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07C" w:rsidRDefault="0099507C">
      <w:pPr>
        <w:pStyle w:val="Footer"/>
        <w:tabs>
          <w:tab w:val="clear" w:pos="4153"/>
          <w:tab w:val="clear" w:pos="8306"/>
        </w:tabs>
        <w:jc w:val="center"/>
        <w:rPr>
          <w:rFonts w:cs="Arial"/>
        </w:rPr>
      </w:pPr>
      <w:bookmarkStart w:id="0" w:name="_GoBack"/>
      <w:bookmarkEnd w:id="0"/>
    </w:p>
    <w:p w:rsidR="00274188" w:rsidRPr="002C0CA2" w:rsidRDefault="00274188">
      <w:pPr>
        <w:pStyle w:val="Footer"/>
        <w:tabs>
          <w:tab w:val="clear" w:pos="4153"/>
          <w:tab w:val="clear" w:pos="8306"/>
        </w:tabs>
        <w:jc w:val="center"/>
        <w:rPr>
          <w:rFonts w:cs="Arial"/>
        </w:rPr>
      </w:pPr>
    </w:p>
    <w:p w:rsidR="0099507C" w:rsidRPr="002C0CA2" w:rsidRDefault="0099507C">
      <w:pPr>
        <w:jc w:val="both"/>
      </w:pPr>
    </w:p>
    <w:p w:rsidR="0099507C" w:rsidRPr="002C0CA2" w:rsidRDefault="00DD0486">
      <w:pPr>
        <w:jc w:val="center"/>
      </w:pPr>
      <w:r>
        <w:rPr>
          <w:noProof/>
          <w:lang w:eastAsia="en-GB"/>
        </w:rPr>
        <w:drawing>
          <wp:inline distT="0" distB="0" distL="0" distR="0">
            <wp:extent cx="20955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866900"/>
                    </a:xfrm>
                    <a:prstGeom prst="rect">
                      <a:avLst/>
                    </a:prstGeom>
                    <a:noFill/>
                    <a:ln>
                      <a:noFill/>
                    </a:ln>
                  </pic:spPr>
                </pic:pic>
              </a:graphicData>
            </a:graphic>
          </wp:inline>
        </w:drawing>
      </w:r>
    </w:p>
    <w:p w:rsidR="0099507C" w:rsidRPr="002C0CA2" w:rsidRDefault="0099507C">
      <w:pPr>
        <w:jc w:val="both"/>
      </w:pPr>
    </w:p>
    <w:p w:rsidR="0099507C" w:rsidRPr="002C0CA2" w:rsidRDefault="0099507C">
      <w:pPr>
        <w:jc w:val="center"/>
        <w:rPr>
          <w:sz w:val="20"/>
          <w:szCs w:val="20"/>
        </w:rPr>
      </w:pPr>
      <w:r w:rsidRPr="002C0CA2">
        <w:rPr>
          <w:b/>
          <w:bCs/>
          <w:sz w:val="20"/>
          <w:szCs w:val="20"/>
        </w:rPr>
        <w:t>EAST AFRICAN COMMUNITY</w:t>
      </w:r>
    </w:p>
    <w:p w:rsidR="0099507C" w:rsidRPr="002C0CA2" w:rsidRDefault="0099507C">
      <w:pPr>
        <w:jc w:val="both"/>
        <w:rPr>
          <w:b/>
          <w:bCs/>
          <w:sz w:val="28"/>
          <w:szCs w:val="28"/>
        </w:rPr>
      </w:pPr>
    </w:p>
    <w:p w:rsidR="0099507C" w:rsidRPr="002C0CA2" w:rsidRDefault="0099507C">
      <w:pPr>
        <w:jc w:val="both"/>
        <w:rPr>
          <w:b/>
          <w:bCs/>
          <w:sz w:val="28"/>
          <w:szCs w:val="28"/>
        </w:rPr>
      </w:pPr>
    </w:p>
    <w:p w:rsidR="0099507C" w:rsidRPr="002C0CA2" w:rsidRDefault="0099507C">
      <w:pPr>
        <w:jc w:val="center"/>
        <w:rPr>
          <w:b/>
          <w:bCs/>
          <w:sz w:val="32"/>
          <w:szCs w:val="32"/>
        </w:rPr>
      </w:pPr>
      <w:r w:rsidRPr="002C0CA2">
        <w:rPr>
          <w:b/>
          <w:bCs/>
          <w:sz w:val="32"/>
          <w:szCs w:val="32"/>
        </w:rPr>
        <w:t>THE 13</w:t>
      </w:r>
      <w:r w:rsidRPr="002C0CA2">
        <w:rPr>
          <w:b/>
          <w:bCs/>
          <w:sz w:val="32"/>
          <w:szCs w:val="32"/>
          <w:vertAlign w:val="superscript"/>
        </w:rPr>
        <w:t>TH</w:t>
      </w:r>
      <w:r w:rsidRPr="002C0CA2">
        <w:rPr>
          <w:b/>
          <w:bCs/>
          <w:sz w:val="32"/>
          <w:szCs w:val="32"/>
        </w:rPr>
        <w:t xml:space="preserve"> MEETING OF THE SECTORAL COUNCIL</w:t>
      </w:r>
    </w:p>
    <w:p w:rsidR="0099507C" w:rsidRPr="002C0CA2" w:rsidRDefault="0099507C">
      <w:pPr>
        <w:jc w:val="center"/>
        <w:rPr>
          <w:b/>
          <w:bCs/>
          <w:sz w:val="32"/>
          <w:szCs w:val="32"/>
        </w:rPr>
      </w:pPr>
      <w:r w:rsidRPr="002C0CA2">
        <w:rPr>
          <w:b/>
          <w:bCs/>
          <w:sz w:val="32"/>
          <w:szCs w:val="32"/>
        </w:rPr>
        <w:t>ON TRANSPORT, COMMUNICATIONS AND METEOROLOGY</w:t>
      </w:r>
    </w:p>
    <w:p w:rsidR="0099507C" w:rsidRPr="002C0CA2" w:rsidRDefault="0099507C">
      <w:pPr>
        <w:jc w:val="both"/>
        <w:rPr>
          <w:b/>
          <w:bCs/>
          <w:sz w:val="28"/>
          <w:szCs w:val="28"/>
        </w:rPr>
      </w:pPr>
    </w:p>
    <w:p w:rsidR="0099507C" w:rsidRPr="002C0CA2" w:rsidRDefault="0099507C">
      <w:pPr>
        <w:jc w:val="both"/>
        <w:rPr>
          <w:b/>
          <w:bCs/>
          <w:sz w:val="28"/>
          <w:szCs w:val="28"/>
        </w:rPr>
      </w:pPr>
    </w:p>
    <w:p w:rsidR="0099507C" w:rsidRPr="002C0CA2" w:rsidRDefault="0099507C">
      <w:pPr>
        <w:jc w:val="center"/>
        <w:rPr>
          <w:b/>
          <w:bCs/>
          <w:sz w:val="32"/>
          <w:szCs w:val="32"/>
        </w:rPr>
      </w:pPr>
      <w:r w:rsidRPr="002C0CA2">
        <w:rPr>
          <w:b/>
          <w:bCs/>
          <w:sz w:val="32"/>
          <w:szCs w:val="32"/>
        </w:rPr>
        <w:t>(27</w:t>
      </w:r>
      <w:r w:rsidRPr="002C0CA2">
        <w:rPr>
          <w:b/>
          <w:bCs/>
          <w:sz w:val="32"/>
          <w:szCs w:val="32"/>
          <w:vertAlign w:val="superscript"/>
        </w:rPr>
        <w:t>th</w:t>
      </w:r>
      <w:r w:rsidRPr="002C0CA2">
        <w:rPr>
          <w:b/>
          <w:bCs/>
          <w:sz w:val="32"/>
          <w:szCs w:val="32"/>
        </w:rPr>
        <w:t xml:space="preserve"> – 30</w:t>
      </w:r>
      <w:r w:rsidRPr="002C0CA2">
        <w:rPr>
          <w:b/>
          <w:bCs/>
          <w:sz w:val="32"/>
          <w:szCs w:val="32"/>
          <w:vertAlign w:val="superscript"/>
        </w:rPr>
        <w:t>th</w:t>
      </w:r>
      <w:r w:rsidRPr="002C0CA2">
        <w:rPr>
          <w:b/>
          <w:bCs/>
          <w:sz w:val="32"/>
          <w:szCs w:val="32"/>
        </w:rPr>
        <w:t xml:space="preserve"> June, 2016, at the EAC HQ, Arusha)</w:t>
      </w:r>
    </w:p>
    <w:p w:rsidR="0099507C" w:rsidRPr="002C0CA2" w:rsidRDefault="0099507C">
      <w:pPr>
        <w:jc w:val="center"/>
        <w:rPr>
          <w:b/>
          <w:bCs/>
          <w:sz w:val="28"/>
          <w:szCs w:val="28"/>
        </w:rPr>
      </w:pPr>
    </w:p>
    <w:p w:rsidR="0099507C" w:rsidRPr="002C0CA2" w:rsidRDefault="0099507C">
      <w:pPr>
        <w:jc w:val="center"/>
        <w:rPr>
          <w:b/>
          <w:bCs/>
          <w:sz w:val="28"/>
          <w:szCs w:val="28"/>
        </w:rPr>
      </w:pPr>
    </w:p>
    <w:p w:rsidR="0099507C" w:rsidRPr="002C0CA2" w:rsidRDefault="0099507C">
      <w:pPr>
        <w:jc w:val="both"/>
        <w:rPr>
          <w:b/>
          <w:bCs/>
          <w:sz w:val="28"/>
          <w:szCs w:val="28"/>
        </w:rPr>
      </w:pPr>
    </w:p>
    <w:p w:rsidR="0099507C" w:rsidRPr="002C0CA2" w:rsidRDefault="0099507C" w:rsidP="005B2E90">
      <w:pPr>
        <w:ind w:right="119" w:hanging="709"/>
        <w:jc w:val="center"/>
        <w:rPr>
          <w:b/>
          <w:bCs/>
          <w:sz w:val="36"/>
          <w:szCs w:val="36"/>
        </w:rPr>
      </w:pPr>
      <w:r w:rsidRPr="002C0CA2">
        <w:rPr>
          <w:b/>
          <w:bCs/>
          <w:sz w:val="36"/>
          <w:szCs w:val="36"/>
        </w:rPr>
        <w:t xml:space="preserve">REPORT OF THE </w:t>
      </w:r>
      <w:r w:rsidR="0023729E">
        <w:rPr>
          <w:b/>
          <w:bCs/>
          <w:sz w:val="36"/>
          <w:szCs w:val="36"/>
        </w:rPr>
        <w:t>MEETING</w:t>
      </w:r>
    </w:p>
    <w:p w:rsidR="0099507C" w:rsidRPr="002C0CA2" w:rsidRDefault="0099507C">
      <w:pPr>
        <w:jc w:val="center"/>
        <w:rPr>
          <w:b/>
          <w:bCs/>
          <w:sz w:val="32"/>
          <w:szCs w:val="32"/>
        </w:rPr>
      </w:pPr>
    </w:p>
    <w:p w:rsidR="0099507C" w:rsidRPr="002C0CA2" w:rsidRDefault="0099507C">
      <w:pPr>
        <w:jc w:val="both"/>
        <w:rPr>
          <w:b/>
          <w:bCs/>
          <w:sz w:val="28"/>
          <w:szCs w:val="28"/>
        </w:rPr>
      </w:pPr>
    </w:p>
    <w:p w:rsidR="0099507C" w:rsidRPr="002C0CA2" w:rsidRDefault="0099507C">
      <w:pPr>
        <w:jc w:val="both"/>
        <w:rPr>
          <w:b/>
          <w:bCs/>
          <w:sz w:val="28"/>
          <w:szCs w:val="28"/>
        </w:rPr>
      </w:pPr>
    </w:p>
    <w:p w:rsidR="0099507C" w:rsidRPr="002C0CA2" w:rsidRDefault="0099507C">
      <w:pPr>
        <w:jc w:val="both"/>
        <w:rPr>
          <w:b/>
          <w:bCs/>
          <w:sz w:val="28"/>
          <w:szCs w:val="28"/>
        </w:rPr>
      </w:pPr>
    </w:p>
    <w:p w:rsidR="0099507C" w:rsidRPr="002C0CA2" w:rsidRDefault="0099507C">
      <w:pPr>
        <w:jc w:val="both"/>
        <w:rPr>
          <w:sz w:val="32"/>
          <w:szCs w:val="32"/>
        </w:rPr>
      </w:pPr>
    </w:p>
    <w:p w:rsidR="0099507C" w:rsidRPr="002C0CA2" w:rsidRDefault="0099507C">
      <w:pPr>
        <w:jc w:val="both"/>
        <w:rPr>
          <w:sz w:val="32"/>
          <w:szCs w:val="32"/>
        </w:rPr>
      </w:pPr>
    </w:p>
    <w:p w:rsidR="0099507C" w:rsidRPr="002C0CA2" w:rsidRDefault="0099507C">
      <w:pPr>
        <w:jc w:val="both"/>
        <w:rPr>
          <w:sz w:val="32"/>
          <w:szCs w:val="32"/>
        </w:rPr>
      </w:pPr>
    </w:p>
    <w:p w:rsidR="0099507C" w:rsidRPr="002C0CA2" w:rsidRDefault="0099507C">
      <w:pPr>
        <w:jc w:val="both"/>
        <w:rPr>
          <w:sz w:val="32"/>
          <w:szCs w:val="32"/>
        </w:rPr>
      </w:pPr>
    </w:p>
    <w:p w:rsidR="0099507C" w:rsidRPr="002C0CA2" w:rsidRDefault="0099507C">
      <w:pPr>
        <w:jc w:val="both"/>
        <w:rPr>
          <w:sz w:val="32"/>
          <w:szCs w:val="32"/>
        </w:rPr>
      </w:pPr>
    </w:p>
    <w:p w:rsidR="0099507C" w:rsidRPr="002C0CA2" w:rsidRDefault="0099507C">
      <w:pPr>
        <w:jc w:val="both"/>
        <w:rPr>
          <w:sz w:val="32"/>
          <w:szCs w:val="32"/>
        </w:rPr>
      </w:pPr>
    </w:p>
    <w:p w:rsidR="0099507C" w:rsidRPr="002C0CA2" w:rsidRDefault="0099507C">
      <w:pPr>
        <w:jc w:val="both"/>
        <w:rPr>
          <w:b/>
          <w:bCs/>
          <w:sz w:val="28"/>
          <w:szCs w:val="28"/>
        </w:rPr>
      </w:pPr>
      <w:r w:rsidRPr="002C0CA2">
        <w:rPr>
          <w:b/>
          <w:bCs/>
          <w:sz w:val="28"/>
          <w:szCs w:val="28"/>
        </w:rPr>
        <w:t>EAC SECRETARIAT</w:t>
      </w:r>
    </w:p>
    <w:p w:rsidR="0099507C" w:rsidRPr="002C0CA2" w:rsidRDefault="0099507C">
      <w:pPr>
        <w:jc w:val="both"/>
        <w:rPr>
          <w:b/>
          <w:bCs/>
          <w:sz w:val="28"/>
          <w:szCs w:val="28"/>
        </w:rPr>
      </w:pPr>
      <w:r w:rsidRPr="002C0CA2">
        <w:rPr>
          <w:b/>
          <w:bCs/>
          <w:sz w:val="28"/>
          <w:szCs w:val="28"/>
        </w:rPr>
        <w:t>Arusha, Tanzania</w:t>
      </w:r>
    </w:p>
    <w:p w:rsidR="0099507C" w:rsidRPr="002C0CA2" w:rsidRDefault="0099507C">
      <w:pPr>
        <w:jc w:val="both"/>
        <w:rPr>
          <w:b/>
          <w:bCs/>
          <w:sz w:val="28"/>
          <w:szCs w:val="28"/>
        </w:rPr>
      </w:pPr>
    </w:p>
    <w:p w:rsidR="0099507C" w:rsidRPr="002C0CA2" w:rsidRDefault="0099507C">
      <w:pPr>
        <w:ind w:firstLine="720"/>
        <w:jc w:val="both"/>
      </w:pPr>
      <w:r w:rsidRPr="002C0CA2">
        <w:br w:type="page"/>
      </w:r>
      <w:r w:rsidRPr="002C0CA2">
        <w:lastRenderedPageBreak/>
        <w:t>List of Abbreviations and Acronyms</w:t>
      </w:r>
    </w:p>
    <w:p w:rsidR="0099507C" w:rsidRPr="002C0CA2" w:rsidRDefault="0099507C">
      <w:pPr>
        <w:ind w:left="720"/>
        <w:jc w:val="both"/>
      </w:pPr>
    </w:p>
    <w:tbl>
      <w:tblPr>
        <w:tblW w:w="0" w:type="auto"/>
        <w:tblInd w:w="8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728"/>
        <w:gridCol w:w="6728"/>
      </w:tblGrid>
      <w:tr w:rsidR="0099507C" w:rsidRPr="002C0CA2">
        <w:tc>
          <w:tcPr>
            <w:tcW w:w="1728" w:type="dxa"/>
          </w:tcPr>
          <w:p w:rsidR="0099507C" w:rsidRPr="002C0CA2" w:rsidRDefault="0099507C" w:rsidP="00B82701">
            <w:pPr>
              <w:spacing w:line="360" w:lineRule="auto"/>
              <w:jc w:val="both"/>
            </w:pPr>
            <w:r w:rsidRPr="002C0CA2">
              <w:t>AfDB</w:t>
            </w:r>
          </w:p>
        </w:tc>
        <w:tc>
          <w:tcPr>
            <w:tcW w:w="6728" w:type="dxa"/>
          </w:tcPr>
          <w:p w:rsidR="0099507C" w:rsidRPr="002C0CA2" w:rsidRDefault="0099507C" w:rsidP="00B82701">
            <w:pPr>
              <w:spacing w:line="360" w:lineRule="auto"/>
            </w:pPr>
            <w:r w:rsidRPr="002C0CA2">
              <w:rPr>
                <w:bCs/>
              </w:rPr>
              <w:t>African Development Bank</w:t>
            </w:r>
          </w:p>
        </w:tc>
      </w:tr>
      <w:tr w:rsidR="0099507C" w:rsidRPr="002C0CA2">
        <w:tc>
          <w:tcPr>
            <w:tcW w:w="1728" w:type="dxa"/>
          </w:tcPr>
          <w:p w:rsidR="0099507C" w:rsidRPr="002C0CA2" w:rsidRDefault="0099507C" w:rsidP="00B82701">
            <w:pPr>
              <w:spacing w:line="360" w:lineRule="auto"/>
              <w:jc w:val="both"/>
            </w:pPr>
            <w:r w:rsidRPr="002C0CA2">
              <w:t xml:space="preserve">AFI </w:t>
            </w:r>
          </w:p>
        </w:tc>
        <w:tc>
          <w:tcPr>
            <w:tcW w:w="6728" w:type="dxa"/>
          </w:tcPr>
          <w:p w:rsidR="0099507C" w:rsidRPr="002C0CA2" w:rsidRDefault="0099507C" w:rsidP="00B82701">
            <w:pPr>
              <w:spacing w:line="360" w:lineRule="auto"/>
            </w:pPr>
            <w:r w:rsidRPr="002C0CA2">
              <w:t>Comprehensive Implementation Programme</w:t>
            </w:r>
          </w:p>
        </w:tc>
      </w:tr>
      <w:tr w:rsidR="0099507C" w:rsidRPr="002C0CA2">
        <w:tc>
          <w:tcPr>
            <w:tcW w:w="1728" w:type="dxa"/>
          </w:tcPr>
          <w:p w:rsidR="0099507C" w:rsidRPr="002C0CA2" w:rsidRDefault="0099507C" w:rsidP="00B82701">
            <w:pPr>
              <w:spacing w:line="360" w:lineRule="auto"/>
              <w:jc w:val="both"/>
            </w:pPr>
            <w:r w:rsidRPr="002C0CA2">
              <w:rPr>
                <w:bCs/>
              </w:rPr>
              <w:t>AU</w:t>
            </w:r>
          </w:p>
        </w:tc>
        <w:tc>
          <w:tcPr>
            <w:tcW w:w="6728" w:type="dxa"/>
          </w:tcPr>
          <w:p w:rsidR="0099507C" w:rsidRPr="002C0CA2" w:rsidRDefault="0099507C" w:rsidP="00B82701">
            <w:pPr>
              <w:spacing w:line="360" w:lineRule="auto"/>
            </w:pPr>
            <w:r w:rsidRPr="002C0CA2">
              <w:rPr>
                <w:bCs/>
              </w:rPr>
              <w:t>African Union</w:t>
            </w:r>
          </w:p>
        </w:tc>
      </w:tr>
      <w:tr w:rsidR="0099507C" w:rsidRPr="002C0CA2">
        <w:tc>
          <w:tcPr>
            <w:tcW w:w="1728" w:type="dxa"/>
          </w:tcPr>
          <w:p w:rsidR="0099507C" w:rsidRPr="002C0CA2" w:rsidRDefault="0099507C" w:rsidP="00B82701">
            <w:pPr>
              <w:spacing w:line="360" w:lineRule="auto"/>
              <w:jc w:val="both"/>
            </w:pPr>
            <w:r w:rsidRPr="002C0CA2">
              <w:t>BICO</w:t>
            </w:r>
          </w:p>
        </w:tc>
        <w:tc>
          <w:tcPr>
            <w:tcW w:w="6728" w:type="dxa"/>
          </w:tcPr>
          <w:p w:rsidR="0099507C" w:rsidRPr="002C0CA2" w:rsidRDefault="0099507C" w:rsidP="00B82701">
            <w:pPr>
              <w:spacing w:line="360" w:lineRule="auto"/>
            </w:pPr>
            <w:r w:rsidRPr="002C0CA2">
              <w:t>Bureau for Industrial Cooperation (of the University of Dar es Salaam)</w:t>
            </w:r>
          </w:p>
        </w:tc>
      </w:tr>
      <w:tr w:rsidR="0099507C" w:rsidRPr="002C0CA2">
        <w:tc>
          <w:tcPr>
            <w:tcW w:w="1728" w:type="dxa"/>
          </w:tcPr>
          <w:p w:rsidR="0099507C" w:rsidRPr="002C0CA2" w:rsidRDefault="0099507C" w:rsidP="00B82701">
            <w:pPr>
              <w:spacing w:line="360" w:lineRule="auto"/>
              <w:jc w:val="both"/>
            </w:pPr>
            <w:r w:rsidRPr="002C0CA2">
              <w:t>CAAs</w:t>
            </w:r>
          </w:p>
        </w:tc>
        <w:tc>
          <w:tcPr>
            <w:tcW w:w="6728" w:type="dxa"/>
          </w:tcPr>
          <w:p w:rsidR="0099507C" w:rsidRPr="002C0CA2" w:rsidRDefault="0099507C" w:rsidP="00B82701">
            <w:pPr>
              <w:spacing w:line="360" w:lineRule="auto"/>
            </w:pPr>
            <w:r w:rsidRPr="002C0CA2">
              <w:t>Civil Aviation Authorities</w:t>
            </w:r>
          </w:p>
        </w:tc>
      </w:tr>
      <w:tr w:rsidR="0099507C" w:rsidRPr="002C0CA2">
        <w:tc>
          <w:tcPr>
            <w:tcW w:w="1728" w:type="dxa"/>
          </w:tcPr>
          <w:p w:rsidR="0099507C" w:rsidRPr="002C0CA2" w:rsidRDefault="0099507C" w:rsidP="00B82701">
            <w:pPr>
              <w:spacing w:line="360" w:lineRule="auto"/>
              <w:jc w:val="both"/>
            </w:pPr>
            <w:r w:rsidRPr="002C0CA2">
              <w:rPr>
                <w:lang w:eastAsia="en-GB"/>
              </w:rPr>
              <w:t xml:space="preserve">CASSOA </w:t>
            </w:r>
          </w:p>
        </w:tc>
        <w:tc>
          <w:tcPr>
            <w:tcW w:w="6728" w:type="dxa"/>
          </w:tcPr>
          <w:p w:rsidR="0099507C" w:rsidRPr="002C0CA2" w:rsidRDefault="0099507C" w:rsidP="00B82701">
            <w:pPr>
              <w:spacing w:line="360" w:lineRule="auto"/>
            </w:pPr>
            <w:r w:rsidRPr="002C0CA2">
              <w:rPr>
                <w:lang w:eastAsia="en-GB"/>
              </w:rPr>
              <w:t>Civil Aviation Safety and Security Oversight Agency</w:t>
            </w:r>
          </w:p>
        </w:tc>
      </w:tr>
      <w:tr w:rsidR="0099507C" w:rsidRPr="002C0CA2">
        <w:tc>
          <w:tcPr>
            <w:tcW w:w="1728" w:type="dxa"/>
          </w:tcPr>
          <w:p w:rsidR="0099507C" w:rsidRPr="002C0CA2" w:rsidRDefault="0099507C" w:rsidP="00B82701">
            <w:pPr>
              <w:spacing w:line="360" w:lineRule="auto"/>
              <w:jc w:val="both"/>
            </w:pPr>
            <w:r w:rsidRPr="002C0CA2">
              <w:t>CAP</w:t>
            </w:r>
          </w:p>
        </w:tc>
        <w:tc>
          <w:tcPr>
            <w:tcW w:w="6728" w:type="dxa"/>
          </w:tcPr>
          <w:p w:rsidR="0099507C" w:rsidRPr="002C0CA2" w:rsidRDefault="0099507C" w:rsidP="00B82701">
            <w:pPr>
              <w:spacing w:line="360" w:lineRule="auto"/>
            </w:pPr>
            <w:r w:rsidRPr="002C0CA2">
              <w:t>Corrective Action Plans</w:t>
            </w:r>
          </w:p>
        </w:tc>
      </w:tr>
      <w:tr w:rsidR="0099507C" w:rsidRPr="002C0CA2">
        <w:tc>
          <w:tcPr>
            <w:tcW w:w="1728" w:type="dxa"/>
          </w:tcPr>
          <w:p w:rsidR="0099507C" w:rsidRPr="002C0CA2" w:rsidRDefault="0099507C" w:rsidP="00B82701">
            <w:pPr>
              <w:spacing w:line="360" w:lineRule="auto"/>
              <w:jc w:val="both"/>
            </w:pPr>
            <w:r w:rsidRPr="002C0CA2">
              <w:t>CCAs</w:t>
            </w:r>
          </w:p>
        </w:tc>
        <w:tc>
          <w:tcPr>
            <w:tcW w:w="6728" w:type="dxa"/>
          </w:tcPr>
          <w:p w:rsidR="0099507C" w:rsidRPr="002C0CA2" w:rsidRDefault="0099507C" w:rsidP="00B82701">
            <w:pPr>
              <w:spacing w:line="360" w:lineRule="auto"/>
            </w:pPr>
            <w:r w:rsidRPr="002C0CA2">
              <w:t>Civil Aviation Authorities</w:t>
            </w:r>
          </w:p>
        </w:tc>
      </w:tr>
      <w:tr w:rsidR="0099507C" w:rsidRPr="002C0CA2">
        <w:tc>
          <w:tcPr>
            <w:tcW w:w="1728" w:type="dxa"/>
          </w:tcPr>
          <w:p w:rsidR="0099507C" w:rsidRPr="002C0CA2" w:rsidRDefault="0099507C" w:rsidP="00B82701">
            <w:pPr>
              <w:spacing w:line="360" w:lineRule="auto"/>
              <w:jc w:val="both"/>
            </w:pPr>
            <w:r w:rsidRPr="002C0CA2">
              <w:t>COMESA</w:t>
            </w:r>
          </w:p>
        </w:tc>
        <w:tc>
          <w:tcPr>
            <w:tcW w:w="6728" w:type="dxa"/>
          </w:tcPr>
          <w:p w:rsidR="0099507C" w:rsidRPr="002C0CA2" w:rsidRDefault="0099507C" w:rsidP="00B82701">
            <w:pPr>
              <w:spacing w:line="360" w:lineRule="auto"/>
            </w:pPr>
            <w:r w:rsidRPr="002C0CA2">
              <w:rPr>
                <w:bCs/>
              </w:rPr>
              <w:t xml:space="preserve">Common Market for Eastern and Southern Africa </w:t>
            </w:r>
          </w:p>
        </w:tc>
      </w:tr>
      <w:tr w:rsidR="0099507C" w:rsidRPr="002C0CA2">
        <w:tc>
          <w:tcPr>
            <w:tcW w:w="1728" w:type="dxa"/>
          </w:tcPr>
          <w:p w:rsidR="0099507C" w:rsidRPr="002C0CA2" w:rsidRDefault="0099507C" w:rsidP="00B82701">
            <w:pPr>
              <w:spacing w:line="360" w:lineRule="auto"/>
              <w:jc w:val="both"/>
            </w:pPr>
            <w:r w:rsidRPr="002C0CA2">
              <w:rPr>
                <w:iCs/>
              </w:rPr>
              <w:t>CNS/ATM</w:t>
            </w:r>
          </w:p>
        </w:tc>
        <w:tc>
          <w:tcPr>
            <w:tcW w:w="6728" w:type="dxa"/>
          </w:tcPr>
          <w:p w:rsidR="0099507C" w:rsidRPr="002C0CA2" w:rsidRDefault="0099507C" w:rsidP="00B82701">
            <w:pPr>
              <w:spacing w:line="360" w:lineRule="auto"/>
              <w:rPr>
                <w:lang w:val="fr-FR"/>
              </w:rPr>
            </w:pPr>
            <w:r w:rsidRPr="002C0CA2">
              <w:rPr>
                <w:iCs/>
                <w:lang w:val="fr-FR"/>
              </w:rPr>
              <w:t>Navigation, Surveillance/Air Traffic Management</w:t>
            </w:r>
          </w:p>
        </w:tc>
      </w:tr>
      <w:tr w:rsidR="0099507C" w:rsidRPr="002C0CA2">
        <w:tc>
          <w:tcPr>
            <w:tcW w:w="1728" w:type="dxa"/>
          </w:tcPr>
          <w:p w:rsidR="0099507C" w:rsidRPr="002C0CA2" w:rsidRDefault="0099507C" w:rsidP="00B82701">
            <w:pPr>
              <w:spacing w:line="360" w:lineRule="auto"/>
              <w:jc w:val="both"/>
            </w:pPr>
            <w:r w:rsidRPr="002C0CA2">
              <w:rPr>
                <w:bCs/>
              </w:rPr>
              <w:t>CTTFA</w:t>
            </w:r>
          </w:p>
        </w:tc>
        <w:tc>
          <w:tcPr>
            <w:tcW w:w="6728" w:type="dxa"/>
          </w:tcPr>
          <w:p w:rsidR="0099507C" w:rsidRPr="002C0CA2" w:rsidRDefault="0099507C" w:rsidP="00B82701">
            <w:pPr>
              <w:spacing w:line="360" w:lineRule="auto"/>
            </w:pPr>
            <w:r w:rsidRPr="002C0CA2">
              <w:rPr>
                <w:bCs/>
              </w:rPr>
              <w:t>Central Corridor Transit Transport Facilitation Agency</w:t>
            </w:r>
          </w:p>
        </w:tc>
      </w:tr>
      <w:tr w:rsidR="0099507C" w:rsidRPr="002C0CA2">
        <w:tc>
          <w:tcPr>
            <w:tcW w:w="1728" w:type="dxa"/>
          </w:tcPr>
          <w:p w:rsidR="0099507C" w:rsidRPr="002C0CA2" w:rsidRDefault="0099507C" w:rsidP="00B82701">
            <w:pPr>
              <w:spacing w:line="360" w:lineRule="auto"/>
              <w:jc w:val="both"/>
            </w:pPr>
            <w:r w:rsidRPr="002C0CA2">
              <w:rPr>
                <w:bCs/>
              </w:rPr>
              <w:t xml:space="preserve">DFID </w:t>
            </w:r>
          </w:p>
        </w:tc>
        <w:tc>
          <w:tcPr>
            <w:tcW w:w="6728" w:type="dxa"/>
          </w:tcPr>
          <w:p w:rsidR="0099507C" w:rsidRPr="002C0CA2" w:rsidRDefault="0099507C" w:rsidP="00B82701">
            <w:pPr>
              <w:pStyle w:val="Heading9"/>
              <w:spacing w:line="360" w:lineRule="auto"/>
              <w:ind w:left="0"/>
              <w:jc w:val="left"/>
              <w:rPr>
                <w:rFonts w:ascii="Arial" w:hAnsi="Arial" w:cs="Arial"/>
                <w:sz w:val="24"/>
                <w:szCs w:val="24"/>
              </w:rPr>
            </w:pPr>
            <w:r w:rsidRPr="002C0CA2">
              <w:rPr>
                <w:rFonts w:ascii="Arial" w:hAnsi="Arial" w:cs="Arial"/>
                <w:sz w:val="24"/>
                <w:szCs w:val="24"/>
              </w:rPr>
              <w:t>UK- Department for International Development</w:t>
            </w:r>
          </w:p>
        </w:tc>
      </w:tr>
      <w:tr w:rsidR="0099507C" w:rsidRPr="002C0CA2" w:rsidTr="00D11A0B">
        <w:trPr>
          <w:trHeight w:val="404"/>
        </w:trPr>
        <w:tc>
          <w:tcPr>
            <w:tcW w:w="1728" w:type="dxa"/>
          </w:tcPr>
          <w:p w:rsidR="0099507C" w:rsidRPr="002C0CA2" w:rsidRDefault="0099507C" w:rsidP="00B82701">
            <w:pPr>
              <w:spacing w:line="360" w:lineRule="auto"/>
              <w:jc w:val="both"/>
            </w:pPr>
            <w:r w:rsidRPr="002C0CA2">
              <w:t xml:space="preserve">EAC </w:t>
            </w:r>
          </w:p>
        </w:tc>
        <w:tc>
          <w:tcPr>
            <w:tcW w:w="6728" w:type="dxa"/>
          </w:tcPr>
          <w:p w:rsidR="0099507C" w:rsidRPr="002C0CA2" w:rsidRDefault="0099507C" w:rsidP="00B82701">
            <w:pPr>
              <w:spacing w:line="360" w:lineRule="auto"/>
            </w:pPr>
            <w:r w:rsidRPr="002C0CA2">
              <w:t>East African Community</w:t>
            </w:r>
          </w:p>
        </w:tc>
      </w:tr>
      <w:tr w:rsidR="0099507C" w:rsidRPr="002C0CA2">
        <w:tc>
          <w:tcPr>
            <w:tcW w:w="1728" w:type="dxa"/>
          </w:tcPr>
          <w:p w:rsidR="0099507C" w:rsidRPr="002C0CA2" w:rsidRDefault="0099507C" w:rsidP="00B82701">
            <w:pPr>
              <w:spacing w:line="360" w:lineRule="auto"/>
              <w:jc w:val="both"/>
            </w:pPr>
            <w:r w:rsidRPr="002C0CA2">
              <w:t>EALA</w:t>
            </w:r>
          </w:p>
        </w:tc>
        <w:tc>
          <w:tcPr>
            <w:tcW w:w="6728" w:type="dxa"/>
          </w:tcPr>
          <w:p w:rsidR="0099507C" w:rsidRPr="002C0CA2" w:rsidRDefault="0099507C" w:rsidP="00B82701">
            <w:pPr>
              <w:spacing w:line="360" w:lineRule="auto"/>
            </w:pPr>
            <w:r w:rsidRPr="002C0CA2">
              <w:t>East African Legislative Assembly</w:t>
            </w:r>
          </w:p>
        </w:tc>
      </w:tr>
      <w:tr w:rsidR="0099507C" w:rsidRPr="002C0CA2">
        <w:trPr>
          <w:trHeight w:val="305"/>
        </w:trPr>
        <w:tc>
          <w:tcPr>
            <w:tcW w:w="1728" w:type="dxa"/>
          </w:tcPr>
          <w:p w:rsidR="0099507C" w:rsidRPr="002C0CA2" w:rsidRDefault="0099507C" w:rsidP="00B82701">
            <w:pPr>
              <w:spacing w:line="360" w:lineRule="auto"/>
              <w:ind w:left="-18"/>
              <w:jc w:val="both"/>
            </w:pPr>
            <w:r w:rsidRPr="002C0CA2">
              <w:t>EARNP</w:t>
            </w:r>
          </w:p>
        </w:tc>
        <w:tc>
          <w:tcPr>
            <w:tcW w:w="6728" w:type="dxa"/>
          </w:tcPr>
          <w:p w:rsidR="0099507C" w:rsidRPr="002C0CA2" w:rsidRDefault="0099507C" w:rsidP="00B82701">
            <w:pPr>
              <w:pStyle w:val="Heading8"/>
              <w:spacing w:line="360" w:lineRule="auto"/>
              <w:jc w:val="left"/>
              <w:rPr>
                <w:rFonts w:ascii="Arial" w:hAnsi="Arial" w:cs="Arial"/>
                <w:i w:val="0"/>
              </w:rPr>
            </w:pPr>
            <w:r w:rsidRPr="002C0CA2">
              <w:rPr>
                <w:rFonts w:ascii="Arial" w:hAnsi="Arial" w:cs="Arial"/>
                <w:i w:val="0"/>
              </w:rPr>
              <w:t>East African Road Network Project</w:t>
            </w:r>
          </w:p>
        </w:tc>
      </w:tr>
      <w:tr w:rsidR="0099507C" w:rsidRPr="002C0CA2">
        <w:tc>
          <w:tcPr>
            <w:tcW w:w="1728" w:type="dxa"/>
          </w:tcPr>
          <w:p w:rsidR="0099507C" w:rsidRPr="002C0CA2" w:rsidRDefault="0099507C" w:rsidP="00B82701">
            <w:pPr>
              <w:spacing w:line="360" w:lineRule="auto"/>
              <w:jc w:val="both"/>
            </w:pPr>
            <w:r w:rsidRPr="002C0CA2">
              <w:t>EATTFP</w:t>
            </w:r>
          </w:p>
        </w:tc>
        <w:tc>
          <w:tcPr>
            <w:tcW w:w="6728" w:type="dxa"/>
          </w:tcPr>
          <w:p w:rsidR="0099507C" w:rsidRPr="002C0CA2" w:rsidRDefault="0099507C" w:rsidP="00B82701">
            <w:pPr>
              <w:spacing w:line="360" w:lineRule="auto"/>
            </w:pPr>
            <w:r w:rsidRPr="002C0CA2">
              <w:t>East African Trade and Transport Facilitation Project</w:t>
            </w:r>
          </w:p>
        </w:tc>
      </w:tr>
      <w:tr w:rsidR="0099507C" w:rsidRPr="002C0CA2">
        <w:tc>
          <w:tcPr>
            <w:tcW w:w="1728" w:type="dxa"/>
          </w:tcPr>
          <w:p w:rsidR="0099507C" w:rsidRPr="002C0CA2" w:rsidRDefault="0099507C" w:rsidP="00B82701">
            <w:pPr>
              <w:spacing w:line="360" w:lineRule="auto"/>
              <w:jc w:val="both"/>
              <w:rPr>
                <w:bCs/>
              </w:rPr>
            </w:pPr>
            <w:r w:rsidRPr="002C0CA2">
              <w:t>EMS</w:t>
            </w:r>
          </w:p>
        </w:tc>
        <w:tc>
          <w:tcPr>
            <w:tcW w:w="6728" w:type="dxa"/>
          </w:tcPr>
          <w:p w:rsidR="0099507C" w:rsidRPr="002C0CA2" w:rsidRDefault="0099507C" w:rsidP="00B82701">
            <w:pPr>
              <w:spacing w:line="360" w:lineRule="auto"/>
            </w:pPr>
            <w:r w:rsidRPr="002C0CA2">
              <w:t xml:space="preserve">European Meteorological Society </w:t>
            </w:r>
          </w:p>
        </w:tc>
      </w:tr>
      <w:tr w:rsidR="0099507C" w:rsidRPr="002C0CA2">
        <w:tc>
          <w:tcPr>
            <w:tcW w:w="1728" w:type="dxa"/>
          </w:tcPr>
          <w:p w:rsidR="0099507C" w:rsidRPr="002C0CA2" w:rsidRDefault="0099507C" w:rsidP="00B82701">
            <w:pPr>
              <w:spacing w:line="360" w:lineRule="auto"/>
              <w:jc w:val="both"/>
            </w:pPr>
            <w:r w:rsidRPr="002C0CA2">
              <w:t>EU</w:t>
            </w:r>
          </w:p>
        </w:tc>
        <w:tc>
          <w:tcPr>
            <w:tcW w:w="6728" w:type="dxa"/>
          </w:tcPr>
          <w:p w:rsidR="0099507C" w:rsidRPr="002C0CA2" w:rsidRDefault="0099507C" w:rsidP="00B82701">
            <w:pPr>
              <w:spacing w:line="360" w:lineRule="auto"/>
            </w:pPr>
            <w:r w:rsidRPr="002C0CA2">
              <w:t>European Union</w:t>
            </w:r>
          </w:p>
        </w:tc>
      </w:tr>
      <w:tr w:rsidR="0099507C" w:rsidRPr="002C0CA2">
        <w:tc>
          <w:tcPr>
            <w:tcW w:w="1728" w:type="dxa"/>
          </w:tcPr>
          <w:p w:rsidR="0099507C" w:rsidRPr="002C0CA2" w:rsidRDefault="0099507C" w:rsidP="00B82701">
            <w:pPr>
              <w:spacing w:line="360" w:lineRule="auto"/>
              <w:jc w:val="both"/>
            </w:pPr>
            <w:r w:rsidRPr="002C0CA2">
              <w:rPr>
                <w:bCs/>
              </w:rPr>
              <w:t xml:space="preserve"> EACO</w:t>
            </w:r>
          </w:p>
        </w:tc>
        <w:tc>
          <w:tcPr>
            <w:tcW w:w="6728" w:type="dxa"/>
          </w:tcPr>
          <w:p w:rsidR="0099507C" w:rsidRPr="002C0CA2" w:rsidRDefault="0099507C" w:rsidP="00B82701">
            <w:pPr>
              <w:spacing w:line="360" w:lineRule="auto"/>
            </w:pPr>
            <w:r w:rsidRPr="002C0CA2">
              <w:rPr>
                <w:bCs/>
              </w:rPr>
              <w:t>East African Communications Organization</w:t>
            </w:r>
          </w:p>
        </w:tc>
      </w:tr>
      <w:tr w:rsidR="0099507C" w:rsidRPr="002C0CA2">
        <w:tc>
          <w:tcPr>
            <w:tcW w:w="1728" w:type="dxa"/>
          </w:tcPr>
          <w:p w:rsidR="0099507C" w:rsidRPr="002C0CA2" w:rsidRDefault="00915A3A" w:rsidP="00B82701">
            <w:pPr>
              <w:spacing w:line="360" w:lineRule="auto"/>
              <w:jc w:val="both"/>
            </w:pPr>
            <w:r w:rsidRPr="002C0CA2">
              <w:t>FA</w:t>
            </w:r>
          </w:p>
        </w:tc>
        <w:tc>
          <w:tcPr>
            <w:tcW w:w="6728" w:type="dxa"/>
          </w:tcPr>
          <w:p w:rsidR="0099507C" w:rsidRPr="002C0CA2" w:rsidRDefault="0099507C" w:rsidP="00B82701">
            <w:pPr>
              <w:spacing w:line="360" w:lineRule="auto"/>
            </w:pPr>
            <w:r w:rsidRPr="002C0CA2">
              <w:t>Federal Aviation Authority</w:t>
            </w:r>
          </w:p>
        </w:tc>
      </w:tr>
      <w:tr w:rsidR="0099507C" w:rsidRPr="002C0CA2">
        <w:tc>
          <w:tcPr>
            <w:tcW w:w="1728" w:type="dxa"/>
          </w:tcPr>
          <w:p w:rsidR="0099507C" w:rsidRPr="002C0CA2" w:rsidRDefault="0099507C" w:rsidP="00B82701">
            <w:pPr>
              <w:spacing w:line="360" w:lineRule="auto"/>
              <w:jc w:val="both"/>
            </w:pPr>
            <w:r w:rsidRPr="002C0CA2">
              <w:t>GoK</w:t>
            </w:r>
          </w:p>
        </w:tc>
        <w:tc>
          <w:tcPr>
            <w:tcW w:w="6728" w:type="dxa"/>
          </w:tcPr>
          <w:p w:rsidR="0099507C" w:rsidRPr="002C0CA2" w:rsidRDefault="0099507C" w:rsidP="00B82701">
            <w:pPr>
              <w:spacing w:line="360" w:lineRule="auto"/>
            </w:pPr>
            <w:r w:rsidRPr="002C0CA2">
              <w:t>Government of Kenya</w:t>
            </w:r>
          </w:p>
        </w:tc>
      </w:tr>
      <w:tr w:rsidR="0099507C" w:rsidRPr="002C0CA2">
        <w:tc>
          <w:tcPr>
            <w:tcW w:w="1728" w:type="dxa"/>
          </w:tcPr>
          <w:p w:rsidR="0099507C" w:rsidRPr="002C0CA2" w:rsidRDefault="0099507C" w:rsidP="00B82701">
            <w:pPr>
              <w:spacing w:line="360" w:lineRule="auto"/>
              <w:jc w:val="both"/>
            </w:pPr>
            <w:r w:rsidRPr="002C0CA2">
              <w:t>GoR</w:t>
            </w:r>
          </w:p>
        </w:tc>
        <w:tc>
          <w:tcPr>
            <w:tcW w:w="6728" w:type="dxa"/>
          </w:tcPr>
          <w:p w:rsidR="0099507C" w:rsidRPr="002C0CA2" w:rsidRDefault="0099507C" w:rsidP="00B82701">
            <w:pPr>
              <w:spacing w:line="360" w:lineRule="auto"/>
            </w:pPr>
            <w:r w:rsidRPr="002C0CA2">
              <w:t>Government of Rwanda</w:t>
            </w:r>
          </w:p>
        </w:tc>
      </w:tr>
      <w:tr w:rsidR="0099507C" w:rsidRPr="002C0CA2">
        <w:tc>
          <w:tcPr>
            <w:tcW w:w="1728" w:type="dxa"/>
          </w:tcPr>
          <w:p w:rsidR="0099507C" w:rsidRPr="002C0CA2" w:rsidRDefault="0099507C" w:rsidP="00B82701">
            <w:pPr>
              <w:pStyle w:val="Heading8"/>
              <w:spacing w:line="360" w:lineRule="auto"/>
              <w:rPr>
                <w:rFonts w:ascii="Arial" w:hAnsi="Arial" w:cs="Arial"/>
                <w:i w:val="0"/>
              </w:rPr>
            </w:pPr>
            <w:r w:rsidRPr="002C0CA2">
              <w:rPr>
                <w:rFonts w:ascii="Arial" w:hAnsi="Arial" w:cs="Arial"/>
                <w:i w:val="0"/>
              </w:rPr>
              <w:t>GoT</w:t>
            </w:r>
          </w:p>
        </w:tc>
        <w:tc>
          <w:tcPr>
            <w:tcW w:w="6728" w:type="dxa"/>
          </w:tcPr>
          <w:p w:rsidR="0099507C" w:rsidRPr="002C0CA2" w:rsidRDefault="0099507C" w:rsidP="00B82701">
            <w:pPr>
              <w:spacing w:line="360" w:lineRule="auto"/>
            </w:pPr>
            <w:r w:rsidRPr="002C0CA2">
              <w:t>Government of Tanzania</w:t>
            </w:r>
          </w:p>
        </w:tc>
      </w:tr>
      <w:tr w:rsidR="0099507C" w:rsidRPr="002C0CA2">
        <w:tc>
          <w:tcPr>
            <w:tcW w:w="1728" w:type="dxa"/>
          </w:tcPr>
          <w:p w:rsidR="0099507C" w:rsidRPr="002C0CA2" w:rsidRDefault="0099507C" w:rsidP="00B82701">
            <w:pPr>
              <w:pStyle w:val="Heading8"/>
              <w:spacing w:line="360" w:lineRule="auto"/>
              <w:rPr>
                <w:rFonts w:ascii="Arial" w:hAnsi="Arial" w:cs="Arial"/>
                <w:i w:val="0"/>
              </w:rPr>
            </w:pPr>
            <w:r w:rsidRPr="002C0CA2">
              <w:rPr>
                <w:rFonts w:ascii="Arial" w:hAnsi="Arial" w:cs="Arial"/>
                <w:i w:val="0"/>
              </w:rPr>
              <w:t>GoU</w:t>
            </w:r>
          </w:p>
        </w:tc>
        <w:tc>
          <w:tcPr>
            <w:tcW w:w="6728" w:type="dxa"/>
          </w:tcPr>
          <w:p w:rsidR="0099507C" w:rsidRPr="002C0CA2" w:rsidRDefault="0099507C" w:rsidP="00B82701">
            <w:pPr>
              <w:spacing w:line="360" w:lineRule="auto"/>
            </w:pPr>
            <w:r w:rsidRPr="002C0CA2">
              <w:t>Government of Uganda</w:t>
            </w:r>
          </w:p>
        </w:tc>
      </w:tr>
      <w:tr w:rsidR="0099507C" w:rsidRPr="002C0CA2">
        <w:tc>
          <w:tcPr>
            <w:tcW w:w="1728" w:type="dxa"/>
          </w:tcPr>
          <w:p w:rsidR="0099507C" w:rsidRPr="002C0CA2" w:rsidRDefault="0099507C" w:rsidP="00B82701">
            <w:pPr>
              <w:spacing w:line="360" w:lineRule="auto"/>
              <w:jc w:val="both"/>
              <w:rPr>
                <w:bCs/>
              </w:rPr>
            </w:pPr>
            <w:r w:rsidRPr="002C0CA2">
              <w:rPr>
                <w:bCs/>
              </w:rPr>
              <w:t>HLSC</w:t>
            </w:r>
          </w:p>
        </w:tc>
        <w:tc>
          <w:tcPr>
            <w:tcW w:w="6728" w:type="dxa"/>
          </w:tcPr>
          <w:p w:rsidR="0099507C" w:rsidRPr="002C0CA2" w:rsidRDefault="0099507C" w:rsidP="00B82701">
            <w:pPr>
              <w:spacing w:line="360" w:lineRule="auto"/>
              <w:rPr>
                <w:bCs/>
              </w:rPr>
            </w:pPr>
            <w:r w:rsidRPr="002C0CA2">
              <w:rPr>
                <w:bCs/>
              </w:rPr>
              <w:t>High Level Standing Committee</w:t>
            </w:r>
          </w:p>
        </w:tc>
      </w:tr>
      <w:tr w:rsidR="0099507C" w:rsidRPr="002C0CA2">
        <w:tc>
          <w:tcPr>
            <w:tcW w:w="1728" w:type="dxa"/>
          </w:tcPr>
          <w:p w:rsidR="0099507C" w:rsidRPr="002C0CA2" w:rsidRDefault="0099507C" w:rsidP="00B82701">
            <w:pPr>
              <w:spacing w:line="360" w:lineRule="auto"/>
              <w:jc w:val="both"/>
            </w:pPr>
            <w:r w:rsidRPr="002C0CA2">
              <w:t>ICAO</w:t>
            </w:r>
          </w:p>
        </w:tc>
        <w:tc>
          <w:tcPr>
            <w:tcW w:w="6728" w:type="dxa"/>
          </w:tcPr>
          <w:p w:rsidR="0099507C" w:rsidRPr="002C0CA2" w:rsidRDefault="0099507C" w:rsidP="00B82701">
            <w:pPr>
              <w:spacing w:line="360" w:lineRule="auto"/>
            </w:pPr>
            <w:r w:rsidRPr="002C0CA2">
              <w:t>International Civil Aviation Organization</w:t>
            </w:r>
          </w:p>
        </w:tc>
      </w:tr>
      <w:tr w:rsidR="0099507C" w:rsidRPr="002C0CA2">
        <w:tc>
          <w:tcPr>
            <w:tcW w:w="1728" w:type="dxa"/>
          </w:tcPr>
          <w:p w:rsidR="0099507C" w:rsidRPr="002C0CA2" w:rsidRDefault="0099507C" w:rsidP="00B82701">
            <w:pPr>
              <w:spacing w:line="360" w:lineRule="auto"/>
              <w:jc w:val="both"/>
            </w:pPr>
            <w:r w:rsidRPr="002C0CA2">
              <w:t>ICT</w:t>
            </w:r>
          </w:p>
        </w:tc>
        <w:tc>
          <w:tcPr>
            <w:tcW w:w="6728" w:type="dxa"/>
          </w:tcPr>
          <w:p w:rsidR="0099507C" w:rsidRPr="002C0CA2" w:rsidRDefault="0099507C" w:rsidP="00B82701">
            <w:pPr>
              <w:spacing w:line="360" w:lineRule="auto"/>
            </w:pPr>
            <w:r w:rsidRPr="002C0CA2">
              <w:t>Information and Communications Technology</w:t>
            </w:r>
          </w:p>
        </w:tc>
      </w:tr>
      <w:tr w:rsidR="0099507C" w:rsidRPr="002C0CA2">
        <w:tc>
          <w:tcPr>
            <w:tcW w:w="1728" w:type="dxa"/>
          </w:tcPr>
          <w:p w:rsidR="0099507C" w:rsidRPr="002C0CA2" w:rsidRDefault="0099507C" w:rsidP="00B82701">
            <w:pPr>
              <w:spacing w:line="360" w:lineRule="auto"/>
              <w:jc w:val="both"/>
            </w:pPr>
            <w:r w:rsidRPr="002C0CA2">
              <w:t>ICPAC</w:t>
            </w:r>
          </w:p>
        </w:tc>
        <w:tc>
          <w:tcPr>
            <w:tcW w:w="6728" w:type="dxa"/>
          </w:tcPr>
          <w:p w:rsidR="0099507C" w:rsidRPr="002C0CA2" w:rsidRDefault="0099507C" w:rsidP="00B82701">
            <w:pPr>
              <w:spacing w:line="360" w:lineRule="auto"/>
            </w:pPr>
            <w:r w:rsidRPr="002C0CA2">
              <w:t>IGAD Climate Prediction and Application Centre</w:t>
            </w:r>
          </w:p>
        </w:tc>
      </w:tr>
      <w:tr w:rsidR="0099507C" w:rsidRPr="002C0CA2">
        <w:tc>
          <w:tcPr>
            <w:tcW w:w="1728" w:type="dxa"/>
          </w:tcPr>
          <w:p w:rsidR="0099507C" w:rsidRPr="002C0CA2" w:rsidRDefault="0099507C" w:rsidP="00B82701">
            <w:pPr>
              <w:spacing w:line="360" w:lineRule="auto"/>
              <w:jc w:val="both"/>
            </w:pPr>
            <w:r w:rsidRPr="002C0CA2">
              <w:t>IGAD</w:t>
            </w:r>
          </w:p>
        </w:tc>
        <w:tc>
          <w:tcPr>
            <w:tcW w:w="6728" w:type="dxa"/>
          </w:tcPr>
          <w:p w:rsidR="0099507C" w:rsidRPr="002C0CA2" w:rsidRDefault="0099507C" w:rsidP="00B82701">
            <w:pPr>
              <w:spacing w:line="360" w:lineRule="auto"/>
            </w:pPr>
            <w:r w:rsidRPr="002C0CA2">
              <w:t>Intergovernmental Authority on Development</w:t>
            </w:r>
          </w:p>
        </w:tc>
      </w:tr>
      <w:tr w:rsidR="0099507C" w:rsidRPr="002C0CA2">
        <w:tc>
          <w:tcPr>
            <w:tcW w:w="1728" w:type="dxa"/>
          </w:tcPr>
          <w:p w:rsidR="0099507C" w:rsidRPr="002C0CA2" w:rsidRDefault="0099507C" w:rsidP="00B82701">
            <w:pPr>
              <w:spacing w:line="360" w:lineRule="auto"/>
              <w:jc w:val="both"/>
            </w:pPr>
            <w:r w:rsidRPr="002C0CA2">
              <w:rPr>
                <w:bCs/>
              </w:rPr>
              <w:t>IMO</w:t>
            </w:r>
          </w:p>
        </w:tc>
        <w:tc>
          <w:tcPr>
            <w:tcW w:w="6728" w:type="dxa"/>
          </w:tcPr>
          <w:p w:rsidR="0099507C" w:rsidRPr="002C0CA2" w:rsidRDefault="0099507C" w:rsidP="00B82701">
            <w:pPr>
              <w:spacing w:line="360" w:lineRule="auto"/>
            </w:pPr>
            <w:r w:rsidRPr="002C0CA2">
              <w:t>International Maritime Organization</w:t>
            </w:r>
          </w:p>
        </w:tc>
      </w:tr>
      <w:tr w:rsidR="0099507C" w:rsidRPr="002C0CA2">
        <w:tc>
          <w:tcPr>
            <w:tcW w:w="1728" w:type="dxa"/>
          </w:tcPr>
          <w:p w:rsidR="0099507C" w:rsidRPr="002C0CA2" w:rsidRDefault="0099507C" w:rsidP="00B82701">
            <w:pPr>
              <w:spacing w:line="360" w:lineRule="auto"/>
              <w:jc w:val="both"/>
            </w:pPr>
            <w:r w:rsidRPr="002C0CA2">
              <w:lastRenderedPageBreak/>
              <w:t>ISCOS</w:t>
            </w:r>
          </w:p>
        </w:tc>
        <w:tc>
          <w:tcPr>
            <w:tcW w:w="6728" w:type="dxa"/>
          </w:tcPr>
          <w:p w:rsidR="0099507C" w:rsidRPr="002C0CA2" w:rsidRDefault="0099507C" w:rsidP="00B82701">
            <w:pPr>
              <w:spacing w:line="360" w:lineRule="auto"/>
            </w:pPr>
            <w:r w:rsidRPr="002C0CA2">
              <w:t>Inter-government Standing Committee on Shipping</w:t>
            </w:r>
          </w:p>
        </w:tc>
      </w:tr>
      <w:tr w:rsidR="0099507C" w:rsidRPr="002C0CA2">
        <w:tc>
          <w:tcPr>
            <w:tcW w:w="1728" w:type="dxa"/>
          </w:tcPr>
          <w:p w:rsidR="0099507C" w:rsidRPr="002C0CA2" w:rsidRDefault="0099507C" w:rsidP="00B82701">
            <w:pPr>
              <w:spacing w:line="360" w:lineRule="auto"/>
              <w:jc w:val="both"/>
            </w:pPr>
            <w:r w:rsidRPr="002C0CA2">
              <w:t>ISO</w:t>
            </w:r>
          </w:p>
        </w:tc>
        <w:tc>
          <w:tcPr>
            <w:tcW w:w="6728" w:type="dxa"/>
          </w:tcPr>
          <w:p w:rsidR="0099507C" w:rsidRPr="002C0CA2" w:rsidRDefault="0099507C" w:rsidP="00B82701">
            <w:pPr>
              <w:spacing w:line="360" w:lineRule="auto"/>
            </w:pPr>
            <w:r w:rsidRPr="002C0CA2">
              <w:t>International Standards Organization</w:t>
            </w:r>
          </w:p>
        </w:tc>
      </w:tr>
      <w:tr w:rsidR="0099507C" w:rsidRPr="002C0CA2">
        <w:tc>
          <w:tcPr>
            <w:tcW w:w="1728" w:type="dxa"/>
          </w:tcPr>
          <w:p w:rsidR="0099507C" w:rsidRPr="002C0CA2" w:rsidRDefault="0099507C" w:rsidP="00B82701">
            <w:pPr>
              <w:spacing w:line="360" w:lineRule="auto"/>
              <w:jc w:val="both"/>
            </w:pPr>
            <w:r w:rsidRPr="002C0CA2">
              <w:t>JICA</w:t>
            </w:r>
          </w:p>
        </w:tc>
        <w:tc>
          <w:tcPr>
            <w:tcW w:w="6728" w:type="dxa"/>
          </w:tcPr>
          <w:p w:rsidR="0099507C" w:rsidRPr="002C0CA2" w:rsidRDefault="0099507C" w:rsidP="00B82701">
            <w:pPr>
              <w:pStyle w:val="Heading8"/>
              <w:spacing w:line="360" w:lineRule="auto"/>
              <w:jc w:val="left"/>
              <w:rPr>
                <w:rFonts w:ascii="Arial" w:hAnsi="Arial" w:cs="Arial"/>
                <w:i w:val="0"/>
              </w:rPr>
            </w:pPr>
            <w:r w:rsidRPr="002C0CA2">
              <w:rPr>
                <w:rFonts w:ascii="Arial" w:hAnsi="Arial" w:cs="Arial"/>
                <w:i w:val="0"/>
              </w:rPr>
              <w:t xml:space="preserve">Japan International Cooperation Agency </w:t>
            </w:r>
          </w:p>
        </w:tc>
      </w:tr>
      <w:tr w:rsidR="0099507C" w:rsidRPr="002C0CA2">
        <w:tc>
          <w:tcPr>
            <w:tcW w:w="1728" w:type="dxa"/>
          </w:tcPr>
          <w:p w:rsidR="0099507C" w:rsidRPr="002C0CA2" w:rsidRDefault="0099507C" w:rsidP="00B82701">
            <w:pPr>
              <w:spacing w:line="360" w:lineRule="auto"/>
              <w:jc w:val="both"/>
            </w:pPr>
            <w:r w:rsidRPr="002C0CA2">
              <w:t>KeNHA</w:t>
            </w:r>
          </w:p>
        </w:tc>
        <w:tc>
          <w:tcPr>
            <w:tcW w:w="6728" w:type="dxa"/>
          </w:tcPr>
          <w:p w:rsidR="0099507C" w:rsidRPr="002C0CA2" w:rsidRDefault="0099507C" w:rsidP="00B82701">
            <w:pPr>
              <w:spacing w:line="360" w:lineRule="auto"/>
            </w:pPr>
            <w:r w:rsidRPr="002C0CA2">
              <w:t>Kenya National Highways Authority</w:t>
            </w:r>
          </w:p>
        </w:tc>
      </w:tr>
      <w:tr w:rsidR="005B7E02" w:rsidRPr="002C0CA2">
        <w:tc>
          <w:tcPr>
            <w:tcW w:w="1728" w:type="dxa"/>
          </w:tcPr>
          <w:p w:rsidR="005B7E02" w:rsidRPr="002C0CA2" w:rsidRDefault="005B7E02" w:rsidP="00B82701">
            <w:pPr>
              <w:spacing w:line="360" w:lineRule="auto"/>
              <w:jc w:val="both"/>
            </w:pPr>
            <w:r>
              <w:t>KMD</w:t>
            </w:r>
          </w:p>
        </w:tc>
        <w:tc>
          <w:tcPr>
            <w:tcW w:w="6728" w:type="dxa"/>
          </w:tcPr>
          <w:p w:rsidR="005B7E02" w:rsidRPr="002C0CA2" w:rsidRDefault="005B7E02" w:rsidP="00B82701">
            <w:pPr>
              <w:spacing w:line="360" w:lineRule="auto"/>
            </w:pPr>
            <w:r>
              <w:t>Kenya Meteorological Department</w:t>
            </w:r>
          </w:p>
        </w:tc>
      </w:tr>
      <w:tr w:rsidR="0099507C" w:rsidRPr="002C0CA2">
        <w:tc>
          <w:tcPr>
            <w:tcW w:w="1728" w:type="dxa"/>
          </w:tcPr>
          <w:p w:rsidR="0099507C" w:rsidRPr="002C0CA2" w:rsidRDefault="0099507C" w:rsidP="00B82701">
            <w:pPr>
              <w:spacing w:line="360" w:lineRule="auto"/>
              <w:jc w:val="both"/>
            </w:pPr>
            <w:r w:rsidRPr="002C0CA2">
              <w:t>KPA</w:t>
            </w:r>
          </w:p>
        </w:tc>
        <w:tc>
          <w:tcPr>
            <w:tcW w:w="6728" w:type="dxa"/>
          </w:tcPr>
          <w:p w:rsidR="0099507C" w:rsidRPr="002C0CA2" w:rsidRDefault="0099507C" w:rsidP="00B82701">
            <w:pPr>
              <w:spacing w:line="360" w:lineRule="auto"/>
            </w:pPr>
            <w:r w:rsidRPr="002C0CA2">
              <w:t>Kenya Ports Authority</w:t>
            </w:r>
          </w:p>
        </w:tc>
      </w:tr>
      <w:tr w:rsidR="0099507C" w:rsidRPr="002C0CA2">
        <w:tc>
          <w:tcPr>
            <w:tcW w:w="1728" w:type="dxa"/>
          </w:tcPr>
          <w:p w:rsidR="0099507C" w:rsidRPr="002C0CA2" w:rsidRDefault="0099507C" w:rsidP="00B82701">
            <w:pPr>
              <w:spacing w:line="360" w:lineRule="auto"/>
              <w:jc w:val="both"/>
            </w:pPr>
            <w:r w:rsidRPr="002C0CA2">
              <w:t>KRC</w:t>
            </w:r>
          </w:p>
        </w:tc>
        <w:tc>
          <w:tcPr>
            <w:tcW w:w="6728" w:type="dxa"/>
          </w:tcPr>
          <w:p w:rsidR="0099507C" w:rsidRPr="002C0CA2" w:rsidRDefault="0099507C" w:rsidP="00B82701">
            <w:pPr>
              <w:spacing w:line="360" w:lineRule="auto"/>
            </w:pPr>
            <w:r w:rsidRPr="002C0CA2">
              <w:t>Kenya Railways Cooperation</w:t>
            </w:r>
          </w:p>
        </w:tc>
      </w:tr>
      <w:tr w:rsidR="0099507C" w:rsidRPr="002C0CA2">
        <w:tc>
          <w:tcPr>
            <w:tcW w:w="1728" w:type="dxa"/>
          </w:tcPr>
          <w:p w:rsidR="0099507C" w:rsidRPr="002C0CA2" w:rsidRDefault="0099507C" w:rsidP="00B82701">
            <w:pPr>
              <w:spacing w:line="360" w:lineRule="auto"/>
              <w:jc w:val="both"/>
            </w:pPr>
            <w:r w:rsidRPr="002C0CA2">
              <w:t>LAPSSET</w:t>
            </w:r>
          </w:p>
        </w:tc>
        <w:tc>
          <w:tcPr>
            <w:tcW w:w="6728" w:type="dxa"/>
          </w:tcPr>
          <w:p w:rsidR="0099507C" w:rsidRPr="002C0CA2" w:rsidRDefault="0099507C" w:rsidP="00B82701">
            <w:pPr>
              <w:autoSpaceDE w:val="0"/>
              <w:autoSpaceDN w:val="0"/>
              <w:adjustRightInd w:val="0"/>
              <w:spacing w:line="360" w:lineRule="auto"/>
              <w:ind w:left="1552" w:hanging="1552"/>
              <w:jc w:val="both"/>
            </w:pPr>
            <w:r w:rsidRPr="002C0CA2">
              <w:t xml:space="preserve">Lamu Port South Sudan Ethiopia Corridor </w:t>
            </w:r>
          </w:p>
        </w:tc>
      </w:tr>
      <w:tr w:rsidR="0099507C" w:rsidRPr="002C0CA2">
        <w:tc>
          <w:tcPr>
            <w:tcW w:w="1728" w:type="dxa"/>
          </w:tcPr>
          <w:p w:rsidR="0099507C" w:rsidRPr="002C0CA2" w:rsidRDefault="0099507C" w:rsidP="00B82701">
            <w:pPr>
              <w:spacing w:line="360" w:lineRule="auto"/>
              <w:jc w:val="both"/>
            </w:pPr>
            <w:r w:rsidRPr="002C0CA2">
              <w:rPr>
                <w:bCs/>
              </w:rPr>
              <w:t>LVB-HyNEWS Consortium</w:t>
            </w:r>
          </w:p>
        </w:tc>
        <w:tc>
          <w:tcPr>
            <w:tcW w:w="6728" w:type="dxa"/>
          </w:tcPr>
          <w:p w:rsidR="0099507C" w:rsidRPr="002C0CA2" w:rsidRDefault="0099507C" w:rsidP="00B82701">
            <w:pPr>
              <w:autoSpaceDE w:val="0"/>
              <w:autoSpaceDN w:val="0"/>
              <w:adjustRightInd w:val="0"/>
              <w:spacing w:line="360" w:lineRule="auto"/>
              <w:ind w:left="14" w:hanging="14"/>
              <w:jc w:val="both"/>
            </w:pPr>
            <w:r w:rsidRPr="002C0CA2">
              <w:rPr>
                <w:bCs/>
              </w:rPr>
              <w:t>Lake Victoria Basin - HydroClimate to Nowcasting for Early Warning Systems</w:t>
            </w:r>
          </w:p>
        </w:tc>
      </w:tr>
      <w:tr w:rsidR="0099507C" w:rsidRPr="002C0CA2">
        <w:tc>
          <w:tcPr>
            <w:tcW w:w="1728" w:type="dxa"/>
          </w:tcPr>
          <w:p w:rsidR="0099507C" w:rsidRPr="002C0CA2" w:rsidRDefault="0099507C" w:rsidP="00B82701">
            <w:pPr>
              <w:spacing w:line="360" w:lineRule="auto"/>
              <w:jc w:val="both"/>
            </w:pPr>
            <w:r w:rsidRPr="002C0CA2">
              <w:t>LVBC</w:t>
            </w:r>
          </w:p>
        </w:tc>
        <w:tc>
          <w:tcPr>
            <w:tcW w:w="6728" w:type="dxa"/>
          </w:tcPr>
          <w:p w:rsidR="0099507C" w:rsidRPr="002C0CA2" w:rsidRDefault="0099507C" w:rsidP="00B82701">
            <w:pPr>
              <w:spacing w:line="360" w:lineRule="auto"/>
              <w:rPr>
                <w:bCs/>
                <w:iCs/>
              </w:rPr>
            </w:pPr>
            <w:r w:rsidRPr="002C0CA2">
              <w:t>Lake Victoria Basin Commission</w:t>
            </w:r>
          </w:p>
        </w:tc>
      </w:tr>
      <w:tr w:rsidR="0099507C" w:rsidRPr="002C0CA2">
        <w:tc>
          <w:tcPr>
            <w:tcW w:w="1728" w:type="dxa"/>
          </w:tcPr>
          <w:p w:rsidR="0099507C" w:rsidRPr="002C0CA2" w:rsidRDefault="0099507C" w:rsidP="00B82701">
            <w:pPr>
              <w:spacing w:line="360" w:lineRule="auto"/>
              <w:jc w:val="both"/>
            </w:pPr>
            <w:r w:rsidRPr="002C0CA2">
              <w:rPr>
                <w:iCs/>
              </w:rPr>
              <w:t>MASA</w:t>
            </w:r>
          </w:p>
        </w:tc>
        <w:tc>
          <w:tcPr>
            <w:tcW w:w="6728" w:type="dxa"/>
          </w:tcPr>
          <w:p w:rsidR="0099507C" w:rsidRPr="002C0CA2" w:rsidRDefault="0099507C" w:rsidP="00B82701">
            <w:pPr>
              <w:spacing w:line="360" w:lineRule="auto"/>
            </w:pPr>
            <w:r w:rsidRPr="002C0CA2">
              <w:rPr>
                <w:iCs/>
              </w:rPr>
              <w:t xml:space="preserve">Multilateral Air Services Agreement </w:t>
            </w:r>
          </w:p>
        </w:tc>
      </w:tr>
      <w:tr w:rsidR="0099507C" w:rsidRPr="002C0CA2">
        <w:tc>
          <w:tcPr>
            <w:tcW w:w="1728" w:type="dxa"/>
          </w:tcPr>
          <w:p w:rsidR="0099507C" w:rsidRPr="002C0CA2" w:rsidRDefault="0099507C" w:rsidP="00B82701">
            <w:pPr>
              <w:spacing w:line="360" w:lineRule="auto"/>
              <w:jc w:val="both"/>
            </w:pPr>
            <w:r w:rsidRPr="002C0CA2">
              <w:t xml:space="preserve"> MCSLV</w:t>
            </w:r>
          </w:p>
        </w:tc>
        <w:tc>
          <w:tcPr>
            <w:tcW w:w="6728" w:type="dxa"/>
          </w:tcPr>
          <w:p w:rsidR="0099507C" w:rsidRPr="002C0CA2" w:rsidRDefault="0099507C" w:rsidP="00B82701">
            <w:pPr>
              <w:spacing w:line="360" w:lineRule="auto"/>
            </w:pPr>
            <w:r w:rsidRPr="002C0CA2">
              <w:t>Maritime Communications for Safety on Lake Victoria</w:t>
            </w:r>
          </w:p>
        </w:tc>
      </w:tr>
      <w:tr w:rsidR="0099507C" w:rsidRPr="002C0CA2">
        <w:tc>
          <w:tcPr>
            <w:tcW w:w="1728" w:type="dxa"/>
          </w:tcPr>
          <w:p w:rsidR="0099507C" w:rsidRPr="002C0CA2" w:rsidRDefault="0099507C" w:rsidP="00B82701">
            <w:pPr>
              <w:spacing w:line="360" w:lineRule="auto"/>
              <w:jc w:val="both"/>
            </w:pPr>
            <w:r w:rsidRPr="002C0CA2">
              <w:t>MoU</w:t>
            </w:r>
          </w:p>
        </w:tc>
        <w:tc>
          <w:tcPr>
            <w:tcW w:w="6728" w:type="dxa"/>
          </w:tcPr>
          <w:p w:rsidR="0099507C" w:rsidRPr="002C0CA2" w:rsidRDefault="0099507C" w:rsidP="00B82701">
            <w:pPr>
              <w:spacing w:line="360" w:lineRule="auto"/>
            </w:pPr>
            <w:r w:rsidRPr="002C0CA2">
              <w:t>Memorandum of Understanding</w:t>
            </w:r>
          </w:p>
        </w:tc>
      </w:tr>
      <w:tr w:rsidR="0099507C" w:rsidRPr="002C0CA2">
        <w:tc>
          <w:tcPr>
            <w:tcW w:w="1728" w:type="dxa"/>
          </w:tcPr>
          <w:p w:rsidR="0099507C" w:rsidRPr="002C0CA2" w:rsidRDefault="0099507C" w:rsidP="00B82701">
            <w:pPr>
              <w:spacing w:line="360" w:lineRule="auto"/>
              <w:jc w:val="both"/>
            </w:pPr>
            <w:r w:rsidRPr="002C0CA2">
              <w:t xml:space="preserve"> MRCC</w:t>
            </w:r>
          </w:p>
        </w:tc>
        <w:tc>
          <w:tcPr>
            <w:tcW w:w="6728" w:type="dxa"/>
          </w:tcPr>
          <w:p w:rsidR="0099507C" w:rsidRPr="002C0CA2" w:rsidRDefault="0099507C" w:rsidP="00B82701">
            <w:pPr>
              <w:spacing w:line="360" w:lineRule="auto"/>
            </w:pPr>
            <w:r w:rsidRPr="002C0CA2">
              <w:t>Maritime rescue coordination centre</w:t>
            </w:r>
          </w:p>
        </w:tc>
      </w:tr>
      <w:tr w:rsidR="0099507C" w:rsidRPr="002C0CA2">
        <w:tc>
          <w:tcPr>
            <w:tcW w:w="1728" w:type="dxa"/>
          </w:tcPr>
          <w:p w:rsidR="0099507C" w:rsidRPr="002C0CA2" w:rsidRDefault="0099507C" w:rsidP="00B82701">
            <w:pPr>
              <w:pStyle w:val="Heading8"/>
              <w:spacing w:line="360" w:lineRule="auto"/>
              <w:rPr>
                <w:rFonts w:ascii="Arial" w:hAnsi="Arial" w:cs="Arial"/>
                <w:i w:val="0"/>
              </w:rPr>
            </w:pPr>
            <w:r w:rsidRPr="002C0CA2">
              <w:rPr>
                <w:rFonts w:ascii="Arial" w:hAnsi="Arial" w:cs="Arial"/>
                <w:i w:val="0"/>
              </w:rPr>
              <w:t>NMHSs</w:t>
            </w:r>
          </w:p>
        </w:tc>
        <w:tc>
          <w:tcPr>
            <w:tcW w:w="6728" w:type="dxa"/>
          </w:tcPr>
          <w:p w:rsidR="0099507C" w:rsidRPr="002C0CA2" w:rsidRDefault="0099507C" w:rsidP="00B82701">
            <w:pPr>
              <w:spacing w:line="360" w:lineRule="auto"/>
            </w:pPr>
            <w:r w:rsidRPr="002C0CA2">
              <w:t>National Meteorological and Hydrological Services</w:t>
            </w:r>
          </w:p>
        </w:tc>
      </w:tr>
      <w:tr w:rsidR="0099507C" w:rsidRPr="002C0CA2">
        <w:tc>
          <w:tcPr>
            <w:tcW w:w="1728" w:type="dxa"/>
          </w:tcPr>
          <w:p w:rsidR="0099507C" w:rsidRPr="002C0CA2" w:rsidRDefault="0099507C" w:rsidP="00B82701">
            <w:pPr>
              <w:spacing w:line="360" w:lineRule="auto"/>
              <w:jc w:val="both"/>
            </w:pPr>
            <w:r w:rsidRPr="002C0CA2">
              <w:t>NWP</w:t>
            </w:r>
          </w:p>
        </w:tc>
        <w:tc>
          <w:tcPr>
            <w:tcW w:w="6728" w:type="dxa"/>
          </w:tcPr>
          <w:p w:rsidR="0099507C" w:rsidRPr="002C0CA2" w:rsidRDefault="0099507C" w:rsidP="00B82701">
            <w:pPr>
              <w:spacing w:line="360" w:lineRule="auto"/>
            </w:pPr>
            <w:r w:rsidRPr="002C0CA2">
              <w:t>Numerical Weather Prediction</w:t>
            </w:r>
          </w:p>
        </w:tc>
      </w:tr>
      <w:tr w:rsidR="0099507C" w:rsidRPr="002C0CA2">
        <w:tc>
          <w:tcPr>
            <w:tcW w:w="1728" w:type="dxa"/>
          </w:tcPr>
          <w:p w:rsidR="0099507C" w:rsidRPr="002C0CA2" w:rsidRDefault="0099507C" w:rsidP="00B82701">
            <w:pPr>
              <w:spacing w:line="360" w:lineRule="auto"/>
              <w:jc w:val="both"/>
            </w:pPr>
            <w:r w:rsidRPr="002C0CA2">
              <w:t>OSBPs</w:t>
            </w:r>
          </w:p>
        </w:tc>
        <w:tc>
          <w:tcPr>
            <w:tcW w:w="6728" w:type="dxa"/>
          </w:tcPr>
          <w:p w:rsidR="0099507C" w:rsidRPr="002C0CA2" w:rsidRDefault="0099507C" w:rsidP="00B82701">
            <w:pPr>
              <w:spacing w:line="360" w:lineRule="auto"/>
            </w:pPr>
            <w:r w:rsidRPr="002C0CA2">
              <w:t>One Stop Border Posts</w:t>
            </w:r>
          </w:p>
        </w:tc>
      </w:tr>
      <w:tr w:rsidR="0099507C" w:rsidRPr="002C0CA2">
        <w:tc>
          <w:tcPr>
            <w:tcW w:w="1728" w:type="dxa"/>
          </w:tcPr>
          <w:p w:rsidR="0099507C" w:rsidRPr="002C0CA2" w:rsidRDefault="0099507C" w:rsidP="00B82701">
            <w:pPr>
              <w:spacing w:line="360" w:lineRule="auto"/>
              <w:jc w:val="both"/>
            </w:pPr>
            <w:r w:rsidRPr="002C0CA2">
              <w:t>PIDA</w:t>
            </w:r>
          </w:p>
        </w:tc>
        <w:tc>
          <w:tcPr>
            <w:tcW w:w="6728" w:type="dxa"/>
          </w:tcPr>
          <w:p w:rsidR="0099507C" w:rsidRPr="002C0CA2" w:rsidRDefault="0099507C" w:rsidP="00B82701">
            <w:pPr>
              <w:pStyle w:val="Heading8"/>
              <w:spacing w:line="360" w:lineRule="auto"/>
              <w:jc w:val="left"/>
              <w:rPr>
                <w:rFonts w:ascii="Arial" w:hAnsi="Arial" w:cs="Arial"/>
                <w:bCs/>
                <w:i w:val="0"/>
              </w:rPr>
            </w:pPr>
            <w:r w:rsidRPr="002C0CA2">
              <w:rPr>
                <w:rFonts w:ascii="Arial" w:hAnsi="Arial" w:cs="Arial"/>
                <w:bCs/>
                <w:i w:val="0"/>
              </w:rPr>
              <w:t>Project for Infrastructure development in A</w:t>
            </w:r>
            <w:r w:rsidRPr="00834EBC">
              <w:rPr>
                <w:rFonts w:ascii="Arial" w:hAnsi="Arial" w:cs="Arial"/>
                <w:bCs/>
                <w:i w:val="0"/>
              </w:rPr>
              <w:t>frica</w:t>
            </w:r>
          </w:p>
        </w:tc>
      </w:tr>
      <w:tr w:rsidR="0099507C" w:rsidRPr="002C0CA2">
        <w:tc>
          <w:tcPr>
            <w:tcW w:w="1728" w:type="dxa"/>
          </w:tcPr>
          <w:p w:rsidR="0099507C" w:rsidRPr="002C0CA2" w:rsidRDefault="0099507C" w:rsidP="00B82701">
            <w:pPr>
              <w:spacing w:line="360" w:lineRule="auto"/>
              <w:jc w:val="both"/>
            </w:pPr>
            <w:r w:rsidRPr="002C0CA2">
              <w:t>PAPU</w:t>
            </w:r>
          </w:p>
        </w:tc>
        <w:tc>
          <w:tcPr>
            <w:tcW w:w="6728" w:type="dxa"/>
          </w:tcPr>
          <w:p w:rsidR="0099507C" w:rsidRPr="002C0CA2" w:rsidRDefault="0099507C" w:rsidP="00B82701">
            <w:pPr>
              <w:spacing w:line="360" w:lineRule="auto"/>
            </w:pPr>
            <w:r w:rsidRPr="002C0CA2">
              <w:t>Pan-African Postal Union</w:t>
            </w:r>
          </w:p>
        </w:tc>
      </w:tr>
      <w:tr w:rsidR="0099507C" w:rsidRPr="002C0CA2">
        <w:tc>
          <w:tcPr>
            <w:tcW w:w="1728" w:type="dxa"/>
          </w:tcPr>
          <w:p w:rsidR="0099507C" w:rsidRPr="002C0CA2" w:rsidRDefault="0099507C" w:rsidP="00B82701">
            <w:pPr>
              <w:spacing w:line="360" w:lineRule="auto"/>
              <w:jc w:val="both"/>
            </w:pPr>
            <w:r w:rsidRPr="002C0CA2">
              <w:t xml:space="preserve"> PPSC</w:t>
            </w:r>
          </w:p>
        </w:tc>
        <w:tc>
          <w:tcPr>
            <w:tcW w:w="6728" w:type="dxa"/>
          </w:tcPr>
          <w:p w:rsidR="0099507C" w:rsidRPr="002C0CA2" w:rsidRDefault="0099507C" w:rsidP="00B82701">
            <w:pPr>
              <w:spacing w:line="360" w:lineRule="auto"/>
              <w:rPr>
                <w:lang w:val="it-CH"/>
              </w:rPr>
            </w:pPr>
            <w:r w:rsidRPr="002C0CA2">
              <w:t>Project Policy Steering Committee</w:t>
            </w:r>
          </w:p>
        </w:tc>
      </w:tr>
      <w:tr w:rsidR="0099507C" w:rsidRPr="002C0CA2">
        <w:tc>
          <w:tcPr>
            <w:tcW w:w="1728" w:type="dxa"/>
          </w:tcPr>
          <w:p w:rsidR="0099507C" w:rsidRPr="002C0CA2" w:rsidRDefault="0099507C" w:rsidP="00B82701">
            <w:pPr>
              <w:spacing w:line="360" w:lineRule="auto"/>
              <w:jc w:val="both"/>
            </w:pPr>
            <w:r w:rsidRPr="002C0CA2">
              <w:t xml:space="preserve"> PMAESA</w:t>
            </w:r>
          </w:p>
        </w:tc>
        <w:tc>
          <w:tcPr>
            <w:tcW w:w="6728" w:type="dxa"/>
          </w:tcPr>
          <w:p w:rsidR="0099507C" w:rsidRPr="002C0CA2" w:rsidRDefault="0099507C" w:rsidP="00B82701">
            <w:pPr>
              <w:pStyle w:val="Default"/>
              <w:autoSpaceDE/>
              <w:autoSpaceDN/>
              <w:adjustRightInd/>
              <w:spacing w:line="360" w:lineRule="auto"/>
              <w:rPr>
                <w:color w:val="auto"/>
              </w:rPr>
            </w:pPr>
            <w:r w:rsidRPr="002C0CA2">
              <w:rPr>
                <w:color w:val="auto"/>
              </w:rPr>
              <w:t>Port Management Authority for Eastern and Southern Africa</w:t>
            </w:r>
          </w:p>
        </w:tc>
      </w:tr>
      <w:tr w:rsidR="0099507C" w:rsidRPr="002C0CA2">
        <w:tc>
          <w:tcPr>
            <w:tcW w:w="1728" w:type="dxa"/>
          </w:tcPr>
          <w:p w:rsidR="0099507C" w:rsidRPr="002C0CA2" w:rsidRDefault="0099507C" w:rsidP="00B82701">
            <w:pPr>
              <w:spacing w:line="360" w:lineRule="auto"/>
              <w:jc w:val="both"/>
            </w:pPr>
            <w:r w:rsidRPr="002C0CA2">
              <w:t>QMS</w:t>
            </w:r>
          </w:p>
        </w:tc>
        <w:tc>
          <w:tcPr>
            <w:tcW w:w="6728" w:type="dxa"/>
          </w:tcPr>
          <w:p w:rsidR="0099507C" w:rsidRPr="002C0CA2" w:rsidRDefault="0099507C" w:rsidP="00B82701">
            <w:pPr>
              <w:spacing w:line="360" w:lineRule="auto"/>
            </w:pPr>
            <w:r w:rsidRPr="002C0CA2">
              <w:t xml:space="preserve">Quality Management System </w:t>
            </w:r>
          </w:p>
        </w:tc>
      </w:tr>
      <w:tr w:rsidR="0099507C" w:rsidRPr="002C0CA2">
        <w:tc>
          <w:tcPr>
            <w:tcW w:w="1728" w:type="dxa"/>
          </w:tcPr>
          <w:p w:rsidR="0099507C" w:rsidRPr="002C0CA2" w:rsidRDefault="0099507C" w:rsidP="00B82701">
            <w:pPr>
              <w:spacing w:line="360" w:lineRule="auto"/>
              <w:jc w:val="both"/>
            </w:pPr>
            <w:r w:rsidRPr="002C0CA2">
              <w:t>RECs</w:t>
            </w:r>
          </w:p>
        </w:tc>
        <w:tc>
          <w:tcPr>
            <w:tcW w:w="6728" w:type="dxa"/>
          </w:tcPr>
          <w:p w:rsidR="0099507C" w:rsidRPr="002C0CA2" w:rsidRDefault="0099507C" w:rsidP="00B82701">
            <w:pPr>
              <w:spacing w:line="360" w:lineRule="auto"/>
              <w:rPr>
                <w:bCs/>
              </w:rPr>
            </w:pPr>
            <w:r w:rsidRPr="002C0CA2">
              <w:rPr>
                <w:bCs/>
              </w:rPr>
              <w:t>Regional Economic Communities</w:t>
            </w:r>
          </w:p>
        </w:tc>
      </w:tr>
      <w:tr w:rsidR="0099507C" w:rsidRPr="002C0CA2">
        <w:tc>
          <w:tcPr>
            <w:tcW w:w="1728" w:type="dxa"/>
          </w:tcPr>
          <w:p w:rsidR="0099507C" w:rsidRPr="002C0CA2" w:rsidRDefault="0099507C" w:rsidP="00B82701">
            <w:pPr>
              <w:spacing w:line="360" w:lineRule="auto"/>
              <w:jc w:val="both"/>
            </w:pPr>
            <w:r w:rsidRPr="002C0CA2">
              <w:rPr>
                <w:bCs/>
              </w:rPr>
              <w:t>RIC</w:t>
            </w:r>
          </w:p>
        </w:tc>
        <w:tc>
          <w:tcPr>
            <w:tcW w:w="6728" w:type="dxa"/>
          </w:tcPr>
          <w:p w:rsidR="0099507C" w:rsidRPr="002C0CA2" w:rsidRDefault="0099507C" w:rsidP="00B82701">
            <w:pPr>
              <w:spacing w:line="360" w:lineRule="auto"/>
              <w:rPr>
                <w:bCs/>
              </w:rPr>
            </w:pPr>
            <w:r w:rsidRPr="002C0CA2">
              <w:rPr>
                <w:bCs/>
              </w:rPr>
              <w:t xml:space="preserve">Regional Instruments Centre </w:t>
            </w:r>
          </w:p>
        </w:tc>
      </w:tr>
      <w:tr w:rsidR="0099507C" w:rsidRPr="002C0CA2">
        <w:tc>
          <w:tcPr>
            <w:tcW w:w="1728" w:type="dxa"/>
          </w:tcPr>
          <w:p w:rsidR="0099507C" w:rsidRPr="002C0CA2" w:rsidRDefault="0099507C" w:rsidP="00B82701">
            <w:pPr>
              <w:spacing w:line="360" w:lineRule="auto"/>
              <w:jc w:val="both"/>
            </w:pPr>
            <w:r w:rsidRPr="002C0CA2">
              <w:t>SADC</w:t>
            </w:r>
          </w:p>
        </w:tc>
        <w:tc>
          <w:tcPr>
            <w:tcW w:w="6728" w:type="dxa"/>
          </w:tcPr>
          <w:p w:rsidR="0099507C" w:rsidRPr="002C0CA2" w:rsidRDefault="0099507C" w:rsidP="00B82701">
            <w:pPr>
              <w:spacing w:line="360" w:lineRule="auto"/>
            </w:pPr>
            <w:r w:rsidRPr="002C0CA2">
              <w:t>Southern African Development Community</w:t>
            </w:r>
          </w:p>
        </w:tc>
      </w:tr>
      <w:tr w:rsidR="0099507C" w:rsidRPr="002C0CA2">
        <w:tc>
          <w:tcPr>
            <w:tcW w:w="1728" w:type="dxa"/>
          </w:tcPr>
          <w:p w:rsidR="0099507C" w:rsidRPr="002C0CA2" w:rsidRDefault="0099507C" w:rsidP="00B82701">
            <w:pPr>
              <w:spacing w:line="360" w:lineRule="auto"/>
              <w:jc w:val="both"/>
            </w:pPr>
            <w:r w:rsidRPr="002C0CA2">
              <w:t xml:space="preserve"> SAR</w:t>
            </w:r>
          </w:p>
        </w:tc>
        <w:tc>
          <w:tcPr>
            <w:tcW w:w="6728" w:type="dxa"/>
          </w:tcPr>
          <w:p w:rsidR="0099507C" w:rsidRPr="002C0CA2" w:rsidRDefault="0099507C" w:rsidP="00B82701">
            <w:pPr>
              <w:spacing w:line="360" w:lineRule="auto"/>
            </w:pPr>
            <w:r w:rsidRPr="002C0CA2">
              <w:t>Search and Rescue</w:t>
            </w:r>
          </w:p>
        </w:tc>
      </w:tr>
      <w:tr w:rsidR="0099507C" w:rsidRPr="002C0CA2">
        <w:tc>
          <w:tcPr>
            <w:tcW w:w="1728" w:type="dxa"/>
          </w:tcPr>
          <w:p w:rsidR="0099507C" w:rsidRPr="002C0CA2" w:rsidRDefault="0099507C" w:rsidP="00B82701">
            <w:pPr>
              <w:spacing w:line="360" w:lineRule="auto"/>
              <w:jc w:val="both"/>
            </w:pPr>
            <w:r w:rsidRPr="002C0CA2">
              <w:t xml:space="preserve"> SG</w:t>
            </w:r>
          </w:p>
        </w:tc>
        <w:tc>
          <w:tcPr>
            <w:tcW w:w="6728" w:type="dxa"/>
          </w:tcPr>
          <w:p w:rsidR="0099507C" w:rsidRPr="002C0CA2" w:rsidRDefault="0099507C" w:rsidP="00B82701">
            <w:pPr>
              <w:spacing w:line="360" w:lineRule="auto"/>
            </w:pPr>
            <w:r w:rsidRPr="002C0CA2">
              <w:t>Secretary General</w:t>
            </w:r>
          </w:p>
        </w:tc>
      </w:tr>
      <w:tr w:rsidR="005B7E02" w:rsidRPr="002C0CA2">
        <w:tc>
          <w:tcPr>
            <w:tcW w:w="1728" w:type="dxa"/>
          </w:tcPr>
          <w:p w:rsidR="005B7E02" w:rsidRPr="002C0CA2" w:rsidRDefault="005B7E02" w:rsidP="00B82701">
            <w:pPr>
              <w:spacing w:line="360" w:lineRule="auto"/>
              <w:jc w:val="both"/>
            </w:pPr>
            <w:r>
              <w:t>SOLAS</w:t>
            </w:r>
          </w:p>
        </w:tc>
        <w:tc>
          <w:tcPr>
            <w:tcW w:w="6728" w:type="dxa"/>
          </w:tcPr>
          <w:p w:rsidR="005B7E02" w:rsidRPr="002C0CA2" w:rsidRDefault="005B7E02" w:rsidP="00B82701">
            <w:pPr>
              <w:spacing w:line="360" w:lineRule="auto"/>
            </w:pPr>
            <w:r>
              <w:t>Safety of Life at Sea</w:t>
            </w:r>
          </w:p>
        </w:tc>
      </w:tr>
      <w:tr w:rsidR="0099507C" w:rsidRPr="002C0CA2">
        <w:tc>
          <w:tcPr>
            <w:tcW w:w="1728" w:type="dxa"/>
          </w:tcPr>
          <w:p w:rsidR="0099507C" w:rsidRPr="002C0CA2" w:rsidRDefault="0099507C" w:rsidP="00B82701">
            <w:pPr>
              <w:spacing w:line="360" w:lineRule="auto"/>
              <w:jc w:val="both"/>
            </w:pPr>
            <w:r w:rsidRPr="002C0CA2">
              <w:t>TANROADS</w:t>
            </w:r>
          </w:p>
        </w:tc>
        <w:tc>
          <w:tcPr>
            <w:tcW w:w="6728" w:type="dxa"/>
          </w:tcPr>
          <w:p w:rsidR="0099507C" w:rsidRPr="002C0CA2" w:rsidRDefault="0099507C" w:rsidP="00B82701">
            <w:pPr>
              <w:spacing w:line="360" w:lineRule="auto"/>
            </w:pPr>
            <w:r w:rsidRPr="002C0CA2">
              <w:t>Tanzania National Roads Agency</w:t>
            </w:r>
          </w:p>
        </w:tc>
      </w:tr>
      <w:tr w:rsidR="0099507C" w:rsidRPr="002C0CA2">
        <w:tc>
          <w:tcPr>
            <w:tcW w:w="1728" w:type="dxa"/>
          </w:tcPr>
          <w:p w:rsidR="0099507C" w:rsidRPr="002C0CA2" w:rsidRDefault="0099507C" w:rsidP="00B82701">
            <w:pPr>
              <w:pStyle w:val="Heading8"/>
              <w:spacing w:line="360" w:lineRule="auto"/>
              <w:rPr>
                <w:rFonts w:ascii="Arial" w:hAnsi="Arial" w:cs="Arial"/>
                <w:i w:val="0"/>
              </w:rPr>
            </w:pPr>
            <w:r w:rsidRPr="002C0CA2">
              <w:rPr>
                <w:rFonts w:ascii="Arial" w:hAnsi="Arial" w:cs="Arial"/>
                <w:bCs/>
                <w:i w:val="0"/>
              </w:rPr>
              <w:lastRenderedPageBreak/>
              <w:t>TCM</w:t>
            </w:r>
          </w:p>
        </w:tc>
        <w:tc>
          <w:tcPr>
            <w:tcW w:w="6728" w:type="dxa"/>
          </w:tcPr>
          <w:p w:rsidR="0099507C" w:rsidRPr="002C0CA2" w:rsidRDefault="0099507C" w:rsidP="00B82701">
            <w:pPr>
              <w:spacing w:line="360" w:lineRule="auto"/>
            </w:pPr>
            <w:r w:rsidRPr="002C0CA2">
              <w:t>Transport, Communications and Meteorology</w:t>
            </w:r>
          </w:p>
        </w:tc>
      </w:tr>
      <w:tr w:rsidR="0099507C" w:rsidRPr="002C0CA2">
        <w:tc>
          <w:tcPr>
            <w:tcW w:w="1728" w:type="dxa"/>
          </w:tcPr>
          <w:p w:rsidR="0099507C" w:rsidRPr="002C0CA2" w:rsidRDefault="0099507C" w:rsidP="00B82701">
            <w:pPr>
              <w:pStyle w:val="Heading8"/>
              <w:spacing w:line="360" w:lineRule="auto"/>
              <w:rPr>
                <w:rFonts w:ascii="Arial" w:hAnsi="Arial" w:cs="Arial"/>
                <w:bCs/>
                <w:i w:val="0"/>
              </w:rPr>
            </w:pPr>
            <w:r w:rsidRPr="002C0CA2">
              <w:rPr>
                <w:rFonts w:ascii="Arial" w:hAnsi="Arial" w:cs="Arial"/>
                <w:bCs/>
                <w:i w:val="0"/>
              </w:rPr>
              <w:t>TTCA-NC</w:t>
            </w:r>
          </w:p>
        </w:tc>
        <w:tc>
          <w:tcPr>
            <w:tcW w:w="6728" w:type="dxa"/>
          </w:tcPr>
          <w:p w:rsidR="0099507C" w:rsidRPr="002C0CA2" w:rsidRDefault="0099507C" w:rsidP="00B82701">
            <w:pPr>
              <w:spacing w:line="360" w:lineRule="auto"/>
            </w:pPr>
            <w:r w:rsidRPr="002C0CA2">
              <w:t>Transit Transport Coordination Authority – of the Northern Corridor</w:t>
            </w:r>
          </w:p>
        </w:tc>
      </w:tr>
      <w:tr w:rsidR="0099507C" w:rsidRPr="002C0CA2" w:rsidTr="0017619A">
        <w:trPr>
          <w:trHeight w:val="440"/>
        </w:trPr>
        <w:tc>
          <w:tcPr>
            <w:tcW w:w="1728" w:type="dxa"/>
          </w:tcPr>
          <w:p w:rsidR="0099507C" w:rsidRPr="002C0CA2" w:rsidRDefault="0099507C" w:rsidP="0017619A">
            <w:pPr>
              <w:tabs>
                <w:tab w:val="left" w:pos="720"/>
              </w:tabs>
              <w:spacing w:line="360" w:lineRule="auto"/>
              <w:jc w:val="both"/>
            </w:pPr>
            <w:r w:rsidRPr="0017619A">
              <w:rPr>
                <w:bCs/>
                <w:sz w:val="22"/>
                <w:szCs w:val="22"/>
              </w:rPr>
              <w:t>TTFA-CC</w:t>
            </w:r>
          </w:p>
        </w:tc>
        <w:tc>
          <w:tcPr>
            <w:tcW w:w="6728" w:type="dxa"/>
          </w:tcPr>
          <w:p w:rsidR="0099507C" w:rsidRPr="002C0CA2" w:rsidRDefault="0099507C" w:rsidP="00B82701">
            <w:pPr>
              <w:spacing w:line="360" w:lineRule="auto"/>
            </w:pPr>
            <w:r w:rsidRPr="002C0CA2">
              <w:rPr>
                <w:bCs/>
              </w:rPr>
              <w:t>Transit Transport Facilitation Agency of the Central Corridor</w:t>
            </w:r>
          </w:p>
        </w:tc>
      </w:tr>
      <w:tr w:rsidR="0099507C" w:rsidRPr="002C0CA2">
        <w:tc>
          <w:tcPr>
            <w:tcW w:w="1728" w:type="dxa"/>
          </w:tcPr>
          <w:p w:rsidR="0099507C" w:rsidRPr="002C0CA2" w:rsidRDefault="0099507C" w:rsidP="00B82701">
            <w:pPr>
              <w:pStyle w:val="Heading8"/>
              <w:spacing w:line="360" w:lineRule="auto"/>
              <w:rPr>
                <w:rFonts w:ascii="Arial" w:hAnsi="Arial" w:cs="Arial"/>
                <w:bCs/>
                <w:i w:val="0"/>
              </w:rPr>
            </w:pPr>
            <w:r w:rsidRPr="002C0CA2">
              <w:rPr>
                <w:rFonts w:ascii="Arial" w:hAnsi="Arial" w:cs="Arial"/>
                <w:i w:val="0"/>
              </w:rPr>
              <w:t xml:space="preserve"> TMA</w:t>
            </w:r>
          </w:p>
        </w:tc>
        <w:tc>
          <w:tcPr>
            <w:tcW w:w="6728" w:type="dxa"/>
          </w:tcPr>
          <w:p w:rsidR="0099507C" w:rsidRPr="002C0CA2" w:rsidRDefault="0099507C" w:rsidP="00B82701">
            <w:pPr>
              <w:spacing w:line="360" w:lineRule="auto"/>
              <w:rPr>
                <w:bCs/>
              </w:rPr>
            </w:pPr>
            <w:r w:rsidRPr="002C0CA2">
              <w:t>Tanzania Meteorological Agency</w:t>
            </w:r>
          </w:p>
        </w:tc>
      </w:tr>
      <w:tr w:rsidR="0099507C" w:rsidRPr="002C0CA2">
        <w:tc>
          <w:tcPr>
            <w:tcW w:w="1728" w:type="dxa"/>
          </w:tcPr>
          <w:p w:rsidR="0099507C" w:rsidRPr="002C0CA2" w:rsidRDefault="0099507C" w:rsidP="00B82701">
            <w:pPr>
              <w:pStyle w:val="Heading8"/>
              <w:spacing w:line="360" w:lineRule="auto"/>
              <w:rPr>
                <w:rFonts w:ascii="Arial" w:hAnsi="Arial" w:cs="Arial"/>
                <w:i w:val="0"/>
              </w:rPr>
            </w:pPr>
            <w:r w:rsidRPr="002C0CA2">
              <w:rPr>
                <w:rFonts w:ascii="Arial" w:hAnsi="Arial" w:cs="Arial"/>
                <w:i w:val="0"/>
              </w:rPr>
              <w:t>TMEA</w:t>
            </w:r>
          </w:p>
        </w:tc>
        <w:tc>
          <w:tcPr>
            <w:tcW w:w="6728" w:type="dxa"/>
          </w:tcPr>
          <w:p w:rsidR="0099507C" w:rsidRPr="002C0CA2" w:rsidRDefault="0099507C" w:rsidP="00B82701">
            <w:pPr>
              <w:spacing w:line="360" w:lineRule="auto"/>
            </w:pPr>
            <w:r w:rsidRPr="002C0CA2">
              <w:t>TradeMark East Africa</w:t>
            </w:r>
          </w:p>
        </w:tc>
      </w:tr>
      <w:tr w:rsidR="0099507C" w:rsidRPr="002C0CA2">
        <w:tc>
          <w:tcPr>
            <w:tcW w:w="1728" w:type="dxa"/>
          </w:tcPr>
          <w:p w:rsidR="0099507C" w:rsidRPr="002C0CA2" w:rsidRDefault="0099507C" w:rsidP="00B82701">
            <w:pPr>
              <w:spacing w:line="360" w:lineRule="auto"/>
              <w:jc w:val="both"/>
              <w:rPr>
                <w:lang w:eastAsia="en-GB"/>
              </w:rPr>
            </w:pPr>
            <w:r w:rsidRPr="002C0CA2">
              <w:rPr>
                <w:lang w:eastAsia="en-GB"/>
              </w:rPr>
              <w:t>TPA</w:t>
            </w:r>
          </w:p>
        </w:tc>
        <w:tc>
          <w:tcPr>
            <w:tcW w:w="6728" w:type="dxa"/>
          </w:tcPr>
          <w:p w:rsidR="0099507C" w:rsidRPr="002C0CA2" w:rsidRDefault="0099507C" w:rsidP="00B82701">
            <w:pPr>
              <w:spacing w:line="360" w:lineRule="auto"/>
              <w:rPr>
                <w:lang w:eastAsia="en-GB"/>
              </w:rPr>
            </w:pPr>
            <w:r w:rsidRPr="002C0CA2">
              <w:rPr>
                <w:lang w:eastAsia="en-GB"/>
              </w:rPr>
              <w:t>Tanzania Ports Authority</w:t>
            </w:r>
          </w:p>
        </w:tc>
      </w:tr>
      <w:tr w:rsidR="0099507C" w:rsidRPr="002C0CA2">
        <w:tc>
          <w:tcPr>
            <w:tcW w:w="1728" w:type="dxa"/>
          </w:tcPr>
          <w:p w:rsidR="0099507C" w:rsidRPr="002C0CA2" w:rsidRDefault="0099507C" w:rsidP="00B82701">
            <w:pPr>
              <w:spacing w:line="360" w:lineRule="auto"/>
              <w:jc w:val="both"/>
            </w:pPr>
            <w:r w:rsidRPr="002C0CA2">
              <w:t>TORs</w:t>
            </w:r>
          </w:p>
        </w:tc>
        <w:tc>
          <w:tcPr>
            <w:tcW w:w="6728" w:type="dxa"/>
          </w:tcPr>
          <w:p w:rsidR="0099507C" w:rsidRPr="002C0CA2" w:rsidRDefault="0099507C" w:rsidP="00B82701">
            <w:pPr>
              <w:spacing w:line="360" w:lineRule="auto"/>
            </w:pPr>
            <w:r w:rsidRPr="002C0CA2">
              <w:t>Terms of reference</w:t>
            </w:r>
          </w:p>
        </w:tc>
      </w:tr>
      <w:tr w:rsidR="0099507C" w:rsidRPr="002C0CA2">
        <w:tc>
          <w:tcPr>
            <w:tcW w:w="1728" w:type="dxa"/>
          </w:tcPr>
          <w:p w:rsidR="0099507C" w:rsidRPr="002C0CA2" w:rsidRDefault="0099507C" w:rsidP="00B82701">
            <w:pPr>
              <w:spacing w:line="360" w:lineRule="auto"/>
              <w:jc w:val="both"/>
            </w:pPr>
            <w:r w:rsidRPr="002C0CA2">
              <w:rPr>
                <w:bCs/>
              </w:rPr>
              <w:t>TTCA</w:t>
            </w:r>
          </w:p>
        </w:tc>
        <w:tc>
          <w:tcPr>
            <w:tcW w:w="6728" w:type="dxa"/>
          </w:tcPr>
          <w:p w:rsidR="0099507C" w:rsidRPr="002C0CA2" w:rsidRDefault="0099507C" w:rsidP="00B82701">
            <w:pPr>
              <w:spacing w:line="360" w:lineRule="auto"/>
            </w:pPr>
            <w:r w:rsidRPr="002C0CA2">
              <w:rPr>
                <w:bCs/>
              </w:rPr>
              <w:t xml:space="preserve">Northern Corridor Transit Transport Coordination Authority </w:t>
            </w:r>
          </w:p>
        </w:tc>
      </w:tr>
      <w:tr w:rsidR="0099507C" w:rsidRPr="002C0CA2">
        <w:tc>
          <w:tcPr>
            <w:tcW w:w="1728" w:type="dxa"/>
          </w:tcPr>
          <w:p w:rsidR="0099507C" w:rsidRPr="002C0CA2" w:rsidRDefault="0099507C" w:rsidP="00B82701">
            <w:pPr>
              <w:spacing w:line="360" w:lineRule="auto"/>
              <w:jc w:val="both"/>
            </w:pPr>
            <w:r w:rsidRPr="002C0CA2">
              <w:t>UFIR</w:t>
            </w:r>
          </w:p>
        </w:tc>
        <w:tc>
          <w:tcPr>
            <w:tcW w:w="6728" w:type="dxa"/>
          </w:tcPr>
          <w:p w:rsidR="0099507C" w:rsidRPr="002C0CA2" w:rsidRDefault="0099507C" w:rsidP="00B82701">
            <w:pPr>
              <w:spacing w:line="360" w:lineRule="auto"/>
            </w:pPr>
            <w:r w:rsidRPr="002C0CA2">
              <w:rPr>
                <w:bCs/>
              </w:rPr>
              <w:t>Unified Upper Flight Information Region</w:t>
            </w:r>
          </w:p>
        </w:tc>
      </w:tr>
      <w:tr w:rsidR="005B7E02" w:rsidRPr="002C0CA2">
        <w:tc>
          <w:tcPr>
            <w:tcW w:w="1728" w:type="dxa"/>
          </w:tcPr>
          <w:p w:rsidR="005B7E02" w:rsidRPr="005B7E02" w:rsidRDefault="005B7E02" w:rsidP="00B82701">
            <w:pPr>
              <w:spacing w:line="360" w:lineRule="auto"/>
              <w:jc w:val="both"/>
            </w:pPr>
            <w:r w:rsidRPr="005B7E02">
              <w:rPr>
                <w:sz w:val="22"/>
                <w:szCs w:val="22"/>
                <w:lang w:val="en-US"/>
              </w:rPr>
              <w:t>UNMA</w:t>
            </w:r>
          </w:p>
        </w:tc>
        <w:tc>
          <w:tcPr>
            <w:tcW w:w="6728" w:type="dxa"/>
          </w:tcPr>
          <w:p w:rsidR="005B7E02" w:rsidRPr="002C0CA2" w:rsidRDefault="005B7E02" w:rsidP="00B82701">
            <w:pPr>
              <w:spacing w:line="360" w:lineRule="auto"/>
              <w:rPr>
                <w:bCs/>
              </w:rPr>
            </w:pPr>
            <w:r>
              <w:rPr>
                <w:bCs/>
              </w:rPr>
              <w:t>Uganda National Meteorological Authority</w:t>
            </w:r>
          </w:p>
        </w:tc>
      </w:tr>
      <w:tr w:rsidR="0099507C" w:rsidRPr="002C0CA2">
        <w:tc>
          <w:tcPr>
            <w:tcW w:w="1728" w:type="dxa"/>
          </w:tcPr>
          <w:p w:rsidR="0099507C" w:rsidRPr="002C0CA2" w:rsidRDefault="0099507C" w:rsidP="00B82701">
            <w:pPr>
              <w:spacing w:line="360" w:lineRule="auto"/>
              <w:jc w:val="both"/>
              <w:rPr>
                <w:bCs/>
              </w:rPr>
            </w:pPr>
            <w:r w:rsidRPr="002C0CA2">
              <w:t>UPU</w:t>
            </w:r>
          </w:p>
        </w:tc>
        <w:tc>
          <w:tcPr>
            <w:tcW w:w="6728" w:type="dxa"/>
          </w:tcPr>
          <w:p w:rsidR="0099507C" w:rsidRPr="002C0CA2" w:rsidRDefault="0099507C" w:rsidP="00B82701">
            <w:pPr>
              <w:spacing w:line="360" w:lineRule="auto"/>
            </w:pPr>
            <w:r w:rsidRPr="002C0CA2">
              <w:t>Universal Postal Union</w:t>
            </w:r>
          </w:p>
        </w:tc>
      </w:tr>
      <w:tr w:rsidR="0099507C" w:rsidRPr="002C0CA2">
        <w:tc>
          <w:tcPr>
            <w:tcW w:w="1728" w:type="dxa"/>
          </w:tcPr>
          <w:p w:rsidR="0099507C" w:rsidRPr="002C0CA2" w:rsidRDefault="0099507C" w:rsidP="00B82701">
            <w:pPr>
              <w:spacing w:line="360" w:lineRule="auto"/>
              <w:jc w:val="both"/>
              <w:rPr>
                <w:bCs/>
                <w:iCs/>
              </w:rPr>
            </w:pPr>
            <w:r w:rsidRPr="002C0CA2">
              <w:t xml:space="preserve"> UNCTAD</w:t>
            </w:r>
          </w:p>
        </w:tc>
        <w:tc>
          <w:tcPr>
            <w:tcW w:w="6728" w:type="dxa"/>
          </w:tcPr>
          <w:p w:rsidR="0099507C" w:rsidRPr="002C0CA2" w:rsidRDefault="0099507C" w:rsidP="00B82701">
            <w:pPr>
              <w:spacing w:line="360" w:lineRule="auto"/>
              <w:rPr>
                <w:bCs/>
                <w:iCs/>
              </w:rPr>
            </w:pPr>
            <w:r w:rsidRPr="002C0CA2">
              <w:t>United nations Conference on Trade and Development</w:t>
            </w:r>
          </w:p>
        </w:tc>
      </w:tr>
      <w:tr w:rsidR="0099507C" w:rsidRPr="002C0CA2">
        <w:tc>
          <w:tcPr>
            <w:tcW w:w="1728" w:type="dxa"/>
          </w:tcPr>
          <w:p w:rsidR="0099507C" w:rsidRPr="002C0CA2" w:rsidRDefault="0099507C" w:rsidP="00B82701">
            <w:pPr>
              <w:spacing w:line="360" w:lineRule="auto"/>
              <w:jc w:val="both"/>
            </w:pPr>
            <w:r w:rsidRPr="002C0CA2">
              <w:t>WMO</w:t>
            </w:r>
          </w:p>
        </w:tc>
        <w:tc>
          <w:tcPr>
            <w:tcW w:w="6728" w:type="dxa"/>
          </w:tcPr>
          <w:p w:rsidR="0099507C" w:rsidRPr="002C0CA2" w:rsidRDefault="0099507C" w:rsidP="00B82701">
            <w:pPr>
              <w:spacing w:line="360" w:lineRule="auto"/>
            </w:pPr>
            <w:r w:rsidRPr="002C0CA2">
              <w:t>World Meteorological Organization</w:t>
            </w:r>
          </w:p>
        </w:tc>
      </w:tr>
    </w:tbl>
    <w:p w:rsidR="0099507C" w:rsidRDefault="0099507C" w:rsidP="00B82701">
      <w:pPr>
        <w:spacing w:line="360" w:lineRule="auto"/>
        <w:ind w:left="720"/>
        <w:jc w:val="center"/>
        <w:rPr>
          <w:b/>
          <w:bCs/>
        </w:rPr>
      </w:pPr>
    </w:p>
    <w:p w:rsidR="00B55310" w:rsidRPr="00B55310" w:rsidRDefault="00B55310" w:rsidP="00B55310">
      <w:pPr>
        <w:spacing w:line="360" w:lineRule="auto"/>
        <w:ind w:left="720"/>
        <w:jc w:val="both"/>
        <w:rPr>
          <w:b/>
          <w:bCs/>
        </w:rPr>
      </w:pPr>
      <w:r>
        <w:rPr>
          <w:b/>
          <w:bCs/>
        </w:rPr>
        <w:br w:type="page"/>
      </w:r>
      <w:r w:rsidRPr="00B55310">
        <w:rPr>
          <w:b/>
          <w:bCs/>
        </w:rPr>
        <w:lastRenderedPageBreak/>
        <w:t>List of Annexes</w:t>
      </w:r>
    </w:p>
    <w:p w:rsidR="00B55310" w:rsidRPr="00B55310" w:rsidRDefault="00B55310" w:rsidP="00B55310">
      <w:pPr>
        <w:spacing w:line="360" w:lineRule="auto"/>
        <w:ind w:left="720"/>
        <w:jc w:val="both"/>
        <w:rPr>
          <w:b/>
          <w:bCs/>
        </w:rPr>
      </w:pPr>
    </w:p>
    <w:tbl>
      <w:tblPr>
        <w:tblW w:w="0" w:type="auto"/>
        <w:tblInd w:w="720" w:type="dxa"/>
        <w:tblLook w:val="04A0" w:firstRow="1" w:lastRow="0" w:firstColumn="1" w:lastColumn="0" w:noHBand="0" w:noVBand="1"/>
      </w:tblPr>
      <w:tblGrid>
        <w:gridCol w:w="1515"/>
        <w:gridCol w:w="296"/>
        <w:gridCol w:w="6662"/>
      </w:tblGrid>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I</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B55310" w:rsidP="006D3071">
            <w:pPr>
              <w:spacing w:line="360" w:lineRule="auto"/>
              <w:jc w:val="both"/>
              <w:rPr>
                <w:rFonts w:eastAsia="Calibri"/>
                <w:b/>
                <w:bCs/>
              </w:rPr>
            </w:pPr>
            <w:r w:rsidRPr="006D3071">
              <w:rPr>
                <w:rFonts w:eastAsia="Calibri"/>
                <w:b/>
                <w:bCs/>
              </w:rPr>
              <w:t>List of Participants</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II</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B55310" w:rsidP="006D3071">
            <w:pPr>
              <w:spacing w:line="360" w:lineRule="auto"/>
              <w:jc w:val="both"/>
              <w:rPr>
                <w:rFonts w:eastAsia="Calibri"/>
                <w:b/>
                <w:bCs/>
              </w:rPr>
            </w:pPr>
            <w:r w:rsidRPr="006D3071">
              <w:rPr>
                <w:rFonts w:eastAsia="Calibri"/>
                <w:b/>
                <w:bCs/>
              </w:rPr>
              <w:t>Agenda and Programme</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III</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107BD0" w:rsidP="006D3071">
            <w:pPr>
              <w:spacing w:line="360" w:lineRule="auto"/>
              <w:jc w:val="both"/>
              <w:rPr>
                <w:rFonts w:eastAsia="Calibri"/>
                <w:b/>
                <w:bCs/>
              </w:rPr>
            </w:pPr>
            <w:r w:rsidRPr="006D3071">
              <w:rPr>
                <w:rFonts w:eastAsia="Calibri"/>
                <w:b/>
                <w:bCs/>
              </w:rPr>
              <w:t>The EAC Harmonized Training Curriculum for Drivers of Commercial Vehicles</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IV</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635438" w:rsidP="006D3071">
            <w:pPr>
              <w:spacing w:line="360" w:lineRule="auto"/>
              <w:jc w:val="both"/>
              <w:rPr>
                <w:rFonts w:eastAsia="Calibri"/>
                <w:b/>
                <w:bCs/>
              </w:rPr>
            </w:pPr>
            <w:r w:rsidRPr="006D3071">
              <w:rPr>
                <w:rFonts w:eastAsia="Calibri"/>
                <w:b/>
                <w:bCs/>
              </w:rPr>
              <w:t>Aide Memoire between the EAC and AfDB on Priority Projects</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V</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6B5C92" w:rsidP="006D3071">
            <w:pPr>
              <w:spacing w:line="360" w:lineRule="auto"/>
              <w:jc w:val="both"/>
              <w:rPr>
                <w:rFonts w:eastAsia="Calibri"/>
                <w:b/>
                <w:bCs/>
              </w:rPr>
            </w:pPr>
            <w:r>
              <w:rPr>
                <w:rFonts w:eastAsia="Calibri"/>
                <w:b/>
                <w:bCs/>
              </w:rPr>
              <w:t>Matrix of the S</w:t>
            </w:r>
            <w:r w:rsidR="00635438" w:rsidRPr="006D3071">
              <w:rPr>
                <w:rFonts w:eastAsia="Calibri"/>
                <w:b/>
                <w:bCs/>
              </w:rPr>
              <w:t>tatus of projects under the Integrated Corridors Development Programme</w:t>
            </w:r>
          </w:p>
          <w:p w:rsidR="0023729E" w:rsidRPr="006D3071" w:rsidRDefault="0023729E" w:rsidP="006D3071">
            <w:pPr>
              <w:spacing w:line="360" w:lineRule="auto"/>
              <w:jc w:val="both"/>
              <w:rPr>
                <w:rFonts w:eastAsia="Calibri"/>
                <w:b/>
                <w:bCs/>
              </w:rPr>
            </w:pPr>
          </w:p>
        </w:tc>
      </w:tr>
      <w:tr w:rsidR="006D3071" w:rsidRPr="006D3071" w:rsidTr="0023729E">
        <w:trPr>
          <w:trHeight w:val="540"/>
        </w:trPr>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VI</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34088A" w:rsidP="006D3071">
            <w:pPr>
              <w:spacing w:line="360" w:lineRule="auto"/>
              <w:jc w:val="both"/>
              <w:rPr>
                <w:rFonts w:eastAsia="Calibri"/>
                <w:b/>
                <w:bCs/>
              </w:rPr>
            </w:pPr>
            <w:r w:rsidRPr="006D3071">
              <w:rPr>
                <w:rFonts w:eastAsia="Calibri"/>
                <w:b/>
                <w:bCs/>
              </w:rPr>
              <w:t>Final Report of the EAC UFIR Study</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VII</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B06E37" w:rsidP="006D3071">
            <w:pPr>
              <w:spacing w:line="360" w:lineRule="auto"/>
              <w:jc w:val="both"/>
              <w:rPr>
                <w:rFonts w:eastAsia="Calibri"/>
                <w:b/>
                <w:color w:val="000000"/>
              </w:rPr>
            </w:pPr>
            <w:r w:rsidRPr="006D3071">
              <w:rPr>
                <w:rFonts w:eastAsia="Calibri"/>
                <w:b/>
                <w:color w:val="000000"/>
              </w:rPr>
              <w:t>Final Report of the 4</w:t>
            </w:r>
            <w:r w:rsidRPr="006D3071">
              <w:rPr>
                <w:rFonts w:eastAsia="Calibri"/>
                <w:b/>
                <w:color w:val="000000"/>
                <w:vertAlign w:val="superscript"/>
              </w:rPr>
              <w:t>th</w:t>
            </w:r>
            <w:r w:rsidRPr="006D3071">
              <w:rPr>
                <w:rFonts w:eastAsia="Calibri"/>
                <w:b/>
                <w:color w:val="000000"/>
              </w:rPr>
              <w:t xml:space="preserve"> Heads of State Retreat</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Annex VIII</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Default="00003786" w:rsidP="006D3071">
            <w:pPr>
              <w:spacing w:line="360" w:lineRule="auto"/>
              <w:jc w:val="both"/>
              <w:rPr>
                <w:rFonts w:eastAsia="Calibri"/>
                <w:b/>
                <w:color w:val="000000"/>
              </w:rPr>
            </w:pPr>
            <w:r w:rsidRPr="006D3071">
              <w:rPr>
                <w:rFonts w:eastAsia="Calibri"/>
                <w:b/>
                <w:color w:val="000000"/>
              </w:rPr>
              <w:t>Concept Note for the establishment of the Centres of Excellence (CoEs)</w:t>
            </w:r>
          </w:p>
          <w:p w:rsidR="0023729E" w:rsidRPr="006D3071" w:rsidRDefault="0023729E" w:rsidP="006D3071">
            <w:pPr>
              <w:spacing w:line="360" w:lineRule="auto"/>
              <w:jc w:val="both"/>
              <w:rPr>
                <w:rFonts w:eastAsia="Calibri"/>
                <w:b/>
                <w:bCs/>
              </w:rPr>
            </w:pP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 xml:space="preserve">Annex </w:t>
            </w:r>
            <w:r w:rsidR="00003786" w:rsidRPr="006D3071">
              <w:rPr>
                <w:rFonts w:eastAsia="Calibri"/>
                <w:b/>
                <w:bCs/>
              </w:rPr>
              <w:t>I</w:t>
            </w:r>
            <w:r w:rsidRPr="006D3071">
              <w:rPr>
                <w:rFonts w:eastAsia="Calibri"/>
                <w:b/>
                <w:bCs/>
              </w:rPr>
              <w:t>X</w:t>
            </w:r>
          </w:p>
        </w:tc>
        <w:tc>
          <w:tcPr>
            <w:tcW w:w="283" w:type="dxa"/>
            <w:shd w:val="clear" w:color="auto" w:fill="auto"/>
          </w:tcPr>
          <w:p w:rsidR="00B55310" w:rsidRPr="006D3071" w:rsidRDefault="00B55310" w:rsidP="006D3071">
            <w:pPr>
              <w:spacing w:line="360" w:lineRule="auto"/>
              <w:jc w:val="both"/>
              <w:rPr>
                <w:rFonts w:eastAsia="Calibri"/>
                <w:b/>
                <w:bCs/>
              </w:rPr>
            </w:pPr>
            <w:r w:rsidRPr="006D3071">
              <w:rPr>
                <w:rFonts w:eastAsia="Calibri"/>
                <w:b/>
                <w:bCs/>
              </w:rPr>
              <w:t>:</w:t>
            </w:r>
          </w:p>
        </w:tc>
        <w:tc>
          <w:tcPr>
            <w:tcW w:w="6662" w:type="dxa"/>
            <w:shd w:val="clear" w:color="auto" w:fill="auto"/>
          </w:tcPr>
          <w:p w:rsidR="00B55310" w:rsidRPr="006D3071" w:rsidRDefault="00003786" w:rsidP="006D3071">
            <w:pPr>
              <w:spacing w:line="360" w:lineRule="auto"/>
              <w:jc w:val="both"/>
              <w:rPr>
                <w:rFonts w:eastAsia="Calibri"/>
                <w:b/>
                <w:bCs/>
              </w:rPr>
            </w:pPr>
            <w:r w:rsidRPr="006D3071">
              <w:rPr>
                <w:rFonts w:eastAsia="Calibri"/>
                <w:b/>
                <w:color w:val="000000"/>
              </w:rPr>
              <w:t>Matrix of the Heads of State Priority Infrastructure Projects</w:t>
            </w:r>
          </w:p>
        </w:tc>
      </w:tr>
      <w:tr w:rsidR="006D3071" w:rsidRPr="006D3071" w:rsidTr="006D3071">
        <w:tc>
          <w:tcPr>
            <w:tcW w:w="1515" w:type="dxa"/>
            <w:shd w:val="clear" w:color="auto" w:fill="auto"/>
          </w:tcPr>
          <w:p w:rsidR="00B55310" w:rsidRPr="006D3071" w:rsidRDefault="00B55310" w:rsidP="006D3071">
            <w:pPr>
              <w:spacing w:line="360" w:lineRule="auto"/>
              <w:jc w:val="both"/>
              <w:rPr>
                <w:rFonts w:eastAsia="Calibri"/>
                <w:b/>
                <w:bCs/>
              </w:rPr>
            </w:pPr>
          </w:p>
        </w:tc>
        <w:tc>
          <w:tcPr>
            <w:tcW w:w="283" w:type="dxa"/>
            <w:shd w:val="clear" w:color="auto" w:fill="auto"/>
          </w:tcPr>
          <w:p w:rsidR="00B55310" w:rsidRPr="006D3071" w:rsidRDefault="00B55310" w:rsidP="006D3071">
            <w:pPr>
              <w:spacing w:line="360" w:lineRule="auto"/>
              <w:jc w:val="both"/>
              <w:rPr>
                <w:rFonts w:eastAsia="Calibri"/>
                <w:b/>
                <w:bCs/>
              </w:rPr>
            </w:pPr>
          </w:p>
        </w:tc>
        <w:tc>
          <w:tcPr>
            <w:tcW w:w="6662" w:type="dxa"/>
            <w:shd w:val="clear" w:color="auto" w:fill="auto"/>
          </w:tcPr>
          <w:p w:rsidR="00B55310" w:rsidRPr="006D3071" w:rsidRDefault="00B55310" w:rsidP="006D3071">
            <w:pPr>
              <w:spacing w:line="360" w:lineRule="auto"/>
              <w:jc w:val="both"/>
              <w:rPr>
                <w:rFonts w:eastAsia="Calibri"/>
                <w:b/>
                <w:bCs/>
              </w:rPr>
            </w:pPr>
          </w:p>
        </w:tc>
      </w:tr>
    </w:tbl>
    <w:p w:rsidR="00B55310" w:rsidRDefault="00B55310" w:rsidP="00B55310">
      <w:pPr>
        <w:spacing w:line="360" w:lineRule="auto"/>
        <w:ind w:left="720"/>
        <w:jc w:val="both"/>
        <w:rPr>
          <w:b/>
          <w:bCs/>
        </w:rPr>
      </w:pPr>
    </w:p>
    <w:p w:rsidR="00B55310" w:rsidRDefault="00B55310" w:rsidP="00B55310">
      <w:pPr>
        <w:spacing w:line="360" w:lineRule="auto"/>
        <w:ind w:left="720"/>
        <w:jc w:val="both"/>
        <w:rPr>
          <w:b/>
          <w:bCs/>
        </w:rPr>
      </w:pPr>
    </w:p>
    <w:p w:rsidR="00B55310" w:rsidRPr="00B55310" w:rsidRDefault="00B55310" w:rsidP="00B55310">
      <w:pPr>
        <w:spacing w:line="360" w:lineRule="auto"/>
        <w:ind w:left="720"/>
        <w:jc w:val="both"/>
        <w:rPr>
          <w:bCs/>
        </w:rPr>
      </w:pPr>
    </w:p>
    <w:p w:rsidR="0099507C" w:rsidRPr="002C0CA2" w:rsidRDefault="0099507C" w:rsidP="00B82701">
      <w:pPr>
        <w:autoSpaceDE w:val="0"/>
        <w:autoSpaceDN w:val="0"/>
        <w:adjustRightInd w:val="0"/>
        <w:spacing w:line="360" w:lineRule="auto"/>
        <w:ind w:left="1080"/>
        <w:jc w:val="center"/>
        <w:rPr>
          <w:b/>
          <w:bCs/>
        </w:rPr>
      </w:pPr>
      <w:r w:rsidRPr="002C0CA2">
        <w:br w:type="page"/>
      </w:r>
      <w:r w:rsidRPr="002C0CA2">
        <w:rPr>
          <w:b/>
          <w:bCs/>
        </w:rPr>
        <w:lastRenderedPageBreak/>
        <w:t>THE 13</w:t>
      </w:r>
      <w:r w:rsidRPr="002C0CA2">
        <w:rPr>
          <w:b/>
          <w:bCs/>
          <w:vertAlign w:val="superscript"/>
        </w:rPr>
        <w:t>TH</w:t>
      </w:r>
      <w:r w:rsidRPr="002C0CA2">
        <w:rPr>
          <w:b/>
          <w:bCs/>
        </w:rPr>
        <w:t xml:space="preserve"> MEETING OF THE SECTORAL COUNCIL ON TRANSPORT, COMMUNICATIONS AND METEOROLOGY</w:t>
      </w:r>
    </w:p>
    <w:p w:rsidR="0099507C" w:rsidRPr="002C0CA2" w:rsidRDefault="0099507C">
      <w:pPr>
        <w:ind w:left="720"/>
        <w:jc w:val="center"/>
        <w:rPr>
          <w:b/>
          <w:bCs/>
        </w:rPr>
      </w:pPr>
    </w:p>
    <w:p w:rsidR="0099507C" w:rsidRPr="002C0CA2" w:rsidRDefault="0099507C">
      <w:pPr>
        <w:ind w:left="720"/>
        <w:jc w:val="center"/>
        <w:rPr>
          <w:b/>
          <w:bCs/>
        </w:rPr>
      </w:pPr>
      <w:r w:rsidRPr="002C0CA2">
        <w:rPr>
          <w:b/>
          <w:bCs/>
        </w:rPr>
        <w:t>27</w:t>
      </w:r>
      <w:r w:rsidRPr="002C0CA2">
        <w:rPr>
          <w:b/>
          <w:bCs/>
          <w:vertAlign w:val="superscript"/>
        </w:rPr>
        <w:t>th</w:t>
      </w:r>
      <w:r w:rsidRPr="002C0CA2">
        <w:rPr>
          <w:b/>
          <w:bCs/>
        </w:rPr>
        <w:t xml:space="preserve"> – </w:t>
      </w:r>
      <w:r w:rsidR="00780E3E">
        <w:rPr>
          <w:b/>
          <w:bCs/>
        </w:rPr>
        <w:t>30</w:t>
      </w:r>
      <w:r w:rsidRPr="002C0CA2">
        <w:rPr>
          <w:b/>
          <w:bCs/>
          <w:vertAlign w:val="superscript"/>
        </w:rPr>
        <w:t>th</w:t>
      </w:r>
      <w:r w:rsidRPr="002C0CA2">
        <w:rPr>
          <w:b/>
          <w:bCs/>
        </w:rPr>
        <w:t xml:space="preserve"> June, 2016 at the EAC Headquarters, Arusha</w:t>
      </w:r>
    </w:p>
    <w:p w:rsidR="0099507C" w:rsidRPr="002C0CA2" w:rsidRDefault="0099507C">
      <w:pPr>
        <w:ind w:left="720"/>
        <w:jc w:val="both"/>
        <w:rPr>
          <w:b/>
          <w:bCs/>
        </w:rPr>
      </w:pPr>
    </w:p>
    <w:p w:rsidR="0099507C" w:rsidRPr="002C0CA2" w:rsidRDefault="0099507C">
      <w:pPr>
        <w:ind w:left="720"/>
        <w:jc w:val="center"/>
        <w:rPr>
          <w:b/>
          <w:bCs/>
        </w:rPr>
      </w:pPr>
      <w:r w:rsidRPr="002C0CA2">
        <w:rPr>
          <w:b/>
          <w:bCs/>
        </w:rPr>
        <w:t xml:space="preserve">REPORT OF THE </w:t>
      </w:r>
      <w:r w:rsidR="00117AFB">
        <w:rPr>
          <w:b/>
          <w:bCs/>
        </w:rPr>
        <w:t>MEETING</w:t>
      </w:r>
    </w:p>
    <w:p w:rsidR="0099507C" w:rsidRPr="002C0CA2" w:rsidRDefault="0099507C">
      <w:pPr>
        <w:ind w:left="720"/>
        <w:jc w:val="both"/>
        <w:rPr>
          <w:b/>
          <w:bCs/>
        </w:rPr>
      </w:pPr>
    </w:p>
    <w:p w:rsidR="0099507C" w:rsidRPr="002C0CA2" w:rsidRDefault="0099507C">
      <w:pPr>
        <w:pStyle w:val="Heading1"/>
        <w:numPr>
          <w:ilvl w:val="0"/>
          <w:numId w:val="11"/>
        </w:numPr>
        <w:rPr>
          <w:rFonts w:ascii="Arial" w:hAnsi="Arial" w:cs="Arial"/>
          <w:sz w:val="24"/>
          <w:szCs w:val="24"/>
        </w:rPr>
      </w:pPr>
      <w:bookmarkStart w:id="1" w:name="_Toc362864198"/>
      <w:bookmarkStart w:id="2" w:name="_Toc386100947"/>
      <w:bookmarkStart w:id="3" w:name="_Toc430814137"/>
      <w:bookmarkStart w:id="4" w:name="_Toc430878657"/>
      <w:r w:rsidRPr="002C0CA2">
        <w:rPr>
          <w:rFonts w:ascii="Arial" w:hAnsi="Arial" w:cs="Arial"/>
          <w:sz w:val="24"/>
          <w:szCs w:val="24"/>
        </w:rPr>
        <w:t>INTRODUCTION</w:t>
      </w:r>
      <w:bookmarkEnd w:id="1"/>
      <w:bookmarkEnd w:id="2"/>
      <w:bookmarkEnd w:id="3"/>
      <w:bookmarkEnd w:id="4"/>
    </w:p>
    <w:p w:rsidR="0099507C" w:rsidRPr="002C0CA2" w:rsidRDefault="0099507C">
      <w:pPr>
        <w:jc w:val="both"/>
        <w:rPr>
          <w:b/>
          <w:bCs/>
        </w:rPr>
      </w:pPr>
    </w:p>
    <w:p w:rsidR="0099507C" w:rsidRPr="002C0CA2" w:rsidRDefault="0099507C">
      <w:pPr>
        <w:numPr>
          <w:ilvl w:val="1"/>
          <w:numId w:val="11"/>
        </w:numPr>
        <w:jc w:val="both"/>
        <w:rPr>
          <w:b/>
          <w:bCs/>
        </w:rPr>
      </w:pPr>
      <w:r w:rsidRPr="002C0CA2">
        <w:rPr>
          <w:b/>
          <w:bCs/>
        </w:rPr>
        <w:t>Convening of the Meeting</w:t>
      </w:r>
    </w:p>
    <w:p w:rsidR="0099507C" w:rsidRPr="002C0CA2" w:rsidRDefault="0099507C">
      <w:pPr>
        <w:ind w:left="720"/>
        <w:jc w:val="both"/>
        <w:rPr>
          <w:b/>
          <w:bCs/>
        </w:rPr>
      </w:pPr>
    </w:p>
    <w:p w:rsidR="0099507C" w:rsidRPr="002C0CA2" w:rsidRDefault="0099507C">
      <w:pPr>
        <w:autoSpaceDE w:val="0"/>
        <w:autoSpaceDN w:val="0"/>
        <w:adjustRightInd w:val="0"/>
        <w:ind w:left="720"/>
        <w:jc w:val="both"/>
        <w:rPr>
          <w:rFonts w:eastAsia="MS Mincho"/>
          <w:color w:val="000000"/>
          <w:lang w:val="en-US" w:eastAsia="ja-JP"/>
        </w:rPr>
      </w:pPr>
      <w:r w:rsidRPr="002C0CA2">
        <w:rPr>
          <w:rFonts w:eastAsia="MS Mincho"/>
          <w:color w:val="000000"/>
          <w:lang w:val="en-US" w:eastAsia="ja-JP"/>
        </w:rPr>
        <w:t>The 13</w:t>
      </w:r>
      <w:r w:rsidRPr="002C0CA2">
        <w:rPr>
          <w:rFonts w:eastAsia="MS Mincho"/>
          <w:color w:val="000000"/>
          <w:vertAlign w:val="superscript"/>
          <w:lang w:val="en-US" w:eastAsia="ja-JP"/>
        </w:rPr>
        <w:t>th</w:t>
      </w:r>
      <w:r w:rsidRPr="002C0CA2">
        <w:rPr>
          <w:rFonts w:eastAsia="MS Mincho"/>
          <w:color w:val="000000"/>
          <w:lang w:val="en-US" w:eastAsia="ja-JP"/>
        </w:rPr>
        <w:t xml:space="preserve"> Meeting of the Sectoral Council on Transport, Communications and Meteorology (TCM) was convened in accordance with the EAC Calendar of Activities for the period January to June, 2016. The meeting was held back to back with the Ministerial Session of the 12</w:t>
      </w:r>
      <w:r w:rsidRPr="002C0CA2">
        <w:rPr>
          <w:rFonts w:eastAsia="MS Mincho"/>
          <w:color w:val="000000"/>
          <w:vertAlign w:val="superscript"/>
          <w:lang w:val="en-US" w:eastAsia="ja-JP"/>
        </w:rPr>
        <w:t>th</w:t>
      </w:r>
      <w:r w:rsidRPr="002C0CA2">
        <w:rPr>
          <w:rFonts w:eastAsia="MS Mincho"/>
          <w:color w:val="000000"/>
          <w:lang w:val="en-US" w:eastAsia="ja-JP"/>
        </w:rPr>
        <w:t xml:space="preserve"> TCM which could not be convened in September, 2015 due to a lack of quorum.</w:t>
      </w:r>
    </w:p>
    <w:p w:rsidR="0099507C" w:rsidRPr="002C0CA2" w:rsidRDefault="0099507C">
      <w:pPr>
        <w:autoSpaceDE w:val="0"/>
        <w:autoSpaceDN w:val="0"/>
        <w:adjustRightInd w:val="0"/>
        <w:ind w:left="720"/>
        <w:jc w:val="both"/>
        <w:rPr>
          <w:rFonts w:eastAsia="MS Mincho"/>
          <w:color w:val="000000"/>
          <w:lang w:val="en-US" w:eastAsia="ja-JP"/>
        </w:rPr>
      </w:pPr>
    </w:p>
    <w:p w:rsidR="0099507C" w:rsidRPr="002C0CA2" w:rsidRDefault="0099507C">
      <w:pPr>
        <w:autoSpaceDE w:val="0"/>
        <w:autoSpaceDN w:val="0"/>
        <w:adjustRightInd w:val="0"/>
        <w:ind w:left="720"/>
        <w:jc w:val="both"/>
        <w:rPr>
          <w:rFonts w:eastAsia="MS Mincho"/>
          <w:lang w:val="en-US" w:eastAsia="ja-JP"/>
        </w:rPr>
      </w:pPr>
      <w:r w:rsidRPr="002C0CA2">
        <w:rPr>
          <w:rFonts w:eastAsia="MS Mincho"/>
          <w:lang w:val="en-US" w:eastAsia="ja-JP"/>
        </w:rPr>
        <w:t>The Meeting reviewed the status of implementation of previous policy organs decisions and recommendations respectively, and progress made in on-going projects and programmes.</w:t>
      </w:r>
    </w:p>
    <w:p w:rsidR="0099507C" w:rsidRPr="002C0CA2" w:rsidRDefault="0099507C">
      <w:pPr>
        <w:autoSpaceDE w:val="0"/>
        <w:autoSpaceDN w:val="0"/>
        <w:adjustRightInd w:val="0"/>
        <w:ind w:left="720"/>
        <w:jc w:val="both"/>
        <w:rPr>
          <w:rFonts w:eastAsia="MS Mincho"/>
          <w:lang w:val="en-US" w:eastAsia="ja-JP"/>
        </w:rPr>
      </w:pPr>
    </w:p>
    <w:p w:rsidR="0099507C" w:rsidRPr="002C0CA2" w:rsidRDefault="0099507C">
      <w:pPr>
        <w:ind w:left="720"/>
        <w:jc w:val="both"/>
        <w:rPr>
          <w:rFonts w:eastAsia="MS Mincho"/>
          <w:lang w:val="en-US" w:eastAsia="ja-JP"/>
        </w:rPr>
      </w:pPr>
      <w:r w:rsidRPr="002C0CA2">
        <w:rPr>
          <w:rFonts w:eastAsia="MS Mincho"/>
          <w:lang w:val="en-US" w:eastAsia="ja-JP"/>
        </w:rPr>
        <w:t>This report presents a summary of previous Summit, Council and TCM directives and recommendations follow up actions in the intervening period. It also contains updates and progress on the implementation</w:t>
      </w:r>
      <w:r w:rsidR="002D245D">
        <w:rPr>
          <w:rFonts w:eastAsia="MS Mincho"/>
          <w:lang w:val="en-US" w:eastAsia="ja-JP"/>
        </w:rPr>
        <w:t xml:space="preserve"> of </w:t>
      </w:r>
      <w:r w:rsidRPr="002C0CA2">
        <w:rPr>
          <w:rFonts w:eastAsia="MS Mincho"/>
          <w:lang w:val="en-US" w:eastAsia="ja-JP"/>
        </w:rPr>
        <w:t>projects and programmes in the sub-sectors under Transport, Communications and Meteorology, status of programmes under CASSOA and LVBC and implementation of agreements with cooperating partners.</w:t>
      </w:r>
    </w:p>
    <w:p w:rsidR="0099507C" w:rsidRPr="002C0CA2" w:rsidRDefault="0099507C">
      <w:pPr>
        <w:ind w:left="720"/>
        <w:jc w:val="both"/>
        <w:rPr>
          <w:rFonts w:eastAsia="MS Mincho"/>
          <w:lang w:val="en-US" w:eastAsia="ja-JP"/>
        </w:rPr>
      </w:pPr>
    </w:p>
    <w:p w:rsidR="0099507C" w:rsidRPr="002C0CA2" w:rsidRDefault="0099507C">
      <w:pPr>
        <w:numPr>
          <w:ilvl w:val="1"/>
          <w:numId w:val="11"/>
        </w:numPr>
        <w:jc w:val="both"/>
        <w:rPr>
          <w:b/>
          <w:bCs/>
        </w:rPr>
      </w:pPr>
      <w:r w:rsidRPr="002C0CA2">
        <w:rPr>
          <w:b/>
          <w:bCs/>
        </w:rPr>
        <w:t>Participants</w:t>
      </w:r>
    </w:p>
    <w:p w:rsidR="0099507C" w:rsidRPr="002C0CA2" w:rsidRDefault="0099507C">
      <w:pPr>
        <w:ind w:left="1440"/>
        <w:jc w:val="both"/>
        <w:rPr>
          <w:b/>
          <w:bCs/>
        </w:rPr>
      </w:pPr>
    </w:p>
    <w:p w:rsidR="0099507C" w:rsidRPr="002C0CA2" w:rsidRDefault="0099507C">
      <w:pPr>
        <w:ind w:left="720"/>
        <w:jc w:val="both"/>
      </w:pPr>
      <w:r w:rsidRPr="002C0CA2">
        <w:t xml:space="preserve">The meeting was attended by </w:t>
      </w:r>
      <w:r w:rsidR="005B2E90">
        <w:t xml:space="preserve">Permanent/Principal Secretaries and </w:t>
      </w:r>
      <w:r w:rsidRPr="002C0CA2">
        <w:t>Senior Offi</w:t>
      </w:r>
      <w:r w:rsidR="005B2E90">
        <w:t xml:space="preserve">cials of the Partner States, </w:t>
      </w:r>
      <w:r w:rsidRPr="002C0CA2">
        <w:t xml:space="preserve">staff of the EAC Secretariat and the Civil Aviation Safety and Security </w:t>
      </w:r>
      <w:r w:rsidR="009264CD">
        <w:t>Oversight</w:t>
      </w:r>
      <w:r w:rsidR="009264CD" w:rsidRPr="002C0CA2">
        <w:t xml:space="preserve"> </w:t>
      </w:r>
      <w:r w:rsidRPr="002C0CA2">
        <w:t xml:space="preserve">Agency. Also in attendance as observers were representatives from </w:t>
      </w:r>
      <w:r w:rsidR="005B2E90">
        <w:t>the Secretariats of the Common Market for Eastern and Southern Africa (</w:t>
      </w:r>
      <w:r w:rsidRPr="002C0CA2">
        <w:t>COMESA</w:t>
      </w:r>
      <w:r w:rsidR="005B2E90">
        <w:t>)</w:t>
      </w:r>
      <w:r w:rsidRPr="002C0CA2">
        <w:t xml:space="preserve">, </w:t>
      </w:r>
      <w:r w:rsidR="005B2E90">
        <w:t>the East African Communications Organizations (</w:t>
      </w:r>
      <w:r w:rsidRPr="002C0CA2">
        <w:t>EACO</w:t>
      </w:r>
      <w:r w:rsidR="005B2E90">
        <w:t>)</w:t>
      </w:r>
      <w:r w:rsidRPr="002C0CA2">
        <w:t xml:space="preserve">, </w:t>
      </w:r>
      <w:r w:rsidR="005B2E90">
        <w:t>the Inter-Governmental Standing Committee on shipping (</w:t>
      </w:r>
      <w:r w:rsidRPr="002C0CA2">
        <w:t>ISCOS</w:t>
      </w:r>
      <w:r w:rsidR="005B2E90">
        <w:t>)</w:t>
      </w:r>
      <w:r w:rsidRPr="002C0CA2">
        <w:t>,</w:t>
      </w:r>
      <w:r w:rsidR="005B2E90">
        <w:t xml:space="preserve"> the Ports Management Authority for Eastern and Southern Africa (</w:t>
      </w:r>
      <w:r w:rsidRPr="002C0CA2">
        <w:t>PMAESA</w:t>
      </w:r>
      <w:r w:rsidR="005B2E90">
        <w:t>)</w:t>
      </w:r>
      <w:r w:rsidRPr="002C0CA2">
        <w:t>,</w:t>
      </w:r>
      <w:r w:rsidR="005B2E90">
        <w:t xml:space="preserve"> the World Meteorological Organization</w:t>
      </w:r>
      <w:r w:rsidR="001250EC">
        <w:t xml:space="preserve"> (</w:t>
      </w:r>
      <w:r w:rsidRPr="002C0CA2">
        <w:t>WMO</w:t>
      </w:r>
      <w:r w:rsidR="001250EC">
        <w:t>)</w:t>
      </w:r>
      <w:r w:rsidRPr="002C0CA2">
        <w:t xml:space="preserve">, </w:t>
      </w:r>
      <w:r w:rsidR="001250EC">
        <w:t>the Transit and Transport Coordinating Authority of the Northern Corridor (</w:t>
      </w:r>
      <w:r w:rsidRPr="002C0CA2">
        <w:t>NC-TTCA</w:t>
      </w:r>
      <w:r w:rsidR="001250EC">
        <w:t>)</w:t>
      </w:r>
      <w:r w:rsidRPr="002C0CA2">
        <w:t xml:space="preserve">, </w:t>
      </w:r>
      <w:r w:rsidR="001250EC">
        <w:t>the Transit Transport Facilitation Agency of the Central Corridor (</w:t>
      </w:r>
      <w:r w:rsidRPr="002C0CA2">
        <w:t>TTFA-CC</w:t>
      </w:r>
      <w:r w:rsidR="001250EC">
        <w:t>)</w:t>
      </w:r>
      <w:r w:rsidRPr="002C0CA2">
        <w:t xml:space="preserve">, and </w:t>
      </w:r>
      <w:r w:rsidR="001250EC">
        <w:t xml:space="preserve">the </w:t>
      </w:r>
      <w:r w:rsidRPr="002C0CA2">
        <w:t>GSMA (on invitation of the Secretariat)</w:t>
      </w:r>
    </w:p>
    <w:p w:rsidR="0099507C" w:rsidRPr="002C0CA2" w:rsidRDefault="0099507C">
      <w:pPr>
        <w:ind w:firstLine="720"/>
        <w:jc w:val="both"/>
      </w:pPr>
    </w:p>
    <w:p w:rsidR="0099507C" w:rsidRDefault="0099507C">
      <w:pPr>
        <w:ind w:firstLine="720"/>
        <w:jc w:val="both"/>
        <w:rPr>
          <w:b/>
          <w:bCs/>
          <w:i/>
          <w:iCs/>
          <w:color w:val="FF0000"/>
        </w:rPr>
      </w:pPr>
      <w:r w:rsidRPr="002C0CA2">
        <w:t xml:space="preserve">The list of Participants is attached hereto as </w:t>
      </w:r>
      <w:r w:rsidRPr="002C0CA2">
        <w:rPr>
          <w:b/>
          <w:bCs/>
          <w:i/>
          <w:iCs/>
          <w:color w:val="FF0000"/>
        </w:rPr>
        <w:t>Annex I.</w:t>
      </w:r>
    </w:p>
    <w:p w:rsidR="0017619A" w:rsidRDefault="0017619A">
      <w:pPr>
        <w:ind w:firstLine="720"/>
        <w:jc w:val="both"/>
        <w:rPr>
          <w:b/>
          <w:bCs/>
          <w:i/>
          <w:iCs/>
          <w:color w:val="FF0000"/>
        </w:rPr>
      </w:pPr>
    </w:p>
    <w:p w:rsidR="0017619A" w:rsidRDefault="0017619A">
      <w:pPr>
        <w:ind w:firstLine="720"/>
        <w:jc w:val="both"/>
        <w:rPr>
          <w:b/>
          <w:bCs/>
          <w:i/>
          <w:iCs/>
          <w:color w:val="FF0000"/>
        </w:rPr>
      </w:pPr>
    </w:p>
    <w:p w:rsidR="0017619A" w:rsidRDefault="0017619A">
      <w:pPr>
        <w:ind w:firstLine="720"/>
        <w:jc w:val="both"/>
        <w:rPr>
          <w:b/>
          <w:bCs/>
          <w:i/>
          <w:iCs/>
          <w:color w:val="FF0000"/>
        </w:rPr>
      </w:pPr>
    </w:p>
    <w:p w:rsidR="0017619A" w:rsidRPr="002C0CA2" w:rsidRDefault="0017619A">
      <w:pPr>
        <w:ind w:firstLine="720"/>
        <w:jc w:val="both"/>
        <w:rPr>
          <w:b/>
          <w:bCs/>
          <w:i/>
          <w:iCs/>
        </w:rPr>
      </w:pPr>
    </w:p>
    <w:p w:rsidR="0099507C" w:rsidRPr="002C0CA2" w:rsidRDefault="0099507C">
      <w:pPr>
        <w:ind w:firstLine="720"/>
        <w:jc w:val="both"/>
        <w:rPr>
          <w:b/>
          <w:bCs/>
        </w:rPr>
      </w:pPr>
    </w:p>
    <w:p w:rsidR="0099507C" w:rsidRPr="002C0CA2" w:rsidRDefault="0099507C">
      <w:pPr>
        <w:numPr>
          <w:ilvl w:val="1"/>
          <w:numId w:val="11"/>
        </w:numPr>
        <w:jc w:val="both"/>
        <w:rPr>
          <w:b/>
          <w:bCs/>
        </w:rPr>
      </w:pPr>
      <w:r w:rsidRPr="002C0CA2">
        <w:rPr>
          <w:b/>
          <w:bCs/>
        </w:rPr>
        <w:lastRenderedPageBreak/>
        <w:t>Constitution of the Bureau</w:t>
      </w:r>
    </w:p>
    <w:p w:rsidR="0099507C" w:rsidRPr="002C0CA2" w:rsidRDefault="0099507C">
      <w:pPr>
        <w:ind w:left="720"/>
        <w:jc w:val="both"/>
        <w:rPr>
          <w:b/>
          <w:bCs/>
        </w:rPr>
      </w:pPr>
    </w:p>
    <w:p w:rsidR="0099507C" w:rsidRPr="002C0CA2" w:rsidRDefault="0099507C" w:rsidP="00CB7127">
      <w:pPr>
        <w:pStyle w:val="ListParagraph"/>
        <w:jc w:val="both"/>
      </w:pPr>
      <w:r w:rsidRPr="002C0CA2">
        <w:t>In accordance with the Rules of Procedure for EAC Policy Organs meetings, the Meeting was chaired by</w:t>
      </w:r>
      <w:r w:rsidR="00CB7127">
        <w:t xml:space="preserve">, </w:t>
      </w:r>
      <w:r w:rsidR="00C15A5A" w:rsidRPr="002C0CA2">
        <w:t xml:space="preserve">The </w:t>
      </w:r>
      <w:r w:rsidR="00323E0D" w:rsidRPr="002C0CA2">
        <w:t xml:space="preserve">United Republic of Tanzania. The Rapporteur was Mr.  </w:t>
      </w:r>
      <w:r w:rsidR="004E75D5" w:rsidRPr="002C0CA2">
        <w:t>Geoffrey Okot, Ag. Director – Air Navigation Services, Civil Aviation Authority</w:t>
      </w:r>
      <w:r w:rsidR="00323E0D" w:rsidRPr="002C0CA2">
        <w:t>, Republic of Uganda.</w:t>
      </w:r>
    </w:p>
    <w:p w:rsidR="0099507C" w:rsidRPr="002C0CA2" w:rsidRDefault="0099507C">
      <w:pPr>
        <w:ind w:left="360"/>
        <w:jc w:val="both"/>
        <w:rPr>
          <w:b/>
          <w:bCs/>
        </w:rPr>
      </w:pPr>
    </w:p>
    <w:p w:rsidR="0099507C" w:rsidRPr="002C0CA2" w:rsidRDefault="0099507C">
      <w:pPr>
        <w:numPr>
          <w:ilvl w:val="1"/>
          <w:numId w:val="11"/>
        </w:numPr>
        <w:jc w:val="both"/>
        <w:rPr>
          <w:b/>
          <w:bCs/>
        </w:rPr>
      </w:pPr>
      <w:r w:rsidRPr="002C0CA2">
        <w:rPr>
          <w:b/>
          <w:bCs/>
        </w:rPr>
        <w:t>Adoption of the Agenda and Programme</w:t>
      </w:r>
    </w:p>
    <w:p w:rsidR="0099507C" w:rsidRPr="002C0CA2" w:rsidRDefault="0099507C">
      <w:pPr>
        <w:ind w:left="1440"/>
        <w:jc w:val="both"/>
        <w:rPr>
          <w:b/>
          <w:bCs/>
        </w:rPr>
      </w:pPr>
    </w:p>
    <w:p w:rsidR="0099507C" w:rsidRDefault="0099507C">
      <w:pPr>
        <w:ind w:left="720"/>
        <w:jc w:val="both"/>
        <w:rPr>
          <w:b/>
          <w:i/>
          <w:color w:val="FF0000"/>
          <w:lang w:val="en-US" w:eastAsia="ja-JP"/>
        </w:rPr>
      </w:pPr>
      <w:r w:rsidRPr="002C0CA2">
        <w:rPr>
          <w:lang w:val="en-US" w:eastAsia="ja-JP"/>
        </w:rPr>
        <w:t xml:space="preserve">The adopted Agenda and Programme are attached herewith as </w:t>
      </w:r>
      <w:r w:rsidRPr="002C0CA2">
        <w:rPr>
          <w:b/>
          <w:i/>
          <w:color w:val="FF0000"/>
          <w:lang w:val="en-US" w:eastAsia="ja-JP"/>
        </w:rPr>
        <w:t>Annex II.</w:t>
      </w:r>
    </w:p>
    <w:p w:rsidR="00CB7127" w:rsidRPr="002C0CA2" w:rsidRDefault="00CB7127">
      <w:pPr>
        <w:ind w:left="720"/>
        <w:jc w:val="both"/>
        <w:rPr>
          <w:b/>
          <w:i/>
          <w:color w:val="FF0000"/>
          <w:lang w:val="en-US" w:eastAsia="ja-JP"/>
        </w:rPr>
      </w:pPr>
    </w:p>
    <w:p w:rsidR="0099507C" w:rsidRPr="002C0CA2" w:rsidRDefault="0099507C">
      <w:pPr>
        <w:numPr>
          <w:ilvl w:val="1"/>
          <w:numId w:val="11"/>
        </w:numPr>
        <w:jc w:val="both"/>
        <w:rPr>
          <w:b/>
          <w:bCs/>
        </w:rPr>
      </w:pPr>
      <w:r w:rsidRPr="002C0CA2">
        <w:rPr>
          <w:b/>
          <w:bCs/>
        </w:rPr>
        <w:t xml:space="preserve">Welcome remarks by the EAC Secretariat </w:t>
      </w:r>
    </w:p>
    <w:p w:rsidR="00CC5BC4" w:rsidRDefault="00CC5BC4">
      <w:pPr>
        <w:pStyle w:val="BodyText"/>
        <w:ind w:left="720"/>
        <w:jc w:val="both"/>
        <w:rPr>
          <w:rFonts w:cs="Arial"/>
          <w:bCs/>
        </w:rPr>
      </w:pPr>
    </w:p>
    <w:p w:rsidR="00834EBC" w:rsidRPr="00201D0B" w:rsidRDefault="00834EBC" w:rsidP="00834EBC">
      <w:pPr>
        <w:pStyle w:val="BodyText"/>
        <w:ind w:left="720"/>
        <w:jc w:val="both"/>
        <w:rPr>
          <w:b/>
          <w:bCs/>
        </w:rPr>
      </w:pPr>
      <w:r w:rsidRPr="00201D0B">
        <w:t xml:space="preserve">In a statement read on his behalf by Mr. Philip W Wambugu, Director Infrastructure, Dr. Enos S. Bukuku, Deputy Secretary General, Planning and Infrastructure, welcomed the leaders of delegations and the Partner States delegations and the invited international and regional organizations’ delegations to Arusha. </w:t>
      </w:r>
    </w:p>
    <w:p w:rsidR="00834EBC" w:rsidRPr="00201D0B" w:rsidRDefault="00834EBC" w:rsidP="00834EBC">
      <w:pPr>
        <w:pStyle w:val="BodyText"/>
        <w:ind w:left="720"/>
        <w:jc w:val="both"/>
        <w:rPr>
          <w:b/>
          <w:bCs/>
        </w:rPr>
      </w:pPr>
    </w:p>
    <w:p w:rsidR="00834EBC" w:rsidRPr="00201D0B" w:rsidRDefault="00834EBC" w:rsidP="00834EBC">
      <w:pPr>
        <w:pStyle w:val="BodyText"/>
        <w:ind w:left="720"/>
        <w:jc w:val="both"/>
        <w:rPr>
          <w:b/>
          <w:bCs/>
        </w:rPr>
      </w:pPr>
      <w:r w:rsidRPr="00201D0B">
        <w:t>He extended his appreciation to the people and the Government of The United Republic of Tanzania for the hospitality and courtesies extended to the delegations. He also appreciated the work and the support of the Senior Officials of the Partner States and the Secretariat during the documents and logistics preparations for the 13</w:t>
      </w:r>
      <w:r w:rsidRPr="00201D0B">
        <w:rPr>
          <w:vertAlign w:val="superscript"/>
        </w:rPr>
        <w:t>th</w:t>
      </w:r>
      <w:r w:rsidRPr="00201D0B">
        <w:t xml:space="preserve"> Meeting of the Sectoral Council on TCM.</w:t>
      </w:r>
    </w:p>
    <w:p w:rsidR="00834EBC" w:rsidRPr="00201D0B" w:rsidRDefault="00834EBC" w:rsidP="00834EBC">
      <w:pPr>
        <w:pStyle w:val="BodyText"/>
        <w:ind w:left="720"/>
        <w:jc w:val="both"/>
        <w:rPr>
          <w:b/>
          <w:bCs/>
        </w:rPr>
      </w:pPr>
    </w:p>
    <w:p w:rsidR="00834EBC" w:rsidRPr="00201D0B" w:rsidRDefault="00834EBC" w:rsidP="00834EBC">
      <w:pPr>
        <w:pStyle w:val="BodyText"/>
        <w:ind w:left="720"/>
        <w:jc w:val="both"/>
        <w:rPr>
          <w:b/>
          <w:bCs/>
        </w:rPr>
      </w:pPr>
    </w:p>
    <w:p w:rsidR="00834EBC" w:rsidRPr="00201D0B" w:rsidRDefault="00834EBC" w:rsidP="00834EBC">
      <w:pPr>
        <w:pStyle w:val="BodyText"/>
        <w:ind w:left="720"/>
        <w:jc w:val="both"/>
        <w:rPr>
          <w:b/>
          <w:bCs/>
        </w:rPr>
      </w:pPr>
      <w:r w:rsidRPr="00201D0B">
        <w:t>Dr. Bukuku noted that the 13</w:t>
      </w:r>
      <w:r w:rsidRPr="00201D0B">
        <w:rPr>
          <w:vertAlign w:val="superscript"/>
        </w:rPr>
        <w:t>th</w:t>
      </w:r>
      <w:r w:rsidRPr="00201D0B">
        <w:t xml:space="preserve"> meeting of the Sectoral Council was being held at a time when:</w:t>
      </w:r>
    </w:p>
    <w:p w:rsidR="00834EBC" w:rsidRPr="00201D0B" w:rsidRDefault="00834EBC" w:rsidP="00834EBC">
      <w:pPr>
        <w:pStyle w:val="BodyText"/>
        <w:ind w:left="720"/>
        <w:jc w:val="both"/>
        <w:rPr>
          <w:b/>
          <w:bCs/>
        </w:rPr>
      </w:pPr>
    </w:p>
    <w:p w:rsidR="00834EBC" w:rsidRPr="00201D0B" w:rsidRDefault="00834EBC" w:rsidP="00834EBC">
      <w:pPr>
        <w:pStyle w:val="BodyText"/>
        <w:numPr>
          <w:ilvl w:val="0"/>
          <w:numId w:val="72"/>
        </w:numPr>
        <w:ind w:left="1440"/>
        <w:jc w:val="both"/>
        <w:rPr>
          <w:b/>
          <w:bCs/>
        </w:rPr>
      </w:pPr>
      <w:r w:rsidRPr="00201D0B">
        <w:t>The region’s top political leadership  is fully seized on the need for extensive renewal and upgrading of the railways, ports and energy infrastructure in the region to underpin the development of intra regional trade and services;</w:t>
      </w:r>
    </w:p>
    <w:p w:rsidR="00834EBC" w:rsidRPr="00201D0B" w:rsidRDefault="00834EBC" w:rsidP="00834EBC">
      <w:pPr>
        <w:pStyle w:val="BodyText"/>
        <w:ind w:left="1440"/>
        <w:jc w:val="both"/>
        <w:rPr>
          <w:b/>
          <w:bCs/>
        </w:rPr>
      </w:pPr>
    </w:p>
    <w:p w:rsidR="00834EBC" w:rsidRPr="00201D0B" w:rsidRDefault="00834EBC" w:rsidP="00834EBC">
      <w:pPr>
        <w:pStyle w:val="BodyText"/>
        <w:numPr>
          <w:ilvl w:val="0"/>
          <w:numId w:val="72"/>
        </w:numPr>
        <w:ind w:left="1440"/>
        <w:jc w:val="both"/>
        <w:rPr>
          <w:b/>
          <w:bCs/>
        </w:rPr>
      </w:pPr>
      <w:r w:rsidRPr="00201D0B">
        <w:t>The EAC Common Market Protocol is entering a pivotal phase of its implementation characterized by the expectations of the EAC citizens on the emergence of a strong  common market in the EAC that would support wealth creation, employment, value chains and an overall competitive environment for business anchored on efficient infrastructure;</w:t>
      </w:r>
    </w:p>
    <w:p w:rsidR="00834EBC" w:rsidRPr="00201D0B" w:rsidRDefault="00834EBC" w:rsidP="00834EBC">
      <w:pPr>
        <w:pStyle w:val="ListParagraph"/>
        <w:ind w:left="1440"/>
        <w:jc w:val="both"/>
        <w:rPr>
          <w:b/>
          <w:bCs/>
        </w:rPr>
      </w:pPr>
    </w:p>
    <w:p w:rsidR="00834EBC" w:rsidRPr="00201D0B" w:rsidRDefault="00834EBC" w:rsidP="00834EBC">
      <w:pPr>
        <w:pStyle w:val="BodyText"/>
        <w:numPr>
          <w:ilvl w:val="0"/>
          <w:numId w:val="72"/>
        </w:numPr>
        <w:ind w:left="1440"/>
        <w:jc w:val="both"/>
        <w:rPr>
          <w:b/>
          <w:bCs/>
        </w:rPr>
      </w:pPr>
      <w:r w:rsidRPr="00201D0B">
        <w:t>The Republic of South Sudan has joined the Community implying an expanding market that also defines a wider area requiring efficient infrastructure to connect the land-linked country to the EAC ports on the Indian Ocean and to the other economic and commercial centers in the Partner States; and</w:t>
      </w:r>
    </w:p>
    <w:p w:rsidR="00834EBC" w:rsidRPr="00201D0B" w:rsidRDefault="00834EBC" w:rsidP="00834EBC">
      <w:pPr>
        <w:pStyle w:val="ListParagraph"/>
        <w:ind w:left="1440"/>
        <w:jc w:val="both"/>
        <w:rPr>
          <w:b/>
          <w:bCs/>
        </w:rPr>
      </w:pPr>
    </w:p>
    <w:p w:rsidR="00834EBC" w:rsidRPr="00201D0B" w:rsidRDefault="00834EBC" w:rsidP="00834EBC">
      <w:pPr>
        <w:pStyle w:val="BodyText"/>
        <w:numPr>
          <w:ilvl w:val="0"/>
          <w:numId w:val="72"/>
        </w:numPr>
        <w:ind w:left="1440"/>
        <w:jc w:val="both"/>
        <w:rPr>
          <w:b/>
          <w:bCs/>
        </w:rPr>
      </w:pPr>
      <w:r w:rsidRPr="00201D0B">
        <w:t>An increasing interest from the private sector on investment opportunities in the priority infrastructure projects in the region.</w:t>
      </w:r>
    </w:p>
    <w:p w:rsidR="00834EBC" w:rsidRPr="00201D0B" w:rsidRDefault="00834EBC" w:rsidP="00834EBC">
      <w:pPr>
        <w:pStyle w:val="ListParagraph"/>
        <w:ind w:left="2160"/>
        <w:jc w:val="both"/>
        <w:rPr>
          <w:b/>
          <w:bCs/>
        </w:rPr>
      </w:pPr>
    </w:p>
    <w:p w:rsidR="00834EBC" w:rsidRPr="00201D0B" w:rsidRDefault="00834EBC" w:rsidP="00834EBC">
      <w:pPr>
        <w:pStyle w:val="BodyText"/>
        <w:ind w:left="720"/>
        <w:jc w:val="both"/>
        <w:rPr>
          <w:b/>
          <w:bCs/>
        </w:rPr>
      </w:pPr>
    </w:p>
    <w:p w:rsidR="00834EBC" w:rsidRPr="00201D0B" w:rsidRDefault="00834EBC" w:rsidP="00834EBC">
      <w:pPr>
        <w:pStyle w:val="BodyText"/>
        <w:ind w:left="720"/>
        <w:jc w:val="both"/>
        <w:rPr>
          <w:b/>
          <w:bCs/>
        </w:rPr>
      </w:pPr>
      <w:r w:rsidRPr="00201D0B">
        <w:t>He therefore called on the meeting to address the challenges impeding faster realization of infrastructure projects and programmes at both the regional and national levels to ensure that the region benefits from efficient and well connected infrastructure systems to make it the preferred investment destination and hoped that it will also address the matters in infrastructure that had taken a long time to be agreed upon.</w:t>
      </w:r>
    </w:p>
    <w:p w:rsidR="00834EBC" w:rsidRPr="00201D0B" w:rsidRDefault="00834EBC" w:rsidP="00834EBC">
      <w:pPr>
        <w:pStyle w:val="BodyText"/>
        <w:ind w:left="720"/>
        <w:jc w:val="both"/>
        <w:rPr>
          <w:b/>
          <w:bCs/>
        </w:rPr>
      </w:pPr>
    </w:p>
    <w:p w:rsidR="00834EBC" w:rsidRPr="00201D0B" w:rsidRDefault="00834EBC" w:rsidP="00834EBC">
      <w:pPr>
        <w:pStyle w:val="BodyText"/>
        <w:ind w:left="720"/>
        <w:jc w:val="both"/>
        <w:rPr>
          <w:b/>
          <w:bCs/>
        </w:rPr>
      </w:pPr>
      <w:r w:rsidRPr="00201D0B">
        <w:t>He noted that the preparations of the 4</w:t>
      </w:r>
      <w:r w:rsidRPr="00201D0B">
        <w:rPr>
          <w:vertAlign w:val="superscript"/>
        </w:rPr>
        <w:t>th</w:t>
      </w:r>
      <w:r w:rsidRPr="00201D0B">
        <w:t xml:space="preserve"> Heads of State Retreat on Infrastructure Development and Financing has commenced and requested the Partner States to continue supporting the Secretariat in these preparations.</w:t>
      </w:r>
    </w:p>
    <w:p w:rsidR="00834EBC" w:rsidRDefault="00834EBC" w:rsidP="00834EBC">
      <w:pPr>
        <w:pStyle w:val="BodyText"/>
        <w:ind w:left="1440"/>
        <w:jc w:val="both"/>
        <w:rPr>
          <w:bCs/>
        </w:rPr>
      </w:pPr>
    </w:p>
    <w:p w:rsidR="00834EBC" w:rsidRPr="002C0CA2" w:rsidRDefault="00834EBC" w:rsidP="00834EBC">
      <w:pPr>
        <w:ind w:left="720"/>
        <w:jc w:val="both"/>
      </w:pPr>
      <w:r w:rsidRPr="002C0CA2">
        <w:t>He wished the meeting fruitful deliberations and officially launched it.</w:t>
      </w:r>
    </w:p>
    <w:p w:rsidR="00834EBC" w:rsidRPr="002C0CA2" w:rsidRDefault="00834EBC" w:rsidP="00834EBC">
      <w:pPr>
        <w:ind w:left="1440"/>
        <w:jc w:val="both"/>
      </w:pPr>
    </w:p>
    <w:p w:rsidR="00834EBC" w:rsidRPr="002C0CA2" w:rsidRDefault="00834EBC" w:rsidP="00834EBC">
      <w:pPr>
        <w:numPr>
          <w:ilvl w:val="1"/>
          <w:numId w:val="11"/>
        </w:numPr>
        <w:jc w:val="both"/>
        <w:rPr>
          <w:b/>
        </w:rPr>
      </w:pPr>
      <w:r w:rsidRPr="002C0CA2">
        <w:rPr>
          <w:b/>
        </w:rPr>
        <w:t xml:space="preserve">Remarks by </w:t>
      </w:r>
      <w:r w:rsidRPr="002C0CA2">
        <w:rPr>
          <w:b/>
          <w:bCs/>
        </w:rPr>
        <w:t>the</w:t>
      </w:r>
      <w:r w:rsidRPr="002C0CA2">
        <w:rPr>
          <w:b/>
        </w:rPr>
        <w:t xml:space="preserve"> Chairperson</w:t>
      </w:r>
    </w:p>
    <w:p w:rsidR="00834EBC" w:rsidRPr="002C0CA2" w:rsidRDefault="00834EBC" w:rsidP="00834EBC">
      <w:pPr>
        <w:ind w:left="720"/>
        <w:jc w:val="both"/>
      </w:pPr>
    </w:p>
    <w:p w:rsidR="00834EBC" w:rsidRDefault="00834EBC" w:rsidP="00834EBC">
      <w:pPr>
        <w:ind w:left="720"/>
        <w:jc w:val="both"/>
        <w:rPr>
          <w:iCs/>
          <w:lang w:eastAsia="ja-JP"/>
        </w:rPr>
      </w:pPr>
      <w:r>
        <w:rPr>
          <w:iCs/>
          <w:lang w:eastAsia="ja-JP"/>
        </w:rPr>
        <w:t>The Chairperson of the 13</w:t>
      </w:r>
      <w:r w:rsidRPr="00AA2271">
        <w:rPr>
          <w:iCs/>
          <w:vertAlign w:val="superscript"/>
          <w:lang w:eastAsia="ja-JP"/>
        </w:rPr>
        <w:t>th</w:t>
      </w:r>
      <w:r>
        <w:rPr>
          <w:iCs/>
          <w:lang w:eastAsia="ja-JP"/>
        </w:rPr>
        <w:t xml:space="preserve"> Meeting of the Sectoral Council on TCM Amb. Ali Abeid Karume (MP), Minister for Works, Transport and Communications, Zanzibar, The United Republic of Tanzania </w:t>
      </w:r>
      <w:r w:rsidRPr="00C15A5A">
        <w:rPr>
          <w:iCs/>
          <w:lang w:eastAsia="ja-JP"/>
        </w:rPr>
        <w:t xml:space="preserve">welcomed </w:t>
      </w:r>
      <w:r>
        <w:rPr>
          <w:iCs/>
          <w:lang w:eastAsia="ja-JP"/>
        </w:rPr>
        <w:t xml:space="preserve">the Hon. Ministers and the Partner States </w:t>
      </w:r>
      <w:r w:rsidRPr="00C15A5A">
        <w:rPr>
          <w:iCs/>
          <w:lang w:eastAsia="ja-JP"/>
        </w:rPr>
        <w:t xml:space="preserve">delegates to </w:t>
      </w:r>
      <w:r>
        <w:rPr>
          <w:iCs/>
          <w:lang w:eastAsia="ja-JP"/>
        </w:rPr>
        <w:t>Arusha and in particular to the</w:t>
      </w:r>
      <w:r w:rsidRPr="00C15A5A">
        <w:rPr>
          <w:iCs/>
          <w:lang w:eastAsia="ja-JP"/>
        </w:rPr>
        <w:t xml:space="preserve"> 13</w:t>
      </w:r>
      <w:r w:rsidRPr="00C15A5A">
        <w:rPr>
          <w:iCs/>
          <w:vertAlign w:val="superscript"/>
          <w:lang w:eastAsia="ja-JP"/>
        </w:rPr>
        <w:t>th</w:t>
      </w:r>
      <w:r w:rsidRPr="00C15A5A">
        <w:rPr>
          <w:iCs/>
          <w:lang w:eastAsia="ja-JP"/>
        </w:rPr>
        <w:t xml:space="preserve"> </w:t>
      </w:r>
      <w:r>
        <w:rPr>
          <w:iCs/>
          <w:lang w:eastAsia="ja-JP"/>
        </w:rPr>
        <w:t>TCM. He e</w:t>
      </w:r>
      <w:r w:rsidRPr="00C15A5A">
        <w:rPr>
          <w:iCs/>
          <w:lang w:eastAsia="ja-JP"/>
        </w:rPr>
        <w:t xml:space="preserve">xpressed his appreciation to the </w:t>
      </w:r>
      <w:r>
        <w:rPr>
          <w:iCs/>
          <w:lang w:eastAsia="ja-JP"/>
        </w:rPr>
        <w:t xml:space="preserve">Permanent/Principal Secretaries, Partner States delegations the </w:t>
      </w:r>
      <w:r w:rsidRPr="00C15A5A">
        <w:rPr>
          <w:iCs/>
          <w:lang w:eastAsia="ja-JP"/>
        </w:rPr>
        <w:t>EAC Secretar</w:t>
      </w:r>
      <w:r>
        <w:rPr>
          <w:iCs/>
          <w:lang w:eastAsia="ja-JP"/>
        </w:rPr>
        <w:t>iat for the documentation preparations and organization of the meeting. He welcomed the cooperating organisations and EAC Institutions and appreciated their participation.</w:t>
      </w:r>
    </w:p>
    <w:p w:rsidR="00834EBC" w:rsidRDefault="00834EBC" w:rsidP="00834EBC">
      <w:pPr>
        <w:ind w:left="720"/>
        <w:jc w:val="both"/>
        <w:rPr>
          <w:iCs/>
          <w:lang w:eastAsia="ja-JP"/>
        </w:rPr>
      </w:pPr>
    </w:p>
    <w:p w:rsidR="00834EBC" w:rsidRPr="00C15A5A" w:rsidRDefault="00834EBC" w:rsidP="00834EBC">
      <w:pPr>
        <w:ind w:left="720"/>
        <w:jc w:val="both"/>
        <w:rPr>
          <w:iCs/>
          <w:lang w:eastAsia="ja-JP"/>
        </w:rPr>
      </w:pPr>
      <w:r w:rsidRPr="00C15A5A">
        <w:rPr>
          <w:iCs/>
          <w:lang w:eastAsia="ja-JP"/>
        </w:rPr>
        <w:t xml:space="preserve">He congratulated </w:t>
      </w:r>
      <w:r>
        <w:rPr>
          <w:iCs/>
          <w:lang w:eastAsia="ja-JP"/>
        </w:rPr>
        <w:t>Amb.</w:t>
      </w:r>
      <w:r w:rsidRPr="00C15A5A">
        <w:rPr>
          <w:iCs/>
          <w:lang w:eastAsia="ja-JP"/>
        </w:rPr>
        <w:t xml:space="preserve"> Liberat Mfumukeko for being appointed by the EAC Heads of State on 2</w:t>
      </w:r>
      <w:r w:rsidRPr="00C15A5A">
        <w:rPr>
          <w:iCs/>
          <w:vertAlign w:val="superscript"/>
          <w:lang w:eastAsia="ja-JP"/>
        </w:rPr>
        <w:t>nd</w:t>
      </w:r>
      <w:r w:rsidRPr="00C15A5A">
        <w:rPr>
          <w:iCs/>
          <w:lang w:eastAsia="ja-JP"/>
        </w:rPr>
        <w:t xml:space="preserve"> March, 2016 as t</w:t>
      </w:r>
      <w:r>
        <w:rPr>
          <w:iCs/>
          <w:lang w:eastAsia="ja-JP"/>
        </w:rPr>
        <w:t>he new Secretary General of the</w:t>
      </w:r>
      <w:r w:rsidRPr="00C15A5A">
        <w:rPr>
          <w:iCs/>
          <w:lang w:eastAsia="ja-JP"/>
        </w:rPr>
        <w:t xml:space="preserve"> Community</w:t>
      </w:r>
      <w:r>
        <w:rPr>
          <w:iCs/>
          <w:lang w:eastAsia="ja-JP"/>
        </w:rPr>
        <w:t xml:space="preserve"> and promised that the Sectoral Council will work with him to realise efficient infrastructure and services in the region</w:t>
      </w:r>
      <w:r w:rsidRPr="00C15A5A">
        <w:rPr>
          <w:iCs/>
          <w:lang w:eastAsia="ja-JP"/>
        </w:rPr>
        <w:t xml:space="preserve">. </w:t>
      </w:r>
      <w:r>
        <w:rPr>
          <w:iCs/>
          <w:lang w:eastAsia="ja-JP"/>
        </w:rPr>
        <w:t xml:space="preserve">He further appreciated the good work done by Amb. Richard Sezibera from Rwanda, during his tenure at EAC and wished him well in his new endeavours. </w:t>
      </w:r>
    </w:p>
    <w:p w:rsidR="00834EBC" w:rsidRDefault="00834EBC" w:rsidP="00834EBC">
      <w:pPr>
        <w:ind w:left="720"/>
        <w:jc w:val="both"/>
        <w:rPr>
          <w:rFonts w:ascii="Bookman Old Style" w:hAnsi="Bookman Old Style"/>
          <w:iCs/>
          <w:lang w:eastAsia="ja-JP"/>
        </w:rPr>
      </w:pPr>
    </w:p>
    <w:p w:rsidR="00834EBC" w:rsidRDefault="00834EBC" w:rsidP="00834EBC">
      <w:pPr>
        <w:ind w:left="720"/>
        <w:jc w:val="both"/>
        <w:rPr>
          <w:iCs/>
          <w:lang w:eastAsia="ja-JP"/>
        </w:rPr>
      </w:pPr>
      <w:r>
        <w:rPr>
          <w:iCs/>
          <w:lang w:eastAsia="ja-JP"/>
        </w:rPr>
        <w:t>He promised that the Partner States will cooperate fully with the Secretariat in the preparation of the 4</w:t>
      </w:r>
      <w:r w:rsidRPr="00512CB1">
        <w:rPr>
          <w:iCs/>
          <w:vertAlign w:val="superscript"/>
          <w:lang w:eastAsia="ja-JP"/>
        </w:rPr>
        <w:t>th</w:t>
      </w:r>
      <w:r>
        <w:rPr>
          <w:iCs/>
          <w:lang w:eastAsia="ja-JP"/>
        </w:rPr>
        <w:t xml:space="preserve"> Heads of State Retreat on Infrastructure Development and Financing to make it a resounding success.</w:t>
      </w:r>
    </w:p>
    <w:p w:rsidR="00834EBC" w:rsidRDefault="00834EBC" w:rsidP="00834EBC">
      <w:pPr>
        <w:ind w:left="720"/>
        <w:jc w:val="both"/>
        <w:rPr>
          <w:rFonts w:ascii="Bookman Old Style" w:hAnsi="Bookman Old Style"/>
          <w:iCs/>
          <w:lang w:eastAsia="ja-JP"/>
        </w:rPr>
      </w:pPr>
    </w:p>
    <w:p w:rsidR="00834EBC" w:rsidRDefault="00834EBC" w:rsidP="00834EBC">
      <w:pPr>
        <w:ind w:left="720"/>
        <w:jc w:val="both"/>
        <w:rPr>
          <w:iCs/>
          <w:lang w:eastAsia="ja-JP"/>
        </w:rPr>
      </w:pPr>
      <w:r>
        <w:rPr>
          <w:iCs/>
          <w:lang w:eastAsia="ja-JP"/>
        </w:rPr>
        <w:t>The Chairperson noted that the development of infrastructure in the region will facilitate the realisation of a united East African Community where people and goods could move easily and hence improve on trade in the region. He invited the delegations to find time to enjoy the serene environment and touristic places around Arusha.</w:t>
      </w:r>
    </w:p>
    <w:p w:rsidR="00834EBC" w:rsidRDefault="00834EBC" w:rsidP="00834EBC">
      <w:pPr>
        <w:ind w:left="720"/>
        <w:jc w:val="both"/>
        <w:rPr>
          <w:iCs/>
          <w:lang w:eastAsia="ja-JP"/>
        </w:rPr>
      </w:pPr>
    </w:p>
    <w:p w:rsidR="00834EBC" w:rsidRPr="00801DD1" w:rsidRDefault="00834EBC" w:rsidP="00834EBC">
      <w:pPr>
        <w:ind w:left="720"/>
        <w:jc w:val="both"/>
        <w:rPr>
          <w:iCs/>
          <w:lang w:eastAsia="ja-JP"/>
        </w:rPr>
      </w:pPr>
      <w:r>
        <w:rPr>
          <w:iCs/>
          <w:lang w:eastAsia="ja-JP"/>
        </w:rPr>
        <w:t>He officially opened the meeting and wished it fruitful deliberations.</w:t>
      </w:r>
      <w:r w:rsidRPr="00801DD1">
        <w:rPr>
          <w:iCs/>
          <w:lang w:eastAsia="ja-JP"/>
        </w:rPr>
        <w:t xml:space="preserve"> </w:t>
      </w:r>
    </w:p>
    <w:p w:rsidR="00834EBC" w:rsidRPr="00D72D9C" w:rsidRDefault="00834EBC" w:rsidP="00834EBC"/>
    <w:p w:rsidR="00E14A53" w:rsidRPr="00801DD1" w:rsidRDefault="00E14A53" w:rsidP="00913F0A">
      <w:pPr>
        <w:ind w:left="720"/>
        <w:jc w:val="both"/>
        <w:rPr>
          <w:iCs/>
          <w:lang w:eastAsia="ja-JP"/>
        </w:rPr>
      </w:pPr>
    </w:p>
    <w:p w:rsidR="00E14A53" w:rsidRPr="00801DD1" w:rsidRDefault="00506E04" w:rsidP="00E14A53">
      <w:pPr>
        <w:jc w:val="both"/>
        <w:rPr>
          <w:iCs/>
          <w:lang w:eastAsia="ja-JP"/>
        </w:rPr>
      </w:pPr>
      <w:r>
        <w:rPr>
          <w:iCs/>
          <w:lang w:eastAsia="ja-JP"/>
        </w:rPr>
        <w:br w:type="page"/>
      </w:r>
    </w:p>
    <w:p w:rsidR="0099507C" w:rsidRPr="00801DD1" w:rsidRDefault="0099507C">
      <w:pPr>
        <w:pStyle w:val="Heading1"/>
        <w:numPr>
          <w:ilvl w:val="0"/>
          <w:numId w:val="11"/>
        </w:numPr>
        <w:jc w:val="both"/>
        <w:rPr>
          <w:rFonts w:ascii="Arial" w:hAnsi="Arial" w:cs="Arial"/>
          <w:sz w:val="24"/>
          <w:szCs w:val="24"/>
        </w:rPr>
      </w:pPr>
      <w:bookmarkStart w:id="5" w:name="_Toc362864199"/>
      <w:bookmarkStart w:id="6" w:name="_Toc386100948"/>
      <w:r w:rsidRPr="00801DD1">
        <w:rPr>
          <w:rFonts w:ascii="Arial" w:hAnsi="Arial" w:cs="Arial"/>
          <w:sz w:val="24"/>
          <w:szCs w:val="24"/>
        </w:rPr>
        <w:t>IMPLEMENTATION STATUS OF THE DECISIONS AND RECOMMENDATIONS OF THE 12</w:t>
      </w:r>
      <w:r w:rsidRPr="00801DD1">
        <w:rPr>
          <w:rFonts w:ascii="Arial" w:hAnsi="Arial" w:cs="Arial"/>
          <w:sz w:val="24"/>
          <w:szCs w:val="24"/>
          <w:vertAlign w:val="superscript"/>
        </w:rPr>
        <w:t>TH</w:t>
      </w:r>
      <w:r w:rsidRPr="00801DD1">
        <w:rPr>
          <w:rFonts w:ascii="Arial" w:hAnsi="Arial" w:cs="Arial"/>
          <w:sz w:val="24"/>
          <w:szCs w:val="24"/>
        </w:rPr>
        <w:t xml:space="preserve"> MEETING OF THE SECTORAL COUNCIL ON TCM</w:t>
      </w:r>
    </w:p>
    <w:p w:rsidR="008B39E4" w:rsidRDefault="008B39E4" w:rsidP="008B39E4">
      <w:pPr>
        <w:ind w:left="720"/>
      </w:pPr>
    </w:p>
    <w:p w:rsidR="0099507C" w:rsidRPr="00801DD1" w:rsidRDefault="0099507C" w:rsidP="008B39E4">
      <w:pPr>
        <w:ind w:left="720"/>
        <w:jc w:val="both"/>
      </w:pPr>
      <w:r w:rsidRPr="00801DD1">
        <w:t>The Matrix below reflects the status of implementation of the previous decisions and recommendations in various sub sectors as at June, 2016.</w:t>
      </w:r>
    </w:p>
    <w:p w:rsidR="0099507C" w:rsidRPr="00801DD1" w:rsidRDefault="0099507C"/>
    <w:p w:rsidR="0099507C" w:rsidRPr="00801DD1" w:rsidRDefault="0099507C">
      <w:pPr>
        <w:numPr>
          <w:ilvl w:val="0"/>
          <w:numId w:val="12"/>
        </w:numPr>
        <w:rPr>
          <w:b/>
        </w:rPr>
      </w:pPr>
      <w:r w:rsidRPr="00801DD1">
        <w:rPr>
          <w:b/>
        </w:rPr>
        <w:t>ROADS SUB-SECTOR</w:t>
      </w:r>
    </w:p>
    <w:p w:rsidR="0099507C" w:rsidRPr="00801DD1" w:rsidRDefault="0099507C"/>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530"/>
        <w:gridCol w:w="4050"/>
        <w:gridCol w:w="1022"/>
      </w:tblGrid>
      <w:tr w:rsidR="0099507C" w:rsidRPr="00801DD1" w:rsidTr="00834EBC">
        <w:trPr>
          <w:cantSplit/>
          <w:trHeight w:val="1134"/>
          <w:tblHeader/>
        </w:trPr>
        <w:tc>
          <w:tcPr>
            <w:tcW w:w="2880" w:type="dxa"/>
          </w:tcPr>
          <w:p w:rsidR="0099507C" w:rsidRPr="00801DD1" w:rsidRDefault="0099507C">
            <w:pPr>
              <w:spacing w:after="120"/>
              <w:ind w:left="162" w:right="122" w:firstLine="18"/>
              <w:jc w:val="both"/>
              <w:rPr>
                <w:b/>
                <w:bCs/>
              </w:rPr>
            </w:pPr>
            <w:r w:rsidRPr="00801DD1">
              <w:rPr>
                <w:b/>
                <w:bCs/>
              </w:rPr>
              <w:t>Decision/ Directive/ Recommendation</w:t>
            </w:r>
          </w:p>
        </w:tc>
        <w:tc>
          <w:tcPr>
            <w:tcW w:w="1530" w:type="dxa"/>
          </w:tcPr>
          <w:p w:rsidR="0099507C" w:rsidRPr="00801DD1" w:rsidRDefault="0099507C">
            <w:pPr>
              <w:rPr>
                <w:b/>
                <w:bCs/>
              </w:rPr>
            </w:pPr>
            <w:r w:rsidRPr="00801DD1">
              <w:rPr>
                <w:b/>
                <w:bCs/>
              </w:rPr>
              <w:t>Follow Up Action / Action Party</w:t>
            </w:r>
          </w:p>
        </w:tc>
        <w:tc>
          <w:tcPr>
            <w:tcW w:w="4050" w:type="dxa"/>
          </w:tcPr>
          <w:p w:rsidR="0099507C" w:rsidRPr="00801DD1" w:rsidRDefault="0099507C">
            <w:pPr>
              <w:spacing w:after="120"/>
              <w:ind w:right="72"/>
              <w:rPr>
                <w:b/>
                <w:bCs/>
                <w:iCs/>
              </w:rPr>
            </w:pPr>
            <w:r w:rsidRPr="00801DD1">
              <w:rPr>
                <w:b/>
                <w:bCs/>
                <w:iCs/>
              </w:rPr>
              <w:t>Implementation Status and time frame</w:t>
            </w:r>
          </w:p>
        </w:tc>
        <w:tc>
          <w:tcPr>
            <w:tcW w:w="1022" w:type="dxa"/>
            <w:textDirection w:val="btLr"/>
          </w:tcPr>
          <w:p w:rsidR="0099507C" w:rsidRPr="00801DD1" w:rsidRDefault="0099507C">
            <w:pPr>
              <w:spacing w:after="120"/>
              <w:ind w:left="113" w:right="72"/>
              <w:rPr>
                <w:b/>
                <w:bCs/>
                <w:iCs/>
              </w:rPr>
            </w:pPr>
            <w:r w:rsidRPr="00801DD1">
              <w:rPr>
                <w:b/>
                <w:bCs/>
                <w:iCs/>
              </w:rPr>
              <w:t>Status Code</w:t>
            </w:r>
          </w:p>
        </w:tc>
      </w:tr>
      <w:tr w:rsidR="0099507C" w:rsidRPr="00801DD1" w:rsidTr="00834EBC">
        <w:trPr>
          <w:trHeight w:val="146"/>
        </w:trPr>
        <w:tc>
          <w:tcPr>
            <w:tcW w:w="2880" w:type="dxa"/>
            <w:shd w:val="clear" w:color="auto" w:fill="auto"/>
          </w:tcPr>
          <w:p w:rsidR="0099507C" w:rsidRPr="00801DD1" w:rsidRDefault="0099507C">
            <w:pPr>
              <w:jc w:val="both"/>
              <w:rPr>
                <w:bCs/>
                <w:sz w:val="22"/>
                <w:szCs w:val="22"/>
              </w:rPr>
            </w:pPr>
            <w:r w:rsidRPr="00801DD1">
              <w:rPr>
                <w:bCs/>
                <w:sz w:val="22"/>
                <w:szCs w:val="22"/>
              </w:rPr>
              <w:t>Secretariat to:</w:t>
            </w:r>
          </w:p>
          <w:p w:rsidR="0099507C" w:rsidRPr="00801DD1" w:rsidRDefault="0099507C">
            <w:pPr>
              <w:jc w:val="both"/>
              <w:rPr>
                <w:bCs/>
                <w:sz w:val="22"/>
                <w:szCs w:val="22"/>
              </w:rPr>
            </w:pPr>
          </w:p>
          <w:p w:rsidR="0099507C" w:rsidRPr="00801DD1" w:rsidRDefault="0099507C">
            <w:pPr>
              <w:jc w:val="both"/>
              <w:rPr>
                <w:bCs/>
                <w:sz w:val="22"/>
                <w:szCs w:val="22"/>
              </w:rPr>
            </w:pPr>
            <w:r w:rsidRPr="00801DD1">
              <w:rPr>
                <w:bCs/>
                <w:sz w:val="22"/>
                <w:szCs w:val="22"/>
              </w:rPr>
              <w:t xml:space="preserve">Request Partner States to nominate members of the Joint Technical Committee (for finance and infrastructure) with Terms of Reference by end of September, 2015; and </w:t>
            </w:r>
          </w:p>
          <w:p w:rsidR="0099507C" w:rsidRPr="00801DD1" w:rsidRDefault="0099507C">
            <w:pPr>
              <w:jc w:val="both"/>
              <w:rPr>
                <w:bCs/>
                <w:sz w:val="22"/>
                <w:szCs w:val="22"/>
              </w:rPr>
            </w:pPr>
          </w:p>
          <w:p w:rsidR="0099507C" w:rsidRPr="00801DD1" w:rsidRDefault="0099507C">
            <w:pPr>
              <w:jc w:val="both"/>
              <w:rPr>
                <w:bCs/>
                <w:sz w:val="22"/>
                <w:szCs w:val="22"/>
              </w:rPr>
            </w:pPr>
            <w:r w:rsidRPr="00801DD1">
              <w:rPr>
                <w:bCs/>
                <w:sz w:val="22"/>
                <w:szCs w:val="22"/>
              </w:rPr>
              <w:t>Schedule the 1</w:t>
            </w:r>
            <w:r w:rsidRPr="00801DD1">
              <w:rPr>
                <w:bCs/>
                <w:sz w:val="22"/>
                <w:szCs w:val="22"/>
                <w:vertAlign w:val="superscript"/>
              </w:rPr>
              <w:t>st</w:t>
            </w:r>
            <w:r w:rsidRPr="00801DD1">
              <w:rPr>
                <w:bCs/>
                <w:sz w:val="22"/>
                <w:szCs w:val="22"/>
              </w:rPr>
              <w:t xml:space="preserve"> Meeting of the JTC by March, 2016 before the 13</w:t>
            </w:r>
            <w:r w:rsidRPr="00801DD1">
              <w:rPr>
                <w:bCs/>
                <w:sz w:val="22"/>
                <w:szCs w:val="22"/>
                <w:vertAlign w:val="superscript"/>
              </w:rPr>
              <w:t>th</w:t>
            </w:r>
            <w:r w:rsidRPr="00801DD1">
              <w:rPr>
                <w:bCs/>
                <w:sz w:val="22"/>
                <w:szCs w:val="22"/>
              </w:rPr>
              <w:t xml:space="preserve"> Meeting of the TCM Sectoral Council.</w:t>
            </w:r>
          </w:p>
          <w:p w:rsidR="0099507C" w:rsidRPr="00801DD1" w:rsidRDefault="0099507C">
            <w:pPr>
              <w:jc w:val="both"/>
              <w:rPr>
                <w:bCs/>
                <w:sz w:val="22"/>
                <w:szCs w:val="22"/>
              </w:rPr>
            </w:pPr>
          </w:p>
          <w:p w:rsidR="0099507C" w:rsidRPr="00801DD1" w:rsidRDefault="0099507C">
            <w:pPr>
              <w:pStyle w:val="ListParagraph"/>
              <w:spacing w:after="120"/>
              <w:ind w:left="0" w:right="122"/>
              <w:jc w:val="both"/>
              <w:rPr>
                <w:bCs/>
                <w:sz w:val="22"/>
                <w:szCs w:val="22"/>
              </w:rPr>
            </w:pPr>
          </w:p>
        </w:tc>
        <w:tc>
          <w:tcPr>
            <w:tcW w:w="1530" w:type="dxa"/>
            <w:shd w:val="clear" w:color="auto" w:fill="auto"/>
          </w:tcPr>
          <w:p w:rsidR="0099507C" w:rsidRPr="00801DD1" w:rsidRDefault="0099507C">
            <w:pPr>
              <w:pStyle w:val="TOC1"/>
            </w:pPr>
            <w:r w:rsidRPr="00801DD1">
              <w:t>Letter to Partner States</w:t>
            </w:r>
          </w:p>
          <w:p w:rsidR="0099507C" w:rsidRPr="00801DD1" w:rsidRDefault="0099507C">
            <w:pPr>
              <w:pStyle w:val="Heading1"/>
              <w:rPr>
                <w:rFonts w:ascii="Arial" w:hAnsi="Arial" w:cs="Arial"/>
                <w:sz w:val="22"/>
                <w:szCs w:val="22"/>
              </w:rPr>
            </w:pPr>
          </w:p>
          <w:p w:rsidR="0099507C" w:rsidRPr="00801DD1" w:rsidRDefault="0099507C">
            <w:pPr>
              <w:rPr>
                <w:sz w:val="22"/>
                <w:szCs w:val="22"/>
              </w:rPr>
            </w:pPr>
          </w:p>
          <w:p w:rsidR="0099507C" w:rsidRPr="00801DD1" w:rsidRDefault="0099507C">
            <w:pPr>
              <w:rPr>
                <w:sz w:val="22"/>
                <w:szCs w:val="22"/>
              </w:rPr>
            </w:pPr>
          </w:p>
          <w:p w:rsidR="0099507C" w:rsidRPr="00801DD1" w:rsidRDefault="0099507C">
            <w:pPr>
              <w:rPr>
                <w:sz w:val="22"/>
                <w:szCs w:val="22"/>
              </w:rPr>
            </w:pPr>
          </w:p>
          <w:p w:rsidR="0099507C" w:rsidRPr="00801DD1" w:rsidRDefault="0099507C">
            <w:pPr>
              <w:rPr>
                <w:sz w:val="22"/>
                <w:szCs w:val="22"/>
              </w:rPr>
            </w:pPr>
          </w:p>
          <w:p w:rsidR="0099507C" w:rsidRPr="00801DD1" w:rsidRDefault="0099507C">
            <w:pPr>
              <w:rPr>
                <w:sz w:val="22"/>
                <w:szCs w:val="22"/>
              </w:rPr>
            </w:pPr>
            <w:r w:rsidRPr="00801DD1">
              <w:rPr>
                <w:sz w:val="22"/>
                <w:szCs w:val="22"/>
              </w:rPr>
              <w:t>Convening of the JTC meeting</w:t>
            </w:r>
          </w:p>
          <w:p w:rsidR="0099507C" w:rsidRPr="00801DD1" w:rsidRDefault="0099507C">
            <w:pPr>
              <w:rPr>
                <w:sz w:val="22"/>
                <w:szCs w:val="22"/>
              </w:rPr>
            </w:pPr>
          </w:p>
          <w:p w:rsidR="0099507C" w:rsidRPr="00801DD1" w:rsidRDefault="0099507C">
            <w:pPr>
              <w:rPr>
                <w:sz w:val="22"/>
                <w:szCs w:val="22"/>
              </w:rPr>
            </w:pPr>
          </w:p>
          <w:p w:rsidR="0099507C" w:rsidRPr="00801DD1" w:rsidRDefault="0099507C">
            <w:pPr>
              <w:rPr>
                <w:sz w:val="22"/>
                <w:szCs w:val="22"/>
              </w:rPr>
            </w:pPr>
            <w:r w:rsidRPr="00801DD1">
              <w:rPr>
                <w:sz w:val="22"/>
                <w:szCs w:val="22"/>
              </w:rPr>
              <w:t>Secretariat</w:t>
            </w:r>
          </w:p>
        </w:tc>
        <w:tc>
          <w:tcPr>
            <w:tcW w:w="4050" w:type="dxa"/>
            <w:shd w:val="clear" w:color="auto" w:fill="auto"/>
          </w:tcPr>
          <w:p w:rsidR="00E14A53" w:rsidRPr="00801DD1" w:rsidRDefault="00E14A53" w:rsidP="00E14A53">
            <w:pPr>
              <w:jc w:val="both"/>
              <w:rPr>
                <w:bCs/>
                <w:iCs/>
                <w:sz w:val="22"/>
                <w:szCs w:val="22"/>
              </w:rPr>
            </w:pPr>
            <w:r w:rsidRPr="00801DD1">
              <w:rPr>
                <w:bCs/>
                <w:iCs/>
                <w:sz w:val="22"/>
                <w:szCs w:val="22"/>
              </w:rPr>
              <w:t>The meeting was informed that the JTC was coordinated under the Sectoral Council of Finance and Economic Affairs (and that its meetings are planned by the Directorate of Planning</w:t>
            </w:r>
            <w:r w:rsidR="0071374B" w:rsidRPr="00801DD1">
              <w:rPr>
                <w:bCs/>
                <w:iCs/>
                <w:sz w:val="22"/>
                <w:szCs w:val="22"/>
              </w:rPr>
              <w:t xml:space="preserve"> at the Secretariat</w:t>
            </w:r>
            <w:r w:rsidRPr="00801DD1">
              <w:rPr>
                <w:bCs/>
                <w:iCs/>
                <w:sz w:val="22"/>
                <w:szCs w:val="22"/>
              </w:rPr>
              <w:t>)</w:t>
            </w:r>
            <w:r w:rsidR="0071374B" w:rsidRPr="00801DD1">
              <w:rPr>
                <w:bCs/>
                <w:iCs/>
                <w:sz w:val="22"/>
                <w:szCs w:val="22"/>
              </w:rPr>
              <w:t>. T</w:t>
            </w:r>
            <w:r w:rsidRPr="00801DD1">
              <w:rPr>
                <w:bCs/>
                <w:iCs/>
                <w:sz w:val="22"/>
                <w:szCs w:val="22"/>
              </w:rPr>
              <w:t>he ToRs had been circulated to Partner States among them coordination in resource mobilisation and prioritisation of infrastructure projects and programmes.</w:t>
            </w:r>
          </w:p>
          <w:p w:rsidR="00E14A53" w:rsidRPr="00801DD1" w:rsidRDefault="00E14A53" w:rsidP="00E14A53">
            <w:pPr>
              <w:jc w:val="both"/>
              <w:rPr>
                <w:bCs/>
                <w:iCs/>
                <w:sz w:val="22"/>
                <w:szCs w:val="22"/>
              </w:rPr>
            </w:pPr>
          </w:p>
          <w:p w:rsidR="0099507C" w:rsidRPr="00801DD1" w:rsidRDefault="00E14A53" w:rsidP="00E14A53">
            <w:pPr>
              <w:jc w:val="both"/>
              <w:rPr>
                <w:bCs/>
                <w:iCs/>
                <w:sz w:val="22"/>
                <w:szCs w:val="22"/>
                <w:highlight w:val="yellow"/>
              </w:rPr>
            </w:pPr>
            <w:r w:rsidRPr="00801DD1">
              <w:rPr>
                <w:bCs/>
                <w:iCs/>
                <w:sz w:val="22"/>
                <w:szCs w:val="22"/>
              </w:rPr>
              <w:t>The Session agreed that a meeting of the JTC be convened at the end of September, 2016 to review the resource mobilisation strategies and implementation prioritisation of the Heads of State Priority Projects before the documentation of the 4</w:t>
            </w:r>
            <w:r w:rsidRPr="00801DD1">
              <w:rPr>
                <w:bCs/>
                <w:iCs/>
                <w:sz w:val="22"/>
                <w:szCs w:val="22"/>
                <w:vertAlign w:val="superscript"/>
              </w:rPr>
              <w:t>th</w:t>
            </w:r>
            <w:r w:rsidRPr="00801DD1">
              <w:rPr>
                <w:bCs/>
                <w:iCs/>
                <w:sz w:val="22"/>
                <w:szCs w:val="22"/>
              </w:rPr>
              <w:t xml:space="preserve"> Heads of Retreat were finalised. The session agreed that the representatives of the Ministries responsible for EAC Affairs</w:t>
            </w:r>
            <w:r w:rsidR="0071374B" w:rsidRPr="00801DD1">
              <w:rPr>
                <w:bCs/>
                <w:iCs/>
                <w:sz w:val="22"/>
                <w:szCs w:val="22"/>
              </w:rPr>
              <w:t xml:space="preserve"> and Energy</w:t>
            </w:r>
            <w:r w:rsidRPr="00801DD1">
              <w:rPr>
                <w:bCs/>
                <w:iCs/>
                <w:sz w:val="22"/>
                <w:szCs w:val="22"/>
              </w:rPr>
              <w:t xml:space="preserve"> be incorporated into the membership of the JTC.</w:t>
            </w:r>
          </w:p>
        </w:tc>
        <w:tc>
          <w:tcPr>
            <w:tcW w:w="1022" w:type="dxa"/>
            <w:shd w:val="clear" w:color="auto" w:fill="FFFF00"/>
          </w:tcPr>
          <w:p w:rsidR="0099507C" w:rsidRPr="00801DD1" w:rsidRDefault="0099507C">
            <w:pPr>
              <w:spacing w:after="120"/>
              <w:ind w:right="72"/>
              <w:jc w:val="both"/>
              <w:rPr>
                <w:bCs/>
                <w:iCs/>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bCs/>
                <w:iCs/>
                <w:sz w:val="22"/>
                <w:szCs w:val="22"/>
              </w:rPr>
            </w:pPr>
            <w:r w:rsidRPr="00801DD1">
              <w:rPr>
                <w:bCs/>
                <w:sz w:val="22"/>
                <w:szCs w:val="22"/>
              </w:rPr>
              <w:t>Request the Sectoral Council to approve the proposed launch of Arusha-Holili/Taveta –Mwatate road on October 15, 2015.</w:t>
            </w:r>
          </w:p>
        </w:tc>
        <w:tc>
          <w:tcPr>
            <w:tcW w:w="1530" w:type="dxa"/>
            <w:shd w:val="clear" w:color="auto" w:fill="auto"/>
          </w:tcPr>
          <w:p w:rsidR="0099507C" w:rsidRPr="00801DD1" w:rsidRDefault="0099507C">
            <w:pPr>
              <w:pStyle w:val="TOC1"/>
            </w:pPr>
            <w:r w:rsidRPr="00801DD1">
              <w:t xml:space="preserve">Launch of construction </w:t>
            </w:r>
          </w:p>
          <w:p w:rsidR="0099507C" w:rsidRPr="00801DD1" w:rsidRDefault="0099507C">
            <w:pPr>
              <w:pStyle w:val="Heading1"/>
              <w:rPr>
                <w:rFonts w:ascii="Arial" w:hAnsi="Arial" w:cs="Arial"/>
                <w:sz w:val="22"/>
                <w:szCs w:val="22"/>
              </w:rPr>
            </w:pPr>
          </w:p>
          <w:p w:rsidR="0099507C" w:rsidRPr="00801DD1" w:rsidRDefault="0099507C">
            <w:pPr>
              <w:rPr>
                <w:sz w:val="22"/>
                <w:szCs w:val="22"/>
              </w:rPr>
            </w:pPr>
            <w:r w:rsidRPr="00801DD1">
              <w:rPr>
                <w:sz w:val="22"/>
                <w:szCs w:val="22"/>
              </w:rPr>
              <w:t>Secretariat, Kenya and Tanzania</w:t>
            </w:r>
          </w:p>
          <w:p w:rsidR="0099507C" w:rsidRPr="00801DD1" w:rsidRDefault="0099507C">
            <w:pPr>
              <w:rPr>
                <w:sz w:val="22"/>
                <w:szCs w:val="22"/>
              </w:rPr>
            </w:pPr>
          </w:p>
        </w:tc>
        <w:tc>
          <w:tcPr>
            <w:tcW w:w="4050" w:type="dxa"/>
            <w:shd w:val="clear" w:color="auto" w:fill="auto"/>
          </w:tcPr>
          <w:p w:rsidR="0099507C" w:rsidRPr="00801DD1" w:rsidRDefault="0099507C">
            <w:pPr>
              <w:jc w:val="both"/>
              <w:rPr>
                <w:sz w:val="22"/>
                <w:szCs w:val="22"/>
              </w:rPr>
            </w:pPr>
            <w:r w:rsidRPr="00801DD1">
              <w:rPr>
                <w:sz w:val="22"/>
                <w:szCs w:val="22"/>
              </w:rPr>
              <w:t xml:space="preserve">The launch could not be conducted as directed due to the elections in Tanzania. </w:t>
            </w:r>
          </w:p>
          <w:p w:rsidR="0099507C" w:rsidRPr="00801DD1" w:rsidRDefault="0099507C">
            <w:pPr>
              <w:jc w:val="both"/>
              <w:rPr>
                <w:sz w:val="22"/>
                <w:szCs w:val="22"/>
              </w:rPr>
            </w:pPr>
          </w:p>
          <w:p w:rsidR="0099507C" w:rsidRPr="00801DD1" w:rsidRDefault="0099507C">
            <w:pPr>
              <w:jc w:val="both"/>
              <w:rPr>
                <w:sz w:val="22"/>
                <w:szCs w:val="22"/>
              </w:rPr>
            </w:pPr>
            <w:r w:rsidRPr="00801DD1">
              <w:rPr>
                <w:rFonts w:eastAsia="MS Mincho"/>
                <w:sz w:val="22"/>
                <w:szCs w:val="22"/>
                <w:lang w:val="en-US" w:eastAsia="ja-JP"/>
              </w:rPr>
              <w:t xml:space="preserve">The Taveta - Mwatate section was launched </w:t>
            </w:r>
            <w:r w:rsidR="00FA2933" w:rsidRPr="00801DD1">
              <w:rPr>
                <w:rFonts w:eastAsia="MS Mincho"/>
                <w:sz w:val="22"/>
                <w:szCs w:val="22"/>
                <w:lang w:val="en-US" w:eastAsia="ja-JP"/>
              </w:rPr>
              <w:t>at Taveta on 4</w:t>
            </w:r>
            <w:r w:rsidR="00FA2933" w:rsidRPr="00801DD1">
              <w:rPr>
                <w:rFonts w:eastAsia="MS Mincho"/>
                <w:sz w:val="22"/>
                <w:szCs w:val="22"/>
                <w:vertAlign w:val="superscript"/>
                <w:lang w:val="en-US" w:eastAsia="ja-JP"/>
              </w:rPr>
              <w:t>th</w:t>
            </w:r>
            <w:r w:rsidR="00FA2933" w:rsidRPr="00801DD1">
              <w:rPr>
                <w:rFonts w:eastAsia="MS Mincho"/>
                <w:sz w:val="22"/>
                <w:szCs w:val="22"/>
                <w:lang w:val="en-US" w:eastAsia="ja-JP"/>
              </w:rPr>
              <w:t xml:space="preserve"> October, 2015</w:t>
            </w:r>
            <w:r w:rsidRPr="00801DD1">
              <w:rPr>
                <w:rFonts w:eastAsia="MS Mincho"/>
                <w:sz w:val="22"/>
                <w:szCs w:val="22"/>
                <w:lang w:val="en-US" w:eastAsia="ja-JP"/>
              </w:rPr>
              <w:t xml:space="preserve"> by H.E Dr. Jakaya</w:t>
            </w:r>
            <w:r w:rsidR="00FA2933" w:rsidRPr="00801DD1">
              <w:rPr>
                <w:rFonts w:eastAsia="MS Mincho"/>
                <w:sz w:val="22"/>
                <w:szCs w:val="22"/>
                <w:lang w:val="en-US" w:eastAsia="ja-JP"/>
              </w:rPr>
              <w:t xml:space="preserve"> Mrisho Kikwete, then President of The</w:t>
            </w:r>
            <w:r w:rsidRPr="00801DD1">
              <w:rPr>
                <w:rFonts w:eastAsia="MS Mincho"/>
                <w:sz w:val="22"/>
                <w:szCs w:val="22"/>
                <w:lang w:val="en-US" w:eastAsia="ja-JP"/>
              </w:rPr>
              <w:t xml:space="preserve"> </w:t>
            </w:r>
            <w:r w:rsidR="00FA2933" w:rsidRPr="00801DD1">
              <w:rPr>
                <w:rFonts w:eastAsia="MS Mincho"/>
                <w:sz w:val="22"/>
                <w:szCs w:val="22"/>
                <w:lang w:val="en-US" w:eastAsia="ja-JP"/>
              </w:rPr>
              <w:t xml:space="preserve">United Republic of Tanzania and H.E Uhuru Kenyatta, President of the Republic of Kenya. The regional launch of the Arusha – Holili/Taveta – Mwatate Road </w:t>
            </w:r>
            <w:r w:rsidRPr="00801DD1">
              <w:rPr>
                <w:sz w:val="22"/>
                <w:szCs w:val="22"/>
              </w:rPr>
              <w:t xml:space="preserve">was later conducted on </w:t>
            </w:r>
            <w:r w:rsidR="00D235D8" w:rsidRPr="00801DD1">
              <w:rPr>
                <w:sz w:val="22"/>
                <w:szCs w:val="22"/>
              </w:rPr>
              <w:t>3</w:t>
            </w:r>
            <w:r w:rsidR="00D235D8" w:rsidRPr="00801DD1">
              <w:rPr>
                <w:sz w:val="22"/>
                <w:szCs w:val="22"/>
                <w:vertAlign w:val="superscript"/>
              </w:rPr>
              <w:t>rd</w:t>
            </w:r>
            <w:r w:rsidR="00D235D8" w:rsidRPr="00801DD1">
              <w:rPr>
                <w:sz w:val="22"/>
                <w:szCs w:val="22"/>
              </w:rPr>
              <w:t xml:space="preserve"> </w:t>
            </w:r>
            <w:r w:rsidRPr="00801DD1">
              <w:rPr>
                <w:sz w:val="22"/>
                <w:szCs w:val="22"/>
              </w:rPr>
              <w:t xml:space="preserve">March, 2016 at Tengeru village by H.E. </w:t>
            </w:r>
            <w:r w:rsidR="009E278A" w:rsidRPr="00801DD1">
              <w:rPr>
                <w:sz w:val="22"/>
                <w:szCs w:val="22"/>
              </w:rPr>
              <w:t xml:space="preserve">Dr. </w:t>
            </w:r>
            <w:r w:rsidRPr="00801DD1">
              <w:rPr>
                <w:sz w:val="22"/>
                <w:szCs w:val="22"/>
              </w:rPr>
              <w:lastRenderedPageBreak/>
              <w:t>John Pombe</w:t>
            </w:r>
            <w:r w:rsidRPr="00801DD1">
              <w:rPr>
                <w:rFonts w:eastAsia="MS Mincho"/>
                <w:sz w:val="22"/>
                <w:szCs w:val="22"/>
                <w:lang w:val="en-US" w:eastAsia="ja-JP"/>
              </w:rPr>
              <w:t xml:space="preserve"> </w:t>
            </w:r>
            <w:r w:rsidRPr="00801DD1">
              <w:rPr>
                <w:sz w:val="22"/>
                <w:szCs w:val="22"/>
              </w:rPr>
              <w:t xml:space="preserve">Joseph  Magufuli, H.E. Uhuru Kenyatta, H.E. </w:t>
            </w:r>
            <w:r w:rsidRPr="00801DD1">
              <w:rPr>
                <w:rFonts w:eastAsia="MS Mincho"/>
                <w:sz w:val="22"/>
                <w:szCs w:val="22"/>
                <w:lang w:val="en-US" w:eastAsia="ja-JP"/>
              </w:rPr>
              <w:t xml:space="preserve">Yoweri </w:t>
            </w:r>
            <w:r w:rsidRPr="00801DD1">
              <w:rPr>
                <w:sz w:val="22"/>
                <w:szCs w:val="22"/>
              </w:rPr>
              <w:t>Kaguta Musev</w:t>
            </w:r>
            <w:r w:rsidRPr="00801DD1">
              <w:rPr>
                <w:rFonts w:eastAsia="MS Mincho"/>
                <w:sz w:val="22"/>
                <w:szCs w:val="22"/>
                <w:lang w:val="en-US" w:eastAsia="ja-JP"/>
              </w:rPr>
              <w:t>en</w:t>
            </w:r>
            <w:r w:rsidRPr="00801DD1">
              <w:rPr>
                <w:sz w:val="22"/>
                <w:szCs w:val="22"/>
              </w:rPr>
              <w:t xml:space="preserve">i, H.E. </w:t>
            </w:r>
            <w:r w:rsidR="00FA2933" w:rsidRPr="00801DD1">
              <w:rPr>
                <w:sz w:val="22"/>
                <w:szCs w:val="22"/>
              </w:rPr>
              <w:t xml:space="preserve">the </w:t>
            </w:r>
            <w:r w:rsidR="0071374B" w:rsidRPr="00801DD1">
              <w:rPr>
                <w:sz w:val="22"/>
                <w:szCs w:val="22"/>
              </w:rPr>
              <w:t>2</w:t>
            </w:r>
            <w:r w:rsidR="0071374B" w:rsidRPr="00801DD1">
              <w:rPr>
                <w:sz w:val="22"/>
                <w:szCs w:val="22"/>
                <w:vertAlign w:val="superscript"/>
              </w:rPr>
              <w:t>nd</w:t>
            </w:r>
            <w:r w:rsidR="0071374B" w:rsidRPr="00801DD1">
              <w:rPr>
                <w:sz w:val="22"/>
                <w:szCs w:val="22"/>
              </w:rPr>
              <w:t xml:space="preserve"> </w:t>
            </w:r>
            <w:r w:rsidRPr="00801DD1">
              <w:rPr>
                <w:sz w:val="22"/>
                <w:szCs w:val="22"/>
              </w:rPr>
              <w:t xml:space="preserve">Vice President </w:t>
            </w:r>
            <w:r w:rsidR="0071374B" w:rsidRPr="00801DD1">
              <w:rPr>
                <w:sz w:val="22"/>
                <w:szCs w:val="22"/>
              </w:rPr>
              <w:t xml:space="preserve">of </w:t>
            </w:r>
            <w:r w:rsidRPr="00801DD1">
              <w:rPr>
                <w:sz w:val="22"/>
                <w:szCs w:val="22"/>
              </w:rPr>
              <w:t>Burundi,</w:t>
            </w:r>
            <w:r w:rsidR="0071374B" w:rsidRPr="00801DD1">
              <w:rPr>
                <w:sz w:val="22"/>
                <w:szCs w:val="22"/>
              </w:rPr>
              <w:t xml:space="preserve"> </w:t>
            </w:r>
            <w:r w:rsidR="009E278A" w:rsidRPr="00801DD1">
              <w:rPr>
                <w:sz w:val="22"/>
                <w:szCs w:val="22"/>
              </w:rPr>
              <w:t xml:space="preserve">Dr. </w:t>
            </w:r>
            <w:r w:rsidR="0071374B" w:rsidRPr="00801DD1">
              <w:rPr>
                <w:sz w:val="22"/>
                <w:szCs w:val="22"/>
              </w:rPr>
              <w:t>Joseph Butore,</w:t>
            </w:r>
            <w:r w:rsidRPr="00801DD1">
              <w:rPr>
                <w:sz w:val="22"/>
                <w:szCs w:val="22"/>
              </w:rPr>
              <w:t xml:space="preserve"> </w:t>
            </w:r>
            <w:r w:rsidR="00FA2933" w:rsidRPr="00801DD1">
              <w:rPr>
                <w:sz w:val="22"/>
                <w:szCs w:val="22"/>
              </w:rPr>
              <w:t>Honourable Valentine</w:t>
            </w:r>
            <w:r w:rsidR="00FA2933" w:rsidRPr="00801DD1">
              <w:rPr>
                <w:rFonts w:eastAsia="MS Mincho"/>
                <w:sz w:val="22"/>
                <w:szCs w:val="22"/>
                <w:lang w:val="en-US" w:eastAsia="ja-JP"/>
              </w:rPr>
              <w:t xml:space="preserve"> Rugwabiza</w:t>
            </w:r>
            <w:r w:rsidR="0071374B" w:rsidRPr="00801DD1">
              <w:rPr>
                <w:rFonts w:eastAsia="MS Mincho"/>
                <w:sz w:val="22"/>
                <w:szCs w:val="22"/>
                <w:lang w:val="en-US" w:eastAsia="ja-JP"/>
              </w:rPr>
              <w:t>, representing H.E Paul Kagame</w:t>
            </w:r>
            <w:r w:rsidR="00FA2933" w:rsidRPr="00801DD1">
              <w:rPr>
                <w:sz w:val="22"/>
                <w:szCs w:val="22"/>
              </w:rPr>
              <w:t xml:space="preserve"> and </w:t>
            </w:r>
            <w:r w:rsidRPr="00801DD1">
              <w:rPr>
                <w:sz w:val="22"/>
                <w:szCs w:val="22"/>
              </w:rPr>
              <w:t xml:space="preserve">H.E. </w:t>
            </w:r>
            <w:r w:rsidR="004265C2" w:rsidRPr="00801DD1">
              <w:rPr>
                <w:sz w:val="22"/>
                <w:szCs w:val="22"/>
              </w:rPr>
              <w:t xml:space="preserve">James </w:t>
            </w:r>
            <w:r w:rsidR="00E719FA" w:rsidRPr="00801DD1">
              <w:rPr>
                <w:sz w:val="22"/>
                <w:szCs w:val="22"/>
              </w:rPr>
              <w:t>Wani Ig</w:t>
            </w:r>
            <w:r w:rsidR="004265C2" w:rsidRPr="00801DD1">
              <w:rPr>
                <w:sz w:val="22"/>
                <w:szCs w:val="22"/>
              </w:rPr>
              <w:t>g</w:t>
            </w:r>
            <w:r w:rsidR="00E719FA" w:rsidRPr="00801DD1">
              <w:rPr>
                <w:sz w:val="22"/>
                <w:szCs w:val="22"/>
              </w:rPr>
              <w:t>a</w:t>
            </w:r>
            <w:r w:rsidR="009E278A" w:rsidRPr="00801DD1">
              <w:rPr>
                <w:sz w:val="22"/>
                <w:szCs w:val="22"/>
              </w:rPr>
              <w:t xml:space="preserve">, </w:t>
            </w:r>
            <w:r w:rsidR="00FA2933" w:rsidRPr="00801DD1">
              <w:rPr>
                <w:sz w:val="22"/>
                <w:szCs w:val="22"/>
              </w:rPr>
              <w:t xml:space="preserve">the Vice President of </w:t>
            </w:r>
            <w:r w:rsidRPr="00801DD1">
              <w:rPr>
                <w:sz w:val="22"/>
                <w:szCs w:val="22"/>
              </w:rPr>
              <w:t xml:space="preserve">South Sudan,  </w:t>
            </w:r>
            <w:r w:rsidR="009E278A" w:rsidRPr="00801DD1">
              <w:rPr>
                <w:sz w:val="22"/>
                <w:szCs w:val="22"/>
              </w:rPr>
              <w:t xml:space="preserve">H.E Dr. Ali Mohamed Shein, President of Zanzibar, </w:t>
            </w:r>
            <w:r w:rsidRPr="00801DD1">
              <w:rPr>
                <w:rFonts w:eastAsia="MS Mincho"/>
                <w:sz w:val="22"/>
                <w:szCs w:val="22"/>
                <w:lang w:val="en-US" w:eastAsia="ja-JP"/>
              </w:rPr>
              <w:t xml:space="preserve">in the presence of the </w:t>
            </w:r>
            <w:r w:rsidR="00FA2933" w:rsidRPr="00801DD1">
              <w:rPr>
                <w:sz w:val="22"/>
                <w:szCs w:val="22"/>
              </w:rPr>
              <w:t>AfDB and JICA among other partners</w:t>
            </w:r>
            <w:r w:rsidRPr="00801DD1">
              <w:rPr>
                <w:sz w:val="22"/>
                <w:szCs w:val="22"/>
              </w:rPr>
              <w:t xml:space="preserve">. </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bCs/>
                <w:iCs/>
                <w:sz w:val="22"/>
                <w:szCs w:val="22"/>
              </w:rPr>
            </w:pPr>
            <w:r w:rsidRPr="00801DD1">
              <w:rPr>
                <w:bCs/>
                <w:sz w:val="22"/>
                <w:szCs w:val="22"/>
              </w:rPr>
              <w:lastRenderedPageBreak/>
              <w:t>Secretariat to convene a meeting of the HLSC of the East African Road Network Project in the 1st quarter of 2016 to review the progress in the implementation of the agreed actions contained in the roadmap for the implementation of the Transport Facilitation Strategy.</w:t>
            </w:r>
          </w:p>
        </w:tc>
        <w:tc>
          <w:tcPr>
            <w:tcW w:w="1530" w:type="dxa"/>
            <w:shd w:val="clear" w:color="auto" w:fill="auto"/>
          </w:tcPr>
          <w:p w:rsidR="0099507C" w:rsidRPr="00801DD1" w:rsidRDefault="0099507C">
            <w:pPr>
              <w:jc w:val="both"/>
              <w:rPr>
                <w:sz w:val="22"/>
                <w:szCs w:val="22"/>
              </w:rPr>
            </w:pPr>
            <w:r w:rsidRPr="00801DD1">
              <w:rPr>
                <w:sz w:val="22"/>
                <w:szCs w:val="22"/>
              </w:rPr>
              <w:t>Convening of the meeting</w:t>
            </w:r>
          </w:p>
          <w:p w:rsidR="0099507C" w:rsidRPr="00801DD1" w:rsidRDefault="0099507C">
            <w:pPr>
              <w:jc w:val="both"/>
              <w:rPr>
                <w:sz w:val="22"/>
                <w:szCs w:val="22"/>
              </w:rPr>
            </w:pP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4050" w:type="dxa"/>
            <w:shd w:val="clear" w:color="auto" w:fill="auto"/>
          </w:tcPr>
          <w:p w:rsidR="00D235D8" w:rsidRPr="00801DD1" w:rsidRDefault="0099507C">
            <w:pPr>
              <w:jc w:val="both"/>
              <w:rPr>
                <w:sz w:val="22"/>
                <w:szCs w:val="22"/>
              </w:rPr>
            </w:pPr>
            <w:r w:rsidRPr="00801DD1">
              <w:rPr>
                <w:sz w:val="22"/>
                <w:szCs w:val="22"/>
              </w:rPr>
              <w:t xml:space="preserve">Meeting was not held due to budgetary constraints at the Secretariat. The little budget that was available at the Secretariat was exhausted when the Secretariat hosted the Joint Technical Committee of the EATTFP to consider the Draft curriculum for Heavy Gross Vehicles. This curriculum is part of the recommendations under the Transport Facilitation Strategy to improve Road Safety in the region. </w:t>
            </w:r>
          </w:p>
          <w:p w:rsidR="00D235D8" w:rsidRPr="00801DD1" w:rsidRDefault="00D235D8">
            <w:pPr>
              <w:jc w:val="both"/>
              <w:rPr>
                <w:sz w:val="22"/>
                <w:szCs w:val="22"/>
              </w:rPr>
            </w:pPr>
          </w:p>
          <w:p w:rsidR="0099507C" w:rsidRPr="00801DD1" w:rsidRDefault="0099507C">
            <w:pPr>
              <w:jc w:val="both"/>
              <w:rPr>
                <w:sz w:val="22"/>
                <w:szCs w:val="22"/>
              </w:rPr>
            </w:pPr>
            <w:r w:rsidRPr="00801DD1">
              <w:rPr>
                <w:sz w:val="22"/>
                <w:szCs w:val="22"/>
              </w:rPr>
              <w:t>Th</w:t>
            </w:r>
            <w:r w:rsidR="00506E04">
              <w:rPr>
                <w:sz w:val="22"/>
                <w:szCs w:val="22"/>
              </w:rPr>
              <w:t>e</w:t>
            </w:r>
            <w:r w:rsidRPr="00801DD1">
              <w:rPr>
                <w:rFonts w:eastAsia="MS Mincho"/>
                <w:sz w:val="22"/>
                <w:szCs w:val="22"/>
                <w:lang w:val="en-US" w:eastAsia="ja-JP"/>
              </w:rPr>
              <w:t xml:space="preserve"> meeting of the HLSC </w:t>
            </w:r>
            <w:r w:rsidR="008A0DB0" w:rsidRPr="00801DD1">
              <w:rPr>
                <w:rFonts w:eastAsia="MS Mincho"/>
                <w:sz w:val="22"/>
                <w:szCs w:val="22"/>
                <w:lang w:val="en-US" w:eastAsia="ja-JP"/>
              </w:rPr>
              <w:t>has been included in the EAC Calendar of Activities for the period July to December, 2016.</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 xml:space="preserve">The Secretariat has printed 150 copies of the </w:t>
            </w:r>
            <w:r w:rsidRPr="00801DD1">
              <w:rPr>
                <w:rFonts w:eastAsia="MS Mincho"/>
                <w:sz w:val="22"/>
                <w:szCs w:val="22"/>
                <w:lang w:val="en-US" w:eastAsia="ja-JP"/>
              </w:rPr>
              <w:t xml:space="preserve">BICO </w:t>
            </w:r>
            <w:r w:rsidRPr="00801DD1">
              <w:rPr>
                <w:sz w:val="22"/>
                <w:szCs w:val="22"/>
              </w:rPr>
              <w:t>report which will be distributed to relevant stakeholders.</w:t>
            </w:r>
          </w:p>
          <w:p w:rsidR="0099507C" w:rsidRPr="00801DD1" w:rsidRDefault="0099507C">
            <w:pPr>
              <w:jc w:val="both"/>
              <w:rPr>
                <w:sz w:val="22"/>
                <w:szCs w:val="22"/>
              </w:rPr>
            </w:pPr>
          </w:p>
        </w:tc>
        <w:tc>
          <w:tcPr>
            <w:tcW w:w="1022" w:type="dxa"/>
            <w:shd w:val="clear" w:color="auto" w:fill="FFFF00"/>
          </w:tcPr>
          <w:p w:rsidR="0099507C" w:rsidRPr="00801DD1" w:rsidRDefault="0099507C">
            <w:pPr>
              <w:spacing w:after="120"/>
              <w:ind w:right="72"/>
              <w:jc w:val="both"/>
              <w:rPr>
                <w:b/>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bCs/>
                <w:sz w:val="22"/>
                <w:szCs w:val="22"/>
              </w:rPr>
            </w:pPr>
            <w:r w:rsidRPr="00801DD1">
              <w:rPr>
                <w:bCs/>
                <w:sz w:val="22"/>
                <w:szCs w:val="22"/>
              </w:rPr>
              <w:t xml:space="preserve">Secretariat to commence the internal process of legal drafting for the Draft </w:t>
            </w:r>
            <w:r w:rsidRPr="00801DD1">
              <w:rPr>
                <w:sz w:val="22"/>
                <w:szCs w:val="22"/>
              </w:rPr>
              <w:t xml:space="preserve">EAC Vehicle Load Control </w:t>
            </w:r>
            <w:r w:rsidRPr="00801DD1">
              <w:rPr>
                <w:bCs/>
                <w:sz w:val="22"/>
                <w:szCs w:val="22"/>
              </w:rPr>
              <w:t>Regulations</w:t>
            </w:r>
          </w:p>
        </w:tc>
        <w:tc>
          <w:tcPr>
            <w:tcW w:w="1530" w:type="dxa"/>
            <w:shd w:val="clear" w:color="auto" w:fill="auto"/>
          </w:tcPr>
          <w:p w:rsidR="0099507C" w:rsidRPr="00801DD1" w:rsidRDefault="0099507C">
            <w:pPr>
              <w:jc w:val="both"/>
              <w:rPr>
                <w:sz w:val="22"/>
                <w:szCs w:val="22"/>
              </w:rPr>
            </w:pPr>
            <w:r w:rsidRPr="00801DD1">
              <w:rPr>
                <w:sz w:val="22"/>
                <w:szCs w:val="22"/>
              </w:rPr>
              <w:t>Meeting of legal draftspersons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 Legal Draftspersons</w:t>
            </w:r>
          </w:p>
        </w:tc>
        <w:tc>
          <w:tcPr>
            <w:tcW w:w="4050" w:type="dxa"/>
            <w:shd w:val="clear" w:color="auto" w:fill="auto"/>
          </w:tcPr>
          <w:p w:rsidR="0099507C" w:rsidRPr="00801DD1" w:rsidRDefault="0099507C">
            <w:pPr>
              <w:ind w:firstLine="11"/>
              <w:jc w:val="both"/>
              <w:rPr>
                <w:sz w:val="22"/>
                <w:szCs w:val="22"/>
                <w:lang w:eastAsia="en-GB"/>
              </w:rPr>
            </w:pPr>
            <w:r w:rsidRPr="00801DD1">
              <w:rPr>
                <w:sz w:val="22"/>
                <w:szCs w:val="22"/>
              </w:rPr>
              <w:t>The Regulations were drafted by legal draftspersons in April, 2016 and await approval by the Sectoral Council on Legal and Judicial Affairs.</w:t>
            </w:r>
            <w:r w:rsidRPr="00801DD1">
              <w:rPr>
                <w:sz w:val="22"/>
                <w:szCs w:val="22"/>
                <w:lang w:eastAsia="en-GB"/>
              </w:rPr>
              <w:t xml:space="preserve"> </w:t>
            </w:r>
          </w:p>
          <w:p w:rsidR="0099507C" w:rsidRDefault="0099507C">
            <w:pPr>
              <w:ind w:firstLine="11"/>
              <w:jc w:val="both"/>
              <w:rPr>
                <w:sz w:val="22"/>
                <w:szCs w:val="22"/>
                <w:lang w:eastAsia="en-GB"/>
              </w:rPr>
            </w:pPr>
          </w:p>
          <w:p w:rsidR="0017619A" w:rsidRDefault="0017619A">
            <w:pPr>
              <w:ind w:firstLine="11"/>
              <w:jc w:val="both"/>
              <w:rPr>
                <w:sz w:val="22"/>
                <w:szCs w:val="22"/>
                <w:lang w:eastAsia="en-GB"/>
              </w:rPr>
            </w:pPr>
          </w:p>
          <w:p w:rsidR="0017619A" w:rsidRPr="00801DD1" w:rsidRDefault="0017619A">
            <w:pPr>
              <w:ind w:firstLine="11"/>
              <w:jc w:val="both"/>
              <w:rPr>
                <w:sz w:val="22"/>
                <w:szCs w:val="22"/>
                <w:lang w:eastAsia="en-GB"/>
              </w:rPr>
            </w:pPr>
          </w:p>
          <w:p w:rsidR="008A0DB0" w:rsidRPr="00801DD1" w:rsidRDefault="0099507C">
            <w:pPr>
              <w:ind w:firstLine="11"/>
              <w:jc w:val="both"/>
              <w:rPr>
                <w:sz w:val="22"/>
                <w:szCs w:val="22"/>
                <w:lang w:eastAsia="en-GB"/>
              </w:rPr>
            </w:pPr>
            <w:r w:rsidRPr="00801DD1">
              <w:rPr>
                <w:sz w:val="22"/>
                <w:szCs w:val="22"/>
                <w:lang w:eastAsia="en-GB"/>
              </w:rPr>
              <w:t>The EAC Vehicle Load Control Act, 2016 was published in the EAC Gazette on 15</w:t>
            </w:r>
            <w:r w:rsidRPr="00801DD1">
              <w:rPr>
                <w:sz w:val="22"/>
                <w:szCs w:val="22"/>
                <w:vertAlign w:val="superscript"/>
                <w:lang w:eastAsia="en-GB"/>
              </w:rPr>
              <w:t>th</w:t>
            </w:r>
            <w:r w:rsidRPr="00801DD1">
              <w:rPr>
                <w:sz w:val="22"/>
                <w:szCs w:val="22"/>
                <w:lang w:eastAsia="en-GB"/>
              </w:rPr>
              <w:t xml:space="preserve"> April, 2016. The Act will come into force on a date appointed by Council and published in the Gazette. </w:t>
            </w:r>
          </w:p>
          <w:p w:rsidR="008A0DB0" w:rsidRPr="00801DD1" w:rsidRDefault="008A0DB0">
            <w:pPr>
              <w:ind w:firstLine="11"/>
              <w:jc w:val="both"/>
              <w:rPr>
                <w:sz w:val="22"/>
                <w:szCs w:val="22"/>
                <w:lang w:eastAsia="en-GB"/>
              </w:rPr>
            </w:pPr>
          </w:p>
          <w:p w:rsidR="0099507C" w:rsidRPr="00801DD1" w:rsidRDefault="0099507C">
            <w:pPr>
              <w:ind w:firstLine="11"/>
              <w:jc w:val="both"/>
              <w:rPr>
                <w:sz w:val="22"/>
                <w:szCs w:val="22"/>
                <w:lang w:eastAsia="en-GB"/>
              </w:rPr>
            </w:pPr>
            <w:r w:rsidRPr="00801DD1">
              <w:rPr>
                <w:sz w:val="22"/>
                <w:szCs w:val="22"/>
                <w:lang w:eastAsia="en-GB"/>
              </w:rPr>
              <w:t xml:space="preserve">The Office of the CTC will prepare the instruments of commencement and present to Council in August, 2016 for </w:t>
            </w:r>
            <w:r w:rsidRPr="00801DD1">
              <w:rPr>
                <w:sz w:val="22"/>
                <w:szCs w:val="22"/>
                <w:lang w:eastAsia="en-GB"/>
              </w:rPr>
              <w:lastRenderedPageBreak/>
              <w:t>formal pronouncement.</w:t>
            </w:r>
          </w:p>
          <w:p w:rsidR="0099507C" w:rsidRPr="00801DD1" w:rsidRDefault="0099507C">
            <w:pPr>
              <w:ind w:firstLine="11"/>
              <w:jc w:val="both"/>
              <w:rPr>
                <w:sz w:val="22"/>
                <w:szCs w:val="22"/>
                <w:lang w:eastAsia="en-GB"/>
              </w:rPr>
            </w:pPr>
          </w:p>
          <w:p w:rsidR="0099507C" w:rsidRPr="00801DD1" w:rsidRDefault="0099507C">
            <w:pPr>
              <w:ind w:firstLine="11"/>
              <w:jc w:val="both"/>
              <w:rPr>
                <w:sz w:val="22"/>
                <w:szCs w:val="22"/>
              </w:rPr>
            </w:pPr>
            <w:r w:rsidRPr="00801DD1">
              <w:rPr>
                <w:sz w:val="22"/>
                <w:szCs w:val="22"/>
                <w:lang w:eastAsia="en-GB"/>
              </w:rPr>
              <w:t xml:space="preserve">It is proposed that the </w:t>
            </w:r>
            <w:r w:rsidRPr="00801DD1">
              <w:rPr>
                <w:rFonts w:eastAsia="MS Mincho"/>
                <w:sz w:val="22"/>
                <w:szCs w:val="22"/>
                <w:lang w:val="en-US" w:eastAsia="ja-JP"/>
              </w:rPr>
              <w:t>13</w:t>
            </w:r>
            <w:r w:rsidRPr="00801DD1">
              <w:rPr>
                <w:rFonts w:eastAsia="MS Mincho"/>
                <w:sz w:val="22"/>
                <w:szCs w:val="22"/>
                <w:vertAlign w:val="superscript"/>
                <w:lang w:val="en-US" w:eastAsia="ja-JP"/>
              </w:rPr>
              <w:t>th</w:t>
            </w:r>
            <w:r w:rsidRPr="00801DD1">
              <w:rPr>
                <w:rFonts w:eastAsia="MS Mincho"/>
                <w:sz w:val="22"/>
                <w:szCs w:val="22"/>
                <w:lang w:val="en-US" w:eastAsia="ja-JP"/>
              </w:rPr>
              <w:t xml:space="preserve"> </w:t>
            </w:r>
            <w:r w:rsidRPr="00801DD1">
              <w:rPr>
                <w:sz w:val="22"/>
                <w:szCs w:val="22"/>
                <w:lang w:eastAsia="en-GB"/>
              </w:rPr>
              <w:t xml:space="preserve">TCM recommends to Council to appoint </w:t>
            </w:r>
            <w:r w:rsidRPr="00801DD1">
              <w:rPr>
                <w:rFonts w:eastAsia="MS Mincho"/>
                <w:sz w:val="22"/>
                <w:szCs w:val="22"/>
                <w:lang w:val="en-US" w:eastAsia="ja-JP"/>
              </w:rPr>
              <w:t>1</w:t>
            </w:r>
            <w:r w:rsidRPr="00801DD1">
              <w:rPr>
                <w:rFonts w:eastAsia="MS Mincho"/>
                <w:sz w:val="22"/>
                <w:szCs w:val="22"/>
                <w:vertAlign w:val="superscript"/>
                <w:lang w:val="en-US" w:eastAsia="ja-JP"/>
              </w:rPr>
              <w:t>st</w:t>
            </w:r>
            <w:r w:rsidRPr="00801DD1">
              <w:rPr>
                <w:rFonts w:eastAsia="MS Mincho"/>
                <w:sz w:val="22"/>
                <w:szCs w:val="22"/>
                <w:lang w:val="en-US" w:eastAsia="ja-JP"/>
              </w:rPr>
              <w:t xml:space="preserve"> </w:t>
            </w:r>
            <w:r w:rsidRPr="00801DD1">
              <w:rPr>
                <w:sz w:val="22"/>
                <w:szCs w:val="22"/>
                <w:lang w:eastAsia="en-GB"/>
              </w:rPr>
              <w:t>October</w:t>
            </w:r>
            <w:r w:rsidRPr="00801DD1">
              <w:rPr>
                <w:rFonts w:eastAsia="MS Mincho"/>
                <w:sz w:val="22"/>
                <w:szCs w:val="22"/>
                <w:lang w:val="en-US" w:eastAsia="ja-JP"/>
              </w:rPr>
              <w:t>, 2016</w:t>
            </w:r>
            <w:r w:rsidRPr="00801DD1">
              <w:rPr>
                <w:sz w:val="22"/>
                <w:szCs w:val="22"/>
                <w:lang w:eastAsia="en-GB"/>
              </w:rPr>
              <w:t xml:space="preserve"> as the date of commencement of application of the Law.</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bCs/>
                <w:sz w:val="22"/>
                <w:szCs w:val="22"/>
              </w:rPr>
            </w:pPr>
            <w:r w:rsidRPr="00801DD1">
              <w:rPr>
                <w:bCs/>
                <w:sz w:val="22"/>
                <w:szCs w:val="22"/>
              </w:rPr>
              <w:lastRenderedPageBreak/>
              <w:t xml:space="preserve">Secretariat to convene a meeting of the EATTFP experts in November, 2015; to review the Draft Final Regulations </w:t>
            </w:r>
          </w:p>
          <w:p w:rsidR="0099507C" w:rsidRPr="00801DD1" w:rsidRDefault="0099507C">
            <w:pPr>
              <w:pStyle w:val="ListParagraph"/>
              <w:jc w:val="both"/>
              <w:rPr>
                <w:bCs/>
                <w:sz w:val="22"/>
                <w:szCs w:val="22"/>
              </w:rPr>
            </w:pPr>
          </w:p>
          <w:p w:rsidR="0099507C" w:rsidRPr="00801DD1" w:rsidRDefault="0099507C">
            <w:pPr>
              <w:pStyle w:val="ListParagraph"/>
              <w:jc w:val="both"/>
              <w:rPr>
                <w:bCs/>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t>Meeting of EATTFP experts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4050" w:type="dxa"/>
            <w:shd w:val="clear" w:color="auto" w:fill="auto"/>
          </w:tcPr>
          <w:p w:rsidR="008A0DB0" w:rsidRPr="00801DD1" w:rsidRDefault="0099507C">
            <w:pPr>
              <w:jc w:val="both"/>
              <w:rPr>
                <w:sz w:val="22"/>
                <w:szCs w:val="22"/>
              </w:rPr>
            </w:pPr>
            <w:r w:rsidRPr="00801DD1">
              <w:rPr>
                <w:sz w:val="22"/>
                <w:szCs w:val="22"/>
              </w:rPr>
              <w:t xml:space="preserve">Meeting was not held due to time and budgetary constraints. </w:t>
            </w:r>
          </w:p>
          <w:p w:rsidR="008A0DB0" w:rsidRPr="00801DD1" w:rsidRDefault="008A0DB0">
            <w:pPr>
              <w:jc w:val="both"/>
              <w:rPr>
                <w:sz w:val="22"/>
                <w:szCs w:val="22"/>
              </w:rPr>
            </w:pPr>
          </w:p>
          <w:p w:rsidR="0099507C" w:rsidRPr="00801DD1" w:rsidRDefault="0099507C">
            <w:pPr>
              <w:jc w:val="both"/>
              <w:rPr>
                <w:sz w:val="22"/>
                <w:szCs w:val="22"/>
              </w:rPr>
            </w:pPr>
            <w:r w:rsidRPr="00801DD1">
              <w:rPr>
                <w:sz w:val="22"/>
                <w:szCs w:val="22"/>
              </w:rPr>
              <w:t>However, an extraordinary meeting of the TCM was held via Video Conference on 25</w:t>
            </w:r>
            <w:r w:rsidRPr="00801DD1">
              <w:rPr>
                <w:sz w:val="22"/>
                <w:szCs w:val="22"/>
                <w:vertAlign w:val="superscript"/>
              </w:rPr>
              <w:t>th</w:t>
            </w:r>
            <w:r w:rsidRPr="00801DD1">
              <w:rPr>
                <w:sz w:val="22"/>
                <w:szCs w:val="22"/>
              </w:rPr>
              <w:t xml:space="preserve"> February, 2016 at which the Regulations were approved for submission to Council for adoption. All the Partner States participated at the VC Conference.</w:t>
            </w:r>
          </w:p>
          <w:p w:rsidR="00D235D8" w:rsidRPr="00801DD1" w:rsidRDefault="00D235D8">
            <w:pPr>
              <w:jc w:val="both"/>
              <w:rPr>
                <w:sz w:val="22"/>
                <w:szCs w:val="22"/>
              </w:rPr>
            </w:pPr>
          </w:p>
          <w:p w:rsidR="00D235D8" w:rsidRPr="00801DD1" w:rsidRDefault="00D235D8">
            <w:pPr>
              <w:jc w:val="both"/>
              <w:rPr>
                <w:sz w:val="22"/>
                <w:szCs w:val="22"/>
              </w:rPr>
            </w:pPr>
            <w:r w:rsidRPr="00801DD1">
              <w:rPr>
                <w:sz w:val="22"/>
                <w:szCs w:val="22"/>
              </w:rPr>
              <w:t>The report of the VC meeting shall be signed during the 13</w:t>
            </w:r>
            <w:r w:rsidRPr="00801DD1">
              <w:rPr>
                <w:sz w:val="22"/>
                <w:szCs w:val="22"/>
                <w:vertAlign w:val="superscript"/>
              </w:rPr>
              <w:t>th</w:t>
            </w:r>
            <w:r w:rsidRPr="00801DD1">
              <w:rPr>
                <w:sz w:val="22"/>
                <w:szCs w:val="22"/>
              </w:rPr>
              <w:t xml:space="preserve"> TCM.</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sz w:val="22"/>
                <w:szCs w:val="22"/>
              </w:rPr>
            </w:pPr>
            <w:r w:rsidRPr="00801DD1">
              <w:rPr>
                <w:sz w:val="22"/>
                <w:szCs w:val="22"/>
              </w:rPr>
              <w:t>Secretariat to table the Draft Final Regulations (as amended) at the 33</w:t>
            </w:r>
            <w:r w:rsidRPr="00801DD1">
              <w:rPr>
                <w:sz w:val="22"/>
                <w:szCs w:val="22"/>
                <w:vertAlign w:val="superscript"/>
              </w:rPr>
              <w:t>rd</w:t>
            </w:r>
            <w:r w:rsidRPr="00801DD1">
              <w:rPr>
                <w:sz w:val="22"/>
                <w:szCs w:val="22"/>
              </w:rPr>
              <w:t xml:space="preserve"> Meeting of the Council for approval before consideration by the Sectoral Council on Legal and Judicial Affairs.</w:t>
            </w:r>
          </w:p>
          <w:p w:rsidR="0099507C" w:rsidRPr="00801DD1" w:rsidRDefault="0099507C">
            <w:pPr>
              <w:pStyle w:val="ListParagraph"/>
              <w:jc w:val="both"/>
              <w:rPr>
                <w:bCs/>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t>Secretariat</w:t>
            </w:r>
          </w:p>
        </w:tc>
        <w:tc>
          <w:tcPr>
            <w:tcW w:w="4050" w:type="dxa"/>
            <w:shd w:val="clear" w:color="auto" w:fill="auto"/>
          </w:tcPr>
          <w:p w:rsidR="00EB6C0E" w:rsidRPr="00801DD1" w:rsidRDefault="0099507C">
            <w:pPr>
              <w:jc w:val="both"/>
              <w:rPr>
                <w:sz w:val="22"/>
                <w:szCs w:val="22"/>
              </w:rPr>
            </w:pPr>
            <w:r w:rsidRPr="00801DD1">
              <w:rPr>
                <w:sz w:val="22"/>
                <w:szCs w:val="22"/>
              </w:rPr>
              <w:t>The 33</w:t>
            </w:r>
            <w:r w:rsidRPr="00801DD1">
              <w:rPr>
                <w:sz w:val="22"/>
                <w:szCs w:val="22"/>
                <w:vertAlign w:val="superscript"/>
              </w:rPr>
              <w:t>rd</w:t>
            </w:r>
            <w:r w:rsidRPr="00801DD1">
              <w:rPr>
                <w:sz w:val="22"/>
                <w:szCs w:val="22"/>
              </w:rPr>
              <w:t xml:space="preserve"> Meeting of the Council of Ministers held on 29</w:t>
            </w:r>
            <w:r w:rsidRPr="00801DD1">
              <w:rPr>
                <w:sz w:val="22"/>
                <w:szCs w:val="22"/>
                <w:vertAlign w:val="superscript"/>
              </w:rPr>
              <w:t>th</w:t>
            </w:r>
            <w:r w:rsidRPr="00801DD1">
              <w:rPr>
                <w:sz w:val="22"/>
                <w:szCs w:val="22"/>
              </w:rPr>
              <w:t xml:space="preserve"> February, 2016 considered and adopted the Regulations and directed that they be forwarded to the SCLJA for legal inputs. </w:t>
            </w:r>
          </w:p>
          <w:p w:rsidR="00EB6C0E" w:rsidRPr="00801DD1" w:rsidRDefault="00EB6C0E">
            <w:pPr>
              <w:jc w:val="both"/>
              <w:rPr>
                <w:sz w:val="22"/>
                <w:szCs w:val="22"/>
              </w:rPr>
            </w:pPr>
          </w:p>
          <w:p w:rsidR="0099507C" w:rsidRPr="00801DD1" w:rsidRDefault="0099507C" w:rsidP="00506E04">
            <w:pPr>
              <w:jc w:val="both"/>
              <w:rPr>
                <w:sz w:val="22"/>
                <w:szCs w:val="22"/>
              </w:rPr>
            </w:pPr>
            <w:r w:rsidRPr="00801DD1">
              <w:rPr>
                <w:sz w:val="22"/>
                <w:szCs w:val="22"/>
              </w:rPr>
              <w:t xml:space="preserve">The Legal Drafters considered </w:t>
            </w:r>
            <w:r w:rsidR="00D235D8" w:rsidRPr="00801DD1">
              <w:rPr>
                <w:sz w:val="22"/>
                <w:szCs w:val="22"/>
              </w:rPr>
              <w:t xml:space="preserve">and approved </w:t>
            </w:r>
            <w:r w:rsidRPr="00801DD1">
              <w:rPr>
                <w:sz w:val="22"/>
                <w:szCs w:val="22"/>
              </w:rPr>
              <w:t xml:space="preserve">the Draft Regulations and recommended </w:t>
            </w:r>
            <w:r w:rsidR="00EB6C0E" w:rsidRPr="00801DD1">
              <w:rPr>
                <w:sz w:val="22"/>
                <w:szCs w:val="22"/>
              </w:rPr>
              <w:t xml:space="preserve">that they </w:t>
            </w:r>
            <w:r w:rsidR="00302E12" w:rsidRPr="00801DD1">
              <w:rPr>
                <w:sz w:val="22"/>
                <w:szCs w:val="22"/>
              </w:rPr>
              <w:t>be considered</w:t>
            </w:r>
            <w:r w:rsidRPr="00801DD1">
              <w:rPr>
                <w:sz w:val="22"/>
                <w:szCs w:val="22"/>
              </w:rPr>
              <w:t xml:space="preserve"> by the SCLJA.</w:t>
            </w:r>
          </w:p>
        </w:tc>
        <w:tc>
          <w:tcPr>
            <w:tcW w:w="1022" w:type="dxa"/>
            <w:shd w:val="clear" w:color="auto" w:fill="FFFF0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sz w:val="22"/>
                <w:szCs w:val="22"/>
              </w:rPr>
            </w:pPr>
            <w:r w:rsidRPr="00801DD1">
              <w:rPr>
                <w:sz w:val="22"/>
                <w:szCs w:val="22"/>
              </w:rPr>
              <w:t>Secretariat to:</w:t>
            </w:r>
          </w:p>
          <w:p w:rsidR="0099507C" w:rsidRPr="00801DD1" w:rsidRDefault="0099507C">
            <w:pPr>
              <w:pStyle w:val="ListParagraph"/>
              <w:jc w:val="both"/>
              <w:rPr>
                <w:sz w:val="22"/>
                <w:szCs w:val="22"/>
              </w:rPr>
            </w:pPr>
          </w:p>
          <w:p w:rsidR="0099507C" w:rsidRPr="00801DD1" w:rsidRDefault="0099507C">
            <w:pPr>
              <w:pStyle w:val="ListParagraph"/>
              <w:ind w:left="0"/>
              <w:jc w:val="both"/>
              <w:rPr>
                <w:sz w:val="22"/>
                <w:szCs w:val="22"/>
              </w:rPr>
            </w:pPr>
            <w:r w:rsidRPr="00801DD1">
              <w:rPr>
                <w:sz w:val="22"/>
                <w:szCs w:val="22"/>
              </w:rPr>
              <w:t>Expedite the studies on the two roads linking Rwanda and Burundi to the Central Corridor to enable commencement of loan negotiations with the AfDB in April, 2016;</w:t>
            </w:r>
          </w:p>
          <w:p w:rsidR="0099507C" w:rsidRPr="00801DD1" w:rsidRDefault="0099507C">
            <w:pPr>
              <w:pStyle w:val="ListParagraph"/>
              <w:jc w:val="both"/>
              <w:rPr>
                <w:sz w:val="22"/>
                <w:szCs w:val="22"/>
              </w:rPr>
            </w:pPr>
          </w:p>
          <w:p w:rsidR="0099507C" w:rsidRPr="00801DD1" w:rsidRDefault="0099507C">
            <w:pPr>
              <w:pStyle w:val="ListParagraph"/>
              <w:ind w:left="431"/>
              <w:jc w:val="both"/>
              <w:rPr>
                <w:bCs/>
                <w:iCs/>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t>Completion of procurement of consultants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4050" w:type="dxa"/>
            <w:shd w:val="clear" w:color="auto" w:fill="auto"/>
          </w:tcPr>
          <w:p w:rsidR="0099507C" w:rsidRPr="00801DD1" w:rsidRDefault="0099507C">
            <w:pPr>
              <w:jc w:val="both"/>
              <w:rPr>
                <w:sz w:val="22"/>
                <w:szCs w:val="22"/>
              </w:rPr>
            </w:pPr>
            <w:r w:rsidRPr="00801DD1">
              <w:rPr>
                <w:sz w:val="22"/>
                <w:szCs w:val="22"/>
              </w:rPr>
              <w:t>Contracts for consultancy services were signed on 1</w:t>
            </w:r>
            <w:r w:rsidRPr="00801DD1">
              <w:rPr>
                <w:sz w:val="22"/>
                <w:szCs w:val="22"/>
                <w:vertAlign w:val="superscript"/>
              </w:rPr>
              <w:t>st</w:t>
            </w:r>
            <w:r w:rsidRPr="00801DD1">
              <w:rPr>
                <w:sz w:val="22"/>
                <w:szCs w:val="22"/>
              </w:rPr>
              <w:t xml:space="preserve"> April, 2016 with Egis International of France for the Burundi link and with HP Gauff of Germany for the Rwanda link. The Consultants have already commenced their work and have submitted </w:t>
            </w:r>
            <w:r w:rsidR="00CB7127">
              <w:rPr>
                <w:rFonts w:eastAsia="MS Mincho"/>
                <w:sz w:val="22"/>
                <w:szCs w:val="22"/>
                <w:lang w:val="en-US" w:eastAsia="ja-JP"/>
              </w:rPr>
              <w:t>the Inception</w:t>
            </w:r>
            <w:r w:rsidRPr="00801DD1">
              <w:rPr>
                <w:sz w:val="22"/>
                <w:szCs w:val="22"/>
              </w:rPr>
              <w:t xml:space="preserve"> </w:t>
            </w:r>
            <w:r w:rsidRPr="00801DD1">
              <w:rPr>
                <w:rFonts w:eastAsia="MS Mincho"/>
                <w:sz w:val="22"/>
                <w:szCs w:val="22"/>
                <w:lang w:val="en-US" w:eastAsia="ja-JP"/>
              </w:rPr>
              <w:t>Re</w:t>
            </w:r>
            <w:r w:rsidRPr="00801DD1">
              <w:rPr>
                <w:sz w:val="22"/>
                <w:szCs w:val="22"/>
              </w:rPr>
              <w:t>ports on the studies that will be considered by the Coordination Team for the projects in July, 2016.</w:t>
            </w:r>
          </w:p>
          <w:p w:rsidR="00EB6C0E" w:rsidRPr="00801DD1" w:rsidRDefault="00EB6C0E">
            <w:pPr>
              <w:jc w:val="both"/>
              <w:rPr>
                <w:sz w:val="22"/>
                <w:szCs w:val="22"/>
              </w:rPr>
            </w:pPr>
          </w:p>
        </w:tc>
        <w:tc>
          <w:tcPr>
            <w:tcW w:w="1022" w:type="dxa"/>
            <w:shd w:val="clear" w:color="auto" w:fill="FFFF0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pStyle w:val="ListParagraph"/>
              <w:ind w:left="0"/>
              <w:jc w:val="both"/>
              <w:rPr>
                <w:sz w:val="22"/>
                <w:szCs w:val="22"/>
              </w:rPr>
            </w:pPr>
            <w:r w:rsidRPr="00801DD1">
              <w:rPr>
                <w:sz w:val="22"/>
                <w:szCs w:val="22"/>
              </w:rPr>
              <w:t>Commence the preparations for the official launch of the Holili/Taveta OSBP and the Arusha – Voi Road;</w:t>
            </w:r>
          </w:p>
          <w:p w:rsidR="0099507C" w:rsidRPr="00801DD1" w:rsidRDefault="0099507C">
            <w:pPr>
              <w:pStyle w:val="ListParagraph"/>
              <w:jc w:val="both"/>
              <w:rPr>
                <w:sz w:val="22"/>
                <w:szCs w:val="22"/>
              </w:rPr>
            </w:pPr>
          </w:p>
          <w:p w:rsidR="0099507C" w:rsidRPr="00801DD1" w:rsidRDefault="0099507C">
            <w:pPr>
              <w:pStyle w:val="ListParagraph"/>
              <w:jc w:val="both"/>
              <w:rPr>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lastRenderedPageBreak/>
              <w:t>Official opening of the OSBP.</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 xml:space="preserve">Secretariat, Kenya and </w:t>
            </w:r>
            <w:r w:rsidRPr="00801DD1">
              <w:rPr>
                <w:sz w:val="22"/>
                <w:szCs w:val="22"/>
              </w:rPr>
              <w:lastRenderedPageBreak/>
              <w:t>Tanzania</w:t>
            </w:r>
          </w:p>
        </w:tc>
        <w:tc>
          <w:tcPr>
            <w:tcW w:w="4050" w:type="dxa"/>
            <w:shd w:val="clear" w:color="auto" w:fill="auto"/>
          </w:tcPr>
          <w:p w:rsidR="0099507C" w:rsidRPr="00801DD1" w:rsidRDefault="0099507C">
            <w:pPr>
              <w:jc w:val="both"/>
              <w:rPr>
                <w:sz w:val="22"/>
                <w:szCs w:val="22"/>
              </w:rPr>
            </w:pPr>
            <w:r w:rsidRPr="00801DD1">
              <w:rPr>
                <w:sz w:val="22"/>
                <w:szCs w:val="22"/>
              </w:rPr>
              <w:lastRenderedPageBreak/>
              <w:t>The Official opening was conducted on 27</w:t>
            </w:r>
            <w:r w:rsidRPr="00801DD1">
              <w:rPr>
                <w:sz w:val="22"/>
                <w:szCs w:val="22"/>
                <w:vertAlign w:val="superscript"/>
              </w:rPr>
              <w:t>th</w:t>
            </w:r>
            <w:r w:rsidRPr="00801DD1">
              <w:rPr>
                <w:sz w:val="22"/>
                <w:szCs w:val="22"/>
              </w:rPr>
              <w:t xml:space="preserve"> February, 2016, by Hon. Dr. Augustine Mahiga, Minister for Foreign Affairs, East African, Regional and International Cooperation, The United Republic of Tanzania and Hon. Phyllis </w:t>
            </w:r>
            <w:r w:rsidRPr="00801DD1">
              <w:rPr>
                <w:sz w:val="22"/>
                <w:szCs w:val="22"/>
              </w:rPr>
              <w:lastRenderedPageBreak/>
              <w:t>Kandie, Cabinet Secretary for Labour and East African Affairs, Republic of Kenya.</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sz w:val="22"/>
                <w:szCs w:val="22"/>
              </w:rPr>
            </w:pPr>
            <w:r w:rsidRPr="00801DD1">
              <w:rPr>
                <w:sz w:val="22"/>
                <w:szCs w:val="22"/>
              </w:rPr>
              <w:lastRenderedPageBreak/>
              <w:t>Expedite the AfDB funded installation of furniture, fittings and ICT connectivity at the Namanga OSBP to ensure completion by December, 2015.</w:t>
            </w:r>
          </w:p>
          <w:p w:rsidR="0099507C" w:rsidRPr="00801DD1" w:rsidRDefault="0099507C">
            <w:pPr>
              <w:pStyle w:val="ListParagraph"/>
              <w:jc w:val="both"/>
              <w:rPr>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t xml:space="preserve">Completion of outstanding activities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 Kenya and Tanzania</w:t>
            </w:r>
          </w:p>
        </w:tc>
        <w:tc>
          <w:tcPr>
            <w:tcW w:w="4050" w:type="dxa"/>
            <w:shd w:val="clear" w:color="auto" w:fill="auto"/>
          </w:tcPr>
          <w:p w:rsidR="009E278A" w:rsidRPr="00801DD1" w:rsidRDefault="0099507C">
            <w:pPr>
              <w:jc w:val="both"/>
              <w:rPr>
                <w:sz w:val="22"/>
                <w:szCs w:val="22"/>
              </w:rPr>
            </w:pPr>
            <w:r w:rsidRPr="00801DD1">
              <w:rPr>
                <w:sz w:val="22"/>
                <w:szCs w:val="22"/>
              </w:rPr>
              <w:t xml:space="preserve">A joint technical team visited the site in March 2016 and agreed on strategies for completion. Procurement of furniture and </w:t>
            </w:r>
            <w:r w:rsidRPr="00801DD1">
              <w:rPr>
                <w:rFonts w:eastAsia="MS Mincho"/>
                <w:sz w:val="22"/>
                <w:szCs w:val="22"/>
                <w:lang w:val="en-US" w:eastAsia="ja-JP"/>
              </w:rPr>
              <w:t xml:space="preserve">ICT </w:t>
            </w:r>
            <w:r w:rsidRPr="00801DD1">
              <w:rPr>
                <w:sz w:val="22"/>
                <w:szCs w:val="22"/>
              </w:rPr>
              <w:t xml:space="preserve">equipment </w:t>
            </w:r>
            <w:r w:rsidR="009E278A" w:rsidRPr="00801DD1">
              <w:rPr>
                <w:sz w:val="22"/>
                <w:szCs w:val="22"/>
              </w:rPr>
              <w:t xml:space="preserve">under the AfDB funding </w:t>
            </w:r>
            <w:r w:rsidRPr="00801DD1">
              <w:rPr>
                <w:sz w:val="22"/>
                <w:szCs w:val="22"/>
              </w:rPr>
              <w:t xml:space="preserve">to be completed by </w:t>
            </w:r>
            <w:r w:rsidRPr="00801DD1">
              <w:rPr>
                <w:rFonts w:eastAsia="MS Mincho"/>
                <w:sz w:val="22"/>
                <w:szCs w:val="22"/>
                <w:lang w:val="en-US" w:eastAsia="ja-JP"/>
              </w:rPr>
              <w:t>July</w:t>
            </w:r>
            <w:r w:rsidRPr="00801DD1">
              <w:rPr>
                <w:sz w:val="22"/>
                <w:szCs w:val="22"/>
              </w:rPr>
              <w:t xml:space="preserve">, 2016 and </w:t>
            </w:r>
            <w:r w:rsidR="00264813" w:rsidRPr="00801DD1">
              <w:rPr>
                <w:sz w:val="22"/>
                <w:szCs w:val="22"/>
              </w:rPr>
              <w:t>operation</w:t>
            </w:r>
            <w:r w:rsidRPr="00801DD1">
              <w:rPr>
                <w:sz w:val="22"/>
                <w:szCs w:val="22"/>
              </w:rPr>
              <w:t xml:space="preserve"> of the OSBP </w:t>
            </w:r>
            <w:r w:rsidR="00264813" w:rsidRPr="00801DD1">
              <w:rPr>
                <w:sz w:val="22"/>
                <w:szCs w:val="22"/>
              </w:rPr>
              <w:t>is</w:t>
            </w:r>
            <w:r w:rsidR="009E278A" w:rsidRPr="00801DD1">
              <w:rPr>
                <w:sz w:val="22"/>
                <w:szCs w:val="22"/>
              </w:rPr>
              <w:t xml:space="preserve"> expected to commence in </w:t>
            </w:r>
            <w:r w:rsidR="00264813" w:rsidRPr="00801DD1">
              <w:rPr>
                <w:sz w:val="22"/>
                <w:szCs w:val="22"/>
              </w:rPr>
              <w:t>September</w:t>
            </w:r>
            <w:r w:rsidRPr="00801DD1">
              <w:rPr>
                <w:sz w:val="22"/>
                <w:szCs w:val="22"/>
              </w:rPr>
              <w:t>, 2016.</w:t>
            </w:r>
            <w:r w:rsidR="009E278A" w:rsidRPr="00801DD1">
              <w:rPr>
                <w:sz w:val="22"/>
                <w:szCs w:val="22"/>
              </w:rPr>
              <w:t xml:space="preserve"> </w:t>
            </w:r>
          </w:p>
          <w:p w:rsidR="009E278A" w:rsidRPr="00801DD1" w:rsidRDefault="009E278A">
            <w:pPr>
              <w:jc w:val="both"/>
              <w:rPr>
                <w:sz w:val="22"/>
                <w:szCs w:val="22"/>
              </w:rPr>
            </w:pPr>
          </w:p>
          <w:p w:rsidR="0099507C" w:rsidRPr="00801DD1" w:rsidRDefault="009E278A">
            <w:pPr>
              <w:jc w:val="both"/>
              <w:rPr>
                <w:sz w:val="22"/>
                <w:szCs w:val="22"/>
              </w:rPr>
            </w:pPr>
            <w:r w:rsidRPr="00801DD1">
              <w:rPr>
                <w:sz w:val="22"/>
                <w:szCs w:val="22"/>
              </w:rPr>
              <w:t>The meeting noted that the ICT interconnectors will be financed by the two Partner States directly.</w:t>
            </w:r>
          </w:p>
          <w:p w:rsidR="0099507C" w:rsidRPr="00801DD1" w:rsidRDefault="0099507C">
            <w:pPr>
              <w:jc w:val="both"/>
              <w:rPr>
                <w:sz w:val="22"/>
                <w:szCs w:val="22"/>
              </w:rPr>
            </w:pPr>
          </w:p>
          <w:p w:rsidR="0099507C" w:rsidRPr="00801DD1" w:rsidRDefault="0099507C">
            <w:pPr>
              <w:jc w:val="both"/>
              <w:rPr>
                <w:rFonts w:eastAsia="MS Mincho"/>
                <w:sz w:val="22"/>
                <w:szCs w:val="22"/>
                <w:lang w:val="en-US" w:eastAsia="ja-JP"/>
              </w:rPr>
            </w:pPr>
            <w:r w:rsidRPr="00801DD1">
              <w:rPr>
                <w:rFonts w:eastAsia="MS Mincho"/>
                <w:sz w:val="22"/>
                <w:szCs w:val="22"/>
                <w:lang w:val="en-US" w:eastAsia="ja-JP"/>
              </w:rPr>
              <w:t>The external cabling</w:t>
            </w:r>
            <w:r w:rsidR="00264813" w:rsidRPr="00801DD1">
              <w:rPr>
                <w:rFonts w:eastAsia="MS Mincho"/>
                <w:sz w:val="22"/>
                <w:szCs w:val="22"/>
                <w:lang w:val="en-US" w:eastAsia="ja-JP"/>
              </w:rPr>
              <w:t xml:space="preserve"> for the ICT interconnections is ongoing and is expected to be ready by the time of commencement of operations.</w:t>
            </w:r>
          </w:p>
          <w:p w:rsidR="00913F0A" w:rsidRPr="00801DD1" w:rsidRDefault="00913F0A">
            <w:pPr>
              <w:jc w:val="both"/>
              <w:rPr>
                <w:rFonts w:eastAsia="MS Mincho"/>
                <w:sz w:val="22"/>
                <w:szCs w:val="22"/>
                <w:lang w:val="en-US" w:eastAsia="ja-JP"/>
              </w:rPr>
            </w:pPr>
          </w:p>
          <w:p w:rsidR="00913F0A" w:rsidRPr="00801DD1" w:rsidRDefault="00913F0A">
            <w:pPr>
              <w:jc w:val="both"/>
              <w:rPr>
                <w:rFonts w:eastAsia="MS Mincho"/>
                <w:sz w:val="22"/>
                <w:szCs w:val="22"/>
                <w:lang w:val="en-US" w:eastAsia="ja-JP"/>
              </w:rPr>
            </w:pPr>
            <w:r w:rsidRPr="00801DD1">
              <w:rPr>
                <w:rFonts w:eastAsia="MS Mincho"/>
                <w:sz w:val="22"/>
                <w:szCs w:val="22"/>
                <w:lang w:val="en-US" w:eastAsia="ja-JP"/>
              </w:rPr>
              <w:t>Kenya reported that external works would be completed by October, 2016.</w:t>
            </w:r>
            <w:r w:rsidR="009E278A" w:rsidRPr="00801DD1">
              <w:rPr>
                <w:rFonts w:eastAsia="MS Mincho"/>
                <w:sz w:val="22"/>
                <w:szCs w:val="22"/>
                <w:lang w:val="en-US" w:eastAsia="ja-JP"/>
              </w:rPr>
              <w:t xml:space="preserve"> However, Kenya confirmed that the ongoing external works would not affect the commencement of the OSBP operations.</w:t>
            </w:r>
          </w:p>
          <w:p w:rsidR="0099507C" w:rsidRPr="00801DD1" w:rsidRDefault="0099507C">
            <w:pPr>
              <w:jc w:val="both"/>
              <w:rPr>
                <w:sz w:val="22"/>
                <w:szCs w:val="22"/>
              </w:rPr>
            </w:pPr>
          </w:p>
        </w:tc>
        <w:tc>
          <w:tcPr>
            <w:tcW w:w="1022" w:type="dxa"/>
            <w:shd w:val="clear" w:color="auto" w:fill="FFFF0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sz w:val="22"/>
                <w:szCs w:val="22"/>
              </w:rPr>
            </w:pPr>
            <w:r w:rsidRPr="00801DD1">
              <w:rPr>
                <w:sz w:val="22"/>
                <w:szCs w:val="22"/>
              </w:rPr>
              <w:t>Direct Partner States to present to the Secretariat projects that could benefit from the project preparation facilities of the NEPAD IPPF and the AfDB Multinational Funding Window by end of November, 2015</w:t>
            </w:r>
          </w:p>
        </w:tc>
        <w:tc>
          <w:tcPr>
            <w:tcW w:w="1530" w:type="dxa"/>
            <w:shd w:val="clear" w:color="auto" w:fill="auto"/>
          </w:tcPr>
          <w:p w:rsidR="0099507C" w:rsidRPr="00801DD1" w:rsidRDefault="0099507C">
            <w:pPr>
              <w:jc w:val="both"/>
              <w:rPr>
                <w:sz w:val="22"/>
                <w:szCs w:val="22"/>
              </w:rPr>
            </w:pPr>
            <w:r w:rsidRPr="00801DD1">
              <w:rPr>
                <w:sz w:val="22"/>
                <w:szCs w:val="22"/>
              </w:rPr>
              <w:t>Identification and presentation of projects that qualify for funding.</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Partner States</w:t>
            </w:r>
          </w:p>
        </w:tc>
        <w:tc>
          <w:tcPr>
            <w:tcW w:w="4050" w:type="dxa"/>
            <w:shd w:val="clear" w:color="auto" w:fill="auto"/>
          </w:tcPr>
          <w:p w:rsidR="0099507C" w:rsidRPr="00801DD1" w:rsidRDefault="0099507C">
            <w:pPr>
              <w:jc w:val="both"/>
              <w:rPr>
                <w:sz w:val="22"/>
                <w:szCs w:val="22"/>
              </w:rPr>
            </w:pPr>
            <w:r w:rsidRPr="00801DD1">
              <w:rPr>
                <w:sz w:val="22"/>
                <w:szCs w:val="22"/>
              </w:rPr>
              <w:t>Application for supporting two roads between Burundi and Tanzania and between Uganda and Tanzania which were identified during the meeting of the Steering Committee on EAC Multinational Roads held on 2nd – 6th February 2015 were submitted to AfDB/NEPAD-IPPF in June, 2016. The two roads are:</w:t>
            </w:r>
          </w:p>
          <w:p w:rsidR="00264813" w:rsidRPr="00801DD1" w:rsidRDefault="00264813">
            <w:pPr>
              <w:jc w:val="both"/>
              <w:rPr>
                <w:sz w:val="22"/>
                <w:szCs w:val="22"/>
              </w:rPr>
            </w:pPr>
          </w:p>
          <w:p w:rsidR="0099507C" w:rsidRPr="00801DD1" w:rsidRDefault="0099507C" w:rsidP="008B39E4">
            <w:pPr>
              <w:pStyle w:val="ListParagraph"/>
              <w:numPr>
                <w:ilvl w:val="0"/>
                <w:numId w:val="13"/>
              </w:numPr>
              <w:ind w:left="572" w:hanging="397"/>
              <w:jc w:val="both"/>
              <w:rPr>
                <w:sz w:val="22"/>
                <w:szCs w:val="22"/>
              </w:rPr>
            </w:pPr>
            <w:r w:rsidRPr="00801DD1">
              <w:rPr>
                <w:rFonts w:eastAsia="MS Mincho"/>
                <w:sz w:val="22"/>
                <w:szCs w:val="22"/>
                <w:lang w:val="en-US" w:eastAsia="ja-JP"/>
              </w:rPr>
              <w:t xml:space="preserve">Uganda/Tanzania: </w:t>
            </w:r>
            <w:r w:rsidRPr="00801DD1">
              <w:rPr>
                <w:sz w:val="22"/>
                <w:szCs w:val="22"/>
              </w:rPr>
              <w:t>Masaka – Mutukula / Bugene – Kasulo; (211 km) and</w:t>
            </w:r>
          </w:p>
          <w:p w:rsidR="0099507C" w:rsidRPr="00801DD1" w:rsidRDefault="0099507C" w:rsidP="008B39E4">
            <w:pPr>
              <w:pStyle w:val="ListParagraph"/>
              <w:numPr>
                <w:ilvl w:val="0"/>
                <w:numId w:val="13"/>
              </w:numPr>
              <w:ind w:left="572" w:hanging="397"/>
              <w:jc w:val="both"/>
              <w:rPr>
                <w:sz w:val="22"/>
                <w:szCs w:val="22"/>
              </w:rPr>
            </w:pPr>
            <w:r w:rsidRPr="00801DD1">
              <w:rPr>
                <w:rFonts w:eastAsia="MS Mincho"/>
                <w:sz w:val="22"/>
                <w:szCs w:val="22"/>
                <w:lang w:val="en-US" w:eastAsia="ja-JP"/>
              </w:rPr>
              <w:t xml:space="preserve">Burundi/Tanzania: </w:t>
            </w:r>
            <w:r w:rsidRPr="00801DD1">
              <w:rPr>
                <w:sz w:val="22"/>
                <w:szCs w:val="22"/>
              </w:rPr>
              <w:t>Cankuzo – Gahumo / Murusagamba – Nyakahura (157 km)</w:t>
            </w:r>
          </w:p>
          <w:p w:rsidR="0099507C" w:rsidRPr="00801DD1" w:rsidRDefault="0099507C">
            <w:pPr>
              <w:pStyle w:val="ListParagraph"/>
              <w:ind w:left="1080"/>
              <w:jc w:val="both"/>
              <w:rPr>
                <w:sz w:val="22"/>
                <w:szCs w:val="22"/>
              </w:rPr>
            </w:pPr>
          </w:p>
          <w:p w:rsidR="00264813" w:rsidRPr="00801DD1" w:rsidRDefault="00B30D53" w:rsidP="00264813">
            <w:pPr>
              <w:ind w:left="102"/>
              <w:rPr>
                <w:sz w:val="22"/>
                <w:szCs w:val="22"/>
              </w:rPr>
            </w:pPr>
            <w:r w:rsidRPr="00801DD1">
              <w:rPr>
                <w:sz w:val="22"/>
                <w:szCs w:val="22"/>
              </w:rPr>
              <w:t>Kenya presented t</w:t>
            </w:r>
            <w:r w:rsidR="00264813" w:rsidRPr="00801DD1">
              <w:rPr>
                <w:sz w:val="22"/>
                <w:szCs w:val="22"/>
              </w:rPr>
              <w:t>he following roads as proposed new projects linking with Uganda and Tanzania:</w:t>
            </w:r>
          </w:p>
          <w:p w:rsidR="00264813" w:rsidRPr="00801DD1" w:rsidRDefault="00264813" w:rsidP="00264813">
            <w:pPr>
              <w:ind w:left="102"/>
              <w:rPr>
                <w:sz w:val="22"/>
                <w:szCs w:val="22"/>
              </w:rPr>
            </w:pPr>
          </w:p>
          <w:p w:rsidR="00264813" w:rsidRPr="00801DD1" w:rsidRDefault="00264813" w:rsidP="00AE606B">
            <w:pPr>
              <w:numPr>
                <w:ilvl w:val="0"/>
                <w:numId w:val="18"/>
              </w:numPr>
              <w:ind w:left="456" w:hanging="354"/>
              <w:rPr>
                <w:sz w:val="22"/>
                <w:szCs w:val="22"/>
              </w:rPr>
            </w:pPr>
            <w:r w:rsidRPr="00801DD1">
              <w:rPr>
                <w:sz w:val="22"/>
                <w:szCs w:val="22"/>
              </w:rPr>
              <w:lastRenderedPageBreak/>
              <w:t>Kitale – Endebess – Suam – Kapchorua (125 km)</w:t>
            </w:r>
          </w:p>
          <w:p w:rsidR="00264813" w:rsidRPr="00801DD1" w:rsidRDefault="00264813" w:rsidP="00AE606B">
            <w:pPr>
              <w:numPr>
                <w:ilvl w:val="0"/>
                <w:numId w:val="18"/>
              </w:numPr>
              <w:ind w:left="456" w:hanging="354"/>
              <w:rPr>
                <w:sz w:val="22"/>
                <w:szCs w:val="22"/>
              </w:rPr>
            </w:pPr>
            <w:r w:rsidRPr="00801DD1">
              <w:rPr>
                <w:sz w:val="22"/>
                <w:szCs w:val="22"/>
              </w:rPr>
              <w:t>Isebania – Kehancha – Osinoni – Kaboson – Mulot (130 km)</w:t>
            </w:r>
          </w:p>
          <w:p w:rsidR="00264813" w:rsidRPr="00801DD1" w:rsidRDefault="00264813" w:rsidP="00AE606B">
            <w:pPr>
              <w:numPr>
                <w:ilvl w:val="0"/>
                <w:numId w:val="18"/>
              </w:numPr>
              <w:ind w:left="456" w:hanging="354"/>
              <w:rPr>
                <w:sz w:val="22"/>
                <w:szCs w:val="22"/>
              </w:rPr>
            </w:pPr>
            <w:r w:rsidRPr="00801DD1">
              <w:rPr>
                <w:sz w:val="22"/>
                <w:szCs w:val="22"/>
              </w:rPr>
              <w:t>Utegi – Shirati – Muhuru Bay – Suna – Kehancha (102 km).</w:t>
            </w:r>
          </w:p>
          <w:p w:rsidR="00264813" w:rsidRPr="00801DD1" w:rsidRDefault="00264813" w:rsidP="00AE606B">
            <w:pPr>
              <w:numPr>
                <w:ilvl w:val="0"/>
                <w:numId w:val="18"/>
              </w:numPr>
              <w:ind w:left="456" w:hanging="354"/>
              <w:rPr>
                <w:sz w:val="22"/>
                <w:szCs w:val="22"/>
              </w:rPr>
            </w:pPr>
            <w:r w:rsidRPr="00801DD1">
              <w:rPr>
                <w:sz w:val="22"/>
                <w:szCs w:val="22"/>
              </w:rPr>
              <w:t xml:space="preserve">Marich Pass – Lodwar (195 km) </w:t>
            </w:r>
            <w:r w:rsidR="0013780A" w:rsidRPr="00801DD1">
              <w:rPr>
                <w:sz w:val="22"/>
                <w:szCs w:val="22"/>
              </w:rPr>
              <w:t>(Linking to South Sudan)</w:t>
            </w:r>
          </w:p>
          <w:p w:rsidR="0013780A" w:rsidRPr="00801DD1" w:rsidRDefault="0013780A" w:rsidP="00AE606B">
            <w:pPr>
              <w:numPr>
                <w:ilvl w:val="0"/>
                <w:numId w:val="18"/>
              </w:numPr>
              <w:ind w:left="456" w:hanging="354"/>
              <w:rPr>
                <w:sz w:val="22"/>
                <w:szCs w:val="22"/>
              </w:rPr>
            </w:pPr>
            <w:r w:rsidRPr="00801DD1">
              <w:rPr>
                <w:sz w:val="22"/>
                <w:szCs w:val="22"/>
              </w:rPr>
              <w:t>Kisian – Busia (110 km) linking to Busia – Busitema  - Bugiri.</w:t>
            </w:r>
          </w:p>
          <w:p w:rsidR="00264813" w:rsidRPr="00801DD1" w:rsidRDefault="00264813" w:rsidP="00264813">
            <w:pPr>
              <w:ind w:left="102"/>
              <w:rPr>
                <w:sz w:val="22"/>
                <w:szCs w:val="22"/>
              </w:rPr>
            </w:pPr>
          </w:p>
          <w:p w:rsidR="00264813" w:rsidRDefault="00B30D53" w:rsidP="00B30D53">
            <w:pPr>
              <w:pStyle w:val="ListParagraph"/>
              <w:ind w:left="0"/>
              <w:jc w:val="both"/>
              <w:rPr>
                <w:sz w:val="22"/>
                <w:szCs w:val="22"/>
              </w:rPr>
            </w:pPr>
            <w:r w:rsidRPr="00801DD1">
              <w:rPr>
                <w:sz w:val="22"/>
                <w:szCs w:val="22"/>
              </w:rPr>
              <w:t>The meeting agreed that the next meeting of the HLSC considers these projects as regional</w:t>
            </w:r>
            <w:r w:rsidR="00264813" w:rsidRPr="00801DD1">
              <w:rPr>
                <w:sz w:val="22"/>
                <w:szCs w:val="22"/>
              </w:rPr>
              <w:t xml:space="preserve"> cross-border road projects. </w:t>
            </w:r>
          </w:p>
          <w:p w:rsidR="0017619A" w:rsidRDefault="0017619A" w:rsidP="00B30D53">
            <w:pPr>
              <w:pStyle w:val="ListParagraph"/>
              <w:ind w:left="0"/>
              <w:jc w:val="both"/>
              <w:rPr>
                <w:sz w:val="22"/>
                <w:szCs w:val="22"/>
              </w:rPr>
            </w:pPr>
          </w:p>
          <w:p w:rsidR="0017619A" w:rsidRDefault="0017619A" w:rsidP="00B30D53">
            <w:pPr>
              <w:pStyle w:val="ListParagraph"/>
              <w:ind w:left="0"/>
              <w:jc w:val="both"/>
              <w:rPr>
                <w:sz w:val="22"/>
                <w:szCs w:val="22"/>
              </w:rPr>
            </w:pPr>
          </w:p>
          <w:p w:rsidR="0017619A" w:rsidRDefault="0017619A" w:rsidP="00B30D53">
            <w:pPr>
              <w:pStyle w:val="ListParagraph"/>
              <w:ind w:left="0"/>
              <w:jc w:val="both"/>
              <w:rPr>
                <w:sz w:val="22"/>
                <w:szCs w:val="22"/>
              </w:rPr>
            </w:pPr>
          </w:p>
          <w:p w:rsidR="00107BD0" w:rsidRPr="00801DD1" w:rsidRDefault="00107BD0" w:rsidP="00B30D53">
            <w:pPr>
              <w:pStyle w:val="ListParagraph"/>
              <w:ind w:left="0"/>
              <w:jc w:val="both"/>
              <w:rPr>
                <w:sz w:val="22"/>
                <w:szCs w:val="22"/>
              </w:rPr>
            </w:pPr>
          </w:p>
        </w:tc>
        <w:tc>
          <w:tcPr>
            <w:tcW w:w="1022" w:type="dxa"/>
            <w:shd w:val="clear" w:color="auto" w:fill="FFFF0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pStyle w:val="ListParagraph1"/>
              <w:ind w:left="0"/>
              <w:contextualSpacing/>
              <w:jc w:val="both"/>
              <w:rPr>
                <w:rFonts w:ascii="Arial" w:hAnsi="Arial" w:cs="Arial"/>
              </w:rPr>
            </w:pPr>
            <w:r w:rsidRPr="00801DD1">
              <w:rPr>
                <w:rFonts w:ascii="Arial" w:hAnsi="Arial" w:cs="Arial"/>
              </w:rPr>
              <w:lastRenderedPageBreak/>
              <w:t>Secretariat:</w:t>
            </w:r>
          </w:p>
          <w:p w:rsidR="0099507C" w:rsidRPr="00801DD1" w:rsidRDefault="0099507C">
            <w:pPr>
              <w:pStyle w:val="ListParagraph"/>
              <w:ind w:left="0"/>
              <w:jc w:val="both"/>
              <w:rPr>
                <w:sz w:val="22"/>
                <w:szCs w:val="22"/>
              </w:rPr>
            </w:pPr>
            <w:r w:rsidRPr="00801DD1">
              <w:rPr>
                <w:sz w:val="22"/>
                <w:szCs w:val="22"/>
              </w:rPr>
              <w:t>To commence the internal process of legal drafting for the Draft EAC OSBP Regulations;</w:t>
            </w:r>
          </w:p>
          <w:p w:rsidR="0099507C" w:rsidRPr="00801DD1" w:rsidRDefault="0099507C">
            <w:pPr>
              <w:pStyle w:val="ListParagraph"/>
              <w:ind w:left="1800"/>
              <w:jc w:val="both"/>
              <w:rPr>
                <w:sz w:val="22"/>
                <w:szCs w:val="22"/>
              </w:rPr>
            </w:pPr>
            <w:r w:rsidRPr="00801DD1">
              <w:rPr>
                <w:sz w:val="22"/>
                <w:szCs w:val="22"/>
              </w:rPr>
              <w:t xml:space="preserve"> </w:t>
            </w:r>
          </w:p>
        </w:tc>
        <w:tc>
          <w:tcPr>
            <w:tcW w:w="1530" w:type="dxa"/>
            <w:shd w:val="clear" w:color="auto" w:fill="auto"/>
          </w:tcPr>
          <w:p w:rsidR="0099507C" w:rsidRPr="00801DD1" w:rsidRDefault="0099507C">
            <w:pPr>
              <w:jc w:val="both"/>
              <w:rPr>
                <w:sz w:val="22"/>
                <w:szCs w:val="22"/>
              </w:rPr>
            </w:pP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Legal drafting of the Regulations.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 PS legal draftspersons</w:t>
            </w:r>
          </w:p>
          <w:p w:rsidR="0099507C" w:rsidRPr="00801DD1" w:rsidRDefault="0099507C">
            <w:pPr>
              <w:jc w:val="both"/>
              <w:rPr>
                <w:sz w:val="22"/>
                <w:szCs w:val="22"/>
              </w:rPr>
            </w:pPr>
          </w:p>
        </w:tc>
        <w:tc>
          <w:tcPr>
            <w:tcW w:w="4050" w:type="dxa"/>
            <w:shd w:val="clear" w:color="auto" w:fill="auto"/>
          </w:tcPr>
          <w:p w:rsidR="0099507C" w:rsidRPr="00801DD1" w:rsidRDefault="0099507C">
            <w:pPr>
              <w:jc w:val="both"/>
              <w:rPr>
                <w:sz w:val="22"/>
                <w:szCs w:val="22"/>
              </w:rPr>
            </w:pP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The Regulations were drafted in April, 2016, together with those for the Vehicle Load Control</w:t>
            </w:r>
          </w:p>
          <w:p w:rsidR="0099507C" w:rsidRPr="00801DD1" w:rsidRDefault="0099507C">
            <w:pPr>
              <w:jc w:val="both"/>
              <w:rPr>
                <w:sz w:val="22"/>
                <w:szCs w:val="22"/>
              </w:rPr>
            </w:pPr>
          </w:p>
          <w:p w:rsidR="0099507C" w:rsidRDefault="0099507C">
            <w:pPr>
              <w:jc w:val="both"/>
              <w:rPr>
                <w:sz w:val="22"/>
                <w:szCs w:val="22"/>
                <w:lang w:eastAsia="en-GB"/>
              </w:rPr>
            </w:pPr>
            <w:r w:rsidRPr="00801DD1">
              <w:rPr>
                <w:sz w:val="22"/>
                <w:szCs w:val="22"/>
                <w:lang w:eastAsia="en-GB"/>
              </w:rPr>
              <w:t>The EAC OSBPs Act, 2016 was published in the EAC Gazette on 15</w:t>
            </w:r>
            <w:r w:rsidRPr="00801DD1">
              <w:rPr>
                <w:sz w:val="22"/>
                <w:szCs w:val="22"/>
                <w:vertAlign w:val="superscript"/>
                <w:lang w:eastAsia="en-GB"/>
              </w:rPr>
              <w:t>th</w:t>
            </w:r>
            <w:r w:rsidRPr="00801DD1">
              <w:rPr>
                <w:sz w:val="22"/>
                <w:szCs w:val="22"/>
                <w:lang w:eastAsia="en-GB"/>
              </w:rPr>
              <w:t xml:space="preserve"> April, 2016. The Act will come into force on a date appointed by Council and published in the Gazette. Like the VLC Act</w:t>
            </w:r>
            <w:r w:rsidR="00107BD0">
              <w:rPr>
                <w:sz w:val="22"/>
                <w:szCs w:val="22"/>
                <w:lang w:eastAsia="en-GB"/>
              </w:rPr>
              <w:t>,</w:t>
            </w:r>
            <w:r w:rsidRPr="00801DD1">
              <w:rPr>
                <w:sz w:val="22"/>
                <w:szCs w:val="22"/>
                <w:lang w:eastAsia="en-GB"/>
              </w:rPr>
              <w:t xml:space="preserve"> it is proposed that the effective date be 1</w:t>
            </w:r>
            <w:r w:rsidRPr="00801DD1">
              <w:rPr>
                <w:sz w:val="22"/>
                <w:szCs w:val="22"/>
                <w:vertAlign w:val="superscript"/>
                <w:lang w:eastAsia="en-GB"/>
              </w:rPr>
              <w:t>st</w:t>
            </w:r>
            <w:r w:rsidRPr="00801DD1">
              <w:rPr>
                <w:sz w:val="22"/>
                <w:szCs w:val="22"/>
                <w:lang w:eastAsia="en-GB"/>
              </w:rPr>
              <w:t xml:space="preserve"> October, 2016.</w:t>
            </w:r>
          </w:p>
          <w:p w:rsidR="00CB7127" w:rsidRPr="00801DD1" w:rsidRDefault="00CB7127">
            <w:pPr>
              <w:jc w:val="both"/>
              <w:rPr>
                <w:sz w:val="22"/>
                <w:szCs w:val="22"/>
              </w:rPr>
            </w:pP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pStyle w:val="ListParagraph"/>
              <w:ind w:left="0"/>
              <w:jc w:val="both"/>
              <w:rPr>
                <w:sz w:val="22"/>
                <w:szCs w:val="22"/>
              </w:rPr>
            </w:pPr>
            <w:r w:rsidRPr="00801DD1">
              <w:rPr>
                <w:sz w:val="22"/>
                <w:szCs w:val="22"/>
              </w:rPr>
              <w:t>Convene a meeting of the EATTFP experts in mid-November, 2015; and</w:t>
            </w:r>
          </w:p>
          <w:p w:rsidR="0099507C" w:rsidRPr="00801DD1" w:rsidRDefault="0099507C">
            <w:pPr>
              <w:pStyle w:val="ListParagraph"/>
              <w:jc w:val="both"/>
              <w:rPr>
                <w:bCs/>
                <w:iCs/>
                <w:sz w:val="22"/>
                <w:szCs w:val="22"/>
              </w:rPr>
            </w:pPr>
            <w:r w:rsidRPr="00801DD1">
              <w:rPr>
                <w:sz w:val="22"/>
                <w:szCs w:val="22"/>
              </w:rPr>
              <w:t xml:space="preserve"> </w:t>
            </w:r>
          </w:p>
        </w:tc>
        <w:tc>
          <w:tcPr>
            <w:tcW w:w="1530" w:type="dxa"/>
            <w:shd w:val="clear" w:color="auto" w:fill="auto"/>
          </w:tcPr>
          <w:p w:rsidR="0099507C" w:rsidRPr="00801DD1" w:rsidRDefault="0099507C">
            <w:pPr>
              <w:jc w:val="both"/>
              <w:rPr>
                <w:sz w:val="22"/>
                <w:szCs w:val="22"/>
              </w:rPr>
            </w:pPr>
            <w:r w:rsidRPr="00801DD1">
              <w:rPr>
                <w:sz w:val="22"/>
                <w:szCs w:val="22"/>
              </w:rPr>
              <w:t>Final review of the Regulations.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4050" w:type="dxa"/>
            <w:shd w:val="clear" w:color="auto" w:fill="auto"/>
          </w:tcPr>
          <w:p w:rsidR="0099507C" w:rsidRPr="00801DD1" w:rsidRDefault="0099507C">
            <w:pPr>
              <w:jc w:val="both"/>
              <w:rPr>
                <w:sz w:val="22"/>
                <w:szCs w:val="22"/>
              </w:rPr>
            </w:pPr>
            <w:r w:rsidRPr="00801DD1">
              <w:rPr>
                <w:sz w:val="22"/>
                <w:szCs w:val="22"/>
              </w:rPr>
              <w:t>The meeting of experts was not held. However, the extraordinary meeting of the TCM held via Video Conference in February, 2016 cleared the Regulations for submission to Council.</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pStyle w:val="ListParagraph"/>
              <w:ind w:left="0"/>
              <w:jc w:val="both"/>
              <w:rPr>
                <w:sz w:val="22"/>
                <w:szCs w:val="22"/>
              </w:rPr>
            </w:pPr>
            <w:r w:rsidRPr="00801DD1">
              <w:rPr>
                <w:sz w:val="22"/>
                <w:szCs w:val="22"/>
              </w:rPr>
              <w:t>Table the drafted Regulations at the 33</w:t>
            </w:r>
            <w:r w:rsidRPr="00801DD1">
              <w:rPr>
                <w:sz w:val="22"/>
                <w:szCs w:val="22"/>
                <w:vertAlign w:val="superscript"/>
              </w:rPr>
              <w:t>rd</w:t>
            </w:r>
            <w:r w:rsidRPr="00801DD1">
              <w:rPr>
                <w:sz w:val="22"/>
                <w:szCs w:val="22"/>
              </w:rPr>
              <w:t xml:space="preserve"> Meeting of the Council for approval, subject to assent of the Bill by Rwanda, before consideration by the Sectoral Council on Legal and Judicial Affairs.</w:t>
            </w:r>
          </w:p>
          <w:p w:rsidR="0099507C" w:rsidRPr="00801DD1" w:rsidRDefault="0099507C">
            <w:pPr>
              <w:pStyle w:val="ListParagraph"/>
              <w:jc w:val="both"/>
              <w:rPr>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t>Inclusion of the item in the agenda of the 33</w:t>
            </w:r>
            <w:r w:rsidRPr="00801DD1">
              <w:rPr>
                <w:sz w:val="22"/>
                <w:szCs w:val="22"/>
                <w:vertAlign w:val="superscript"/>
              </w:rPr>
              <w:t>rd</w:t>
            </w:r>
            <w:r w:rsidRPr="00801DD1">
              <w:rPr>
                <w:sz w:val="22"/>
                <w:szCs w:val="22"/>
              </w:rPr>
              <w:t xml:space="preserve"> Council.</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4050" w:type="dxa"/>
            <w:shd w:val="clear" w:color="auto" w:fill="auto"/>
          </w:tcPr>
          <w:p w:rsidR="0099507C" w:rsidRPr="00801DD1" w:rsidRDefault="0099507C">
            <w:pPr>
              <w:jc w:val="both"/>
              <w:rPr>
                <w:sz w:val="22"/>
                <w:szCs w:val="22"/>
              </w:rPr>
            </w:pPr>
            <w:r w:rsidRPr="00801DD1">
              <w:rPr>
                <w:sz w:val="22"/>
                <w:szCs w:val="22"/>
              </w:rPr>
              <w:t>The 33</w:t>
            </w:r>
            <w:r w:rsidRPr="00801DD1">
              <w:rPr>
                <w:sz w:val="22"/>
                <w:szCs w:val="22"/>
                <w:vertAlign w:val="superscript"/>
              </w:rPr>
              <w:t>rd</w:t>
            </w:r>
            <w:r w:rsidRPr="00801DD1">
              <w:rPr>
                <w:sz w:val="22"/>
                <w:szCs w:val="22"/>
              </w:rPr>
              <w:t xml:space="preserve"> Council adopted the Regulations and directed that they be forwarded to the SCLJA for legal inputs.</w:t>
            </w: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pStyle w:val="ListParagraph"/>
              <w:ind w:left="0"/>
              <w:jc w:val="both"/>
              <w:rPr>
                <w:sz w:val="22"/>
                <w:szCs w:val="22"/>
              </w:rPr>
            </w:pPr>
            <w:r w:rsidRPr="00801DD1">
              <w:rPr>
                <w:sz w:val="22"/>
                <w:szCs w:val="22"/>
              </w:rPr>
              <w:t xml:space="preserve">Direct Tanzania to expedite the resolution of </w:t>
            </w:r>
            <w:r w:rsidRPr="00801DD1">
              <w:rPr>
                <w:sz w:val="22"/>
                <w:szCs w:val="22"/>
              </w:rPr>
              <w:lastRenderedPageBreak/>
              <w:t>outstanding issues to enable the operationalization of the OSBP at Rusumo by end of November, 2015;</w:t>
            </w:r>
          </w:p>
          <w:p w:rsidR="0099507C" w:rsidRPr="00801DD1" w:rsidRDefault="0099507C">
            <w:pPr>
              <w:pStyle w:val="ListParagraph"/>
              <w:ind w:left="358"/>
              <w:jc w:val="both"/>
              <w:rPr>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lastRenderedPageBreak/>
              <w:t xml:space="preserve">Completion of </w:t>
            </w:r>
            <w:r w:rsidRPr="00801DD1">
              <w:rPr>
                <w:sz w:val="22"/>
                <w:szCs w:val="22"/>
              </w:rPr>
              <w:lastRenderedPageBreak/>
              <w:t>outstanding issues.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Tanzania</w:t>
            </w:r>
          </w:p>
          <w:p w:rsidR="0099507C" w:rsidRPr="00801DD1" w:rsidRDefault="0099507C">
            <w:pPr>
              <w:jc w:val="both"/>
              <w:rPr>
                <w:sz w:val="22"/>
                <w:szCs w:val="22"/>
              </w:rPr>
            </w:pPr>
          </w:p>
          <w:p w:rsidR="0099507C" w:rsidRPr="00801DD1" w:rsidRDefault="0099507C">
            <w:pPr>
              <w:jc w:val="both"/>
              <w:rPr>
                <w:sz w:val="22"/>
                <w:szCs w:val="22"/>
              </w:rPr>
            </w:pPr>
          </w:p>
        </w:tc>
        <w:tc>
          <w:tcPr>
            <w:tcW w:w="4050" w:type="dxa"/>
            <w:shd w:val="clear" w:color="auto" w:fill="auto"/>
          </w:tcPr>
          <w:p w:rsidR="0099507C" w:rsidRPr="00801DD1" w:rsidRDefault="0099507C">
            <w:pPr>
              <w:jc w:val="both"/>
              <w:rPr>
                <w:sz w:val="22"/>
                <w:szCs w:val="22"/>
              </w:rPr>
            </w:pPr>
            <w:r w:rsidRPr="00801DD1">
              <w:rPr>
                <w:sz w:val="22"/>
                <w:szCs w:val="22"/>
              </w:rPr>
              <w:lastRenderedPageBreak/>
              <w:t xml:space="preserve">The OSBP operations commenced in January, 2016 and the facilities </w:t>
            </w:r>
            <w:r w:rsidRPr="00801DD1">
              <w:rPr>
                <w:sz w:val="22"/>
                <w:szCs w:val="22"/>
              </w:rPr>
              <w:lastRenderedPageBreak/>
              <w:t>together with the Rusumo International Bridge were officially opened on 6</w:t>
            </w:r>
            <w:r w:rsidRPr="00801DD1">
              <w:rPr>
                <w:sz w:val="22"/>
                <w:szCs w:val="22"/>
                <w:vertAlign w:val="superscript"/>
              </w:rPr>
              <w:t>th</w:t>
            </w:r>
            <w:r w:rsidRPr="00801DD1">
              <w:rPr>
                <w:sz w:val="22"/>
                <w:szCs w:val="22"/>
              </w:rPr>
              <w:t xml:space="preserve"> April, 2016 by HE Dr. John Pombe </w:t>
            </w:r>
            <w:r w:rsidRPr="00801DD1">
              <w:rPr>
                <w:rFonts w:eastAsia="MS Mincho"/>
                <w:sz w:val="22"/>
                <w:szCs w:val="22"/>
                <w:lang w:val="en-US" w:eastAsia="ja-JP"/>
              </w:rPr>
              <w:t xml:space="preserve">Joseph </w:t>
            </w:r>
            <w:r w:rsidRPr="00801DD1">
              <w:rPr>
                <w:sz w:val="22"/>
                <w:szCs w:val="22"/>
              </w:rPr>
              <w:t xml:space="preserve">Magufuli, President of The United Republic of Tanzania and HE Paul Kagame, President of the Republic of Rwanda, </w:t>
            </w:r>
            <w:r w:rsidR="00B30D53" w:rsidRPr="00801DD1">
              <w:rPr>
                <w:rFonts w:eastAsia="MS Mincho"/>
                <w:sz w:val="22"/>
                <w:szCs w:val="22"/>
                <w:lang w:val="en-US" w:eastAsia="ja-JP"/>
              </w:rPr>
              <w:t>in the presence</w:t>
            </w:r>
            <w:r w:rsidRPr="00801DD1">
              <w:rPr>
                <w:rFonts w:eastAsia="MS Mincho"/>
                <w:sz w:val="22"/>
                <w:szCs w:val="22"/>
                <w:lang w:val="en-US" w:eastAsia="ja-JP"/>
              </w:rPr>
              <w:t xml:space="preserve"> of </w:t>
            </w:r>
            <w:r w:rsidRPr="00801DD1">
              <w:rPr>
                <w:sz w:val="22"/>
                <w:szCs w:val="22"/>
              </w:rPr>
              <w:t>AfDB</w:t>
            </w:r>
            <w:r w:rsidR="00833D34" w:rsidRPr="00801DD1">
              <w:rPr>
                <w:sz w:val="22"/>
                <w:szCs w:val="22"/>
              </w:rPr>
              <w:t xml:space="preserve">, </w:t>
            </w:r>
            <w:r w:rsidRPr="00801DD1">
              <w:rPr>
                <w:sz w:val="22"/>
                <w:szCs w:val="22"/>
              </w:rPr>
              <w:t>JICA</w:t>
            </w:r>
            <w:r w:rsidR="00833D34" w:rsidRPr="00801DD1">
              <w:rPr>
                <w:sz w:val="22"/>
                <w:szCs w:val="22"/>
              </w:rPr>
              <w:t xml:space="preserve"> and other partners</w:t>
            </w:r>
            <w:r w:rsidRPr="00801DD1">
              <w:rPr>
                <w:sz w:val="22"/>
                <w:szCs w:val="22"/>
              </w:rPr>
              <w:t>.</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bCs/>
                <w:iCs/>
                <w:sz w:val="22"/>
                <w:szCs w:val="22"/>
              </w:rPr>
            </w:pPr>
            <w:r w:rsidRPr="00801DD1">
              <w:rPr>
                <w:sz w:val="22"/>
                <w:szCs w:val="22"/>
              </w:rPr>
              <w:lastRenderedPageBreak/>
              <w:t>Direct Partner States to prepare proposals on successor programmes for the EATTFP for consideration by the Regional Steering Committee in November, 2015</w:t>
            </w:r>
          </w:p>
        </w:tc>
        <w:tc>
          <w:tcPr>
            <w:tcW w:w="1530" w:type="dxa"/>
            <w:shd w:val="clear" w:color="auto" w:fill="auto"/>
          </w:tcPr>
          <w:p w:rsidR="0099507C" w:rsidRPr="00801DD1" w:rsidRDefault="0099507C">
            <w:pPr>
              <w:jc w:val="both"/>
              <w:rPr>
                <w:sz w:val="22"/>
                <w:szCs w:val="22"/>
              </w:rPr>
            </w:pPr>
            <w:r w:rsidRPr="00801DD1">
              <w:rPr>
                <w:sz w:val="22"/>
                <w:szCs w:val="22"/>
              </w:rPr>
              <w:t>Identification and presentation of projects.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 Partner States</w:t>
            </w:r>
          </w:p>
          <w:p w:rsidR="0099507C" w:rsidRPr="00801DD1" w:rsidRDefault="0099507C">
            <w:pPr>
              <w:jc w:val="both"/>
              <w:rPr>
                <w:sz w:val="22"/>
                <w:szCs w:val="22"/>
              </w:rPr>
            </w:pPr>
          </w:p>
        </w:tc>
        <w:tc>
          <w:tcPr>
            <w:tcW w:w="4050" w:type="dxa"/>
            <w:shd w:val="clear" w:color="auto" w:fill="auto"/>
          </w:tcPr>
          <w:p w:rsidR="00D235D8" w:rsidRPr="00801DD1" w:rsidRDefault="00833D34" w:rsidP="00833D34">
            <w:pPr>
              <w:jc w:val="both"/>
              <w:rPr>
                <w:sz w:val="22"/>
                <w:szCs w:val="22"/>
              </w:rPr>
            </w:pPr>
            <w:r w:rsidRPr="00801DD1">
              <w:rPr>
                <w:sz w:val="22"/>
                <w:szCs w:val="22"/>
              </w:rPr>
              <w:t>Partner Stat</w:t>
            </w:r>
            <w:r w:rsidR="00B30D53" w:rsidRPr="00801DD1">
              <w:rPr>
                <w:sz w:val="22"/>
                <w:szCs w:val="22"/>
              </w:rPr>
              <w:t>e</w:t>
            </w:r>
            <w:r w:rsidRPr="00801DD1">
              <w:rPr>
                <w:sz w:val="22"/>
                <w:szCs w:val="22"/>
              </w:rPr>
              <w:t xml:space="preserve">s undertook to provide the proposals by the end of July, 2016. </w:t>
            </w:r>
          </w:p>
          <w:p w:rsidR="00D235D8" w:rsidRDefault="00D235D8" w:rsidP="00833D34">
            <w:pPr>
              <w:jc w:val="both"/>
              <w:rPr>
                <w:sz w:val="22"/>
                <w:szCs w:val="22"/>
              </w:rPr>
            </w:pPr>
          </w:p>
          <w:p w:rsidR="0017619A" w:rsidRPr="00801DD1" w:rsidRDefault="0017619A" w:rsidP="00833D34">
            <w:pPr>
              <w:jc w:val="both"/>
              <w:rPr>
                <w:sz w:val="22"/>
                <w:szCs w:val="22"/>
              </w:rPr>
            </w:pPr>
          </w:p>
          <w:p w:rsidR="00833D34" w:rsidRPr="00801DD1" w:rsidRDefault="00833D34" w:rsidP="00833D34">
            <w:pPr>
              <w:jc w:val="both"/>
              <w:rPr>
                <w:sz w:val="22"/>
                <w:szCs w:val="22"/>
              </w:rPr>
            </w:pPr>
            <w:r w:rsidRPr="00801DD1">
              <w:rPr>
                <w:sz w:val="22"/>
                <w:szCs w:val="22"/>
              </w:rPr>
              <w:t>The following topics were identified as possibilities, among others:</w:t>
            </w:r>
          </w:p>
          <w:p w:rsidR="00833D34" w:rsidRPr="00801DD1" w:rsidRDefault="00833D34" w:rsidP="00833D34">
            <w:pPr>
              <w:jc w:val="both"/>
              <w:rPr>
                <w:sz w:val="22"/>
                <w:szCs w:val="22"/>
              </w:rPr>
            </w:pPr>
          </w:p>
          <w:p w:rsidR="00833D34" w:rsidRPr="00801DD1" w:rsidRDefault="00833D34" w:rsidP="00107BD0">
            <w:pPr>
              <w:numPr>
                <w:ilvl w:val="0"/>
                <w:numId w:val="19"/>
              </w:numPr>
              <w:ind w:left="277" w:hanging="277"/>
              <w:jc w:val="both"/>
              <w:rPr>
                <w:sz w:val="22"/>
                <w:szCs w:val="22"/>
              </w:rPr>
            </w:pPr>
            <w:r w:rsidRPr="00801DD1">
              <w:rPr>
                <w:sz w:val="22"/>
                <w:szCs w:val="22"/>
              </w:rPr>
              <w:t>Up-scale the modernization of weighbridges and introduction of High speed Weigh-in-Motion systems at all regional weighing stations.</w:t>
            </w:r>
          </w:p>
          <w:p w:rsidR="00833D34" w:rsidRPr="00801DD1" w:rsidRDefault="00833D34" w:rsidP="00107BD0">
            <w:pPr>
              <w:ind w:left="277" w:hanging="277"/>
              <w:rPr>
                <w:sz w:val="22"/>
                <w:szCs w:val="22"/>
              </w:rPr>
            </w:pPr>
          </w:p>
          <w:p w:rsidR="00833D34" w:rsidRPr="00801DD1" w:rsidRDefault="00833D34" w:rsidP="00107BD0">
            <w:pPr>
              <w:numPr>
                <w:ilvl w:val="0"/>
                <w:numId w:val="19"/>
              </w:numPr>
              <w:ind w:left="277" w:hanging="277"/>
              <w:rPr>
                <w:sz w:val="22"/>
                <w:szCs w:val="22"/>
              </w:rPr>
            </w:pPr>
            <w:r w:rsidRPr="00801DD1">
              <w:rPr>
                <w:sz w:val="22"/>
                <w:szCs w:val="22"/>
              </w:rPr>
              <w:t>Construction of Road-Side stations (RSS) and One Stop Inspection Stations (OSIS).</w:t>
            </w:r>
          </w:p>
          <w:p w:rsidR="00833D34" w:rsidRPr="00801DD1" w:rsidRDefault="00833D34" w:rsidP="00107BD0">
            <w:pPr>
              <w:ind w:left="277" w:hanging="277"/>
              <w:rPr>
                <w:sz w:val="22"/>
                <w:szCs w:val="22"/>
              </w:rPr>
            </w:pPr>
          </w:p>
          <w:p w:rsidR="00833D34" w:rsidRDefault="00833D34" w:rsidP="00107BD0">
            <w:pPr>
              <w:numPr>
                <w:ilvl w:val="0"/>
                <w:numId w:val="19"/>
              </w:numPr>
              <w:tabs>
                <w:tab w:val="left" w:pos="276"/>
              </w:tabs>
              <w:ind w:left="277" w:hanging="277"/>
              <w:rPr>
                <w:sz w:val="22"/>
                <w:szCs w:val="22"/>
              </w:rPr>
            </w:pPr>
            <w:r w:rsidRPr="00801DD1">
              <w:rPr>
                <w:sz w:val="22"/>
                <w:szCs w:val="22"/>
              </w:rPr>
              <w:t xml:space="preserve">Road Safety improvement – targeting accident black spots and highway safety facilities; </w:t>
            </w:r>
          </w:p>
          <w:p w:rsidR="00296726" w:rsidRDefault="00296726" w:rsidP="00107BD0">
            <w:pPr>
              <w:pStyle w:val="ListParagraph"/>
              <w:ind w:left="277" w:hanging="277"/>
              <w:rPr>
                <w:sz w:val="22"/>
                <w:szCs w:val="22"/>
              </w:rPr>
            </w:pPr>
          </w:p>
          <w:p w:rsidR="00833D34" w:rsidRPr="00801DD1" w:rsidRDefault="00833D34" w:rsidP="00107BD0">
            <w:pPr>
              <w:numPr>
                <w:ilvl w:val="0"/>
                <w:numId w:val="19"/>
              </w:numPr>
              <w:tabs>
                <w:tab w:val="left" w:pos="276"/>
              </w:tabs>
              <w:spacing w:before="120"/>
              <w:ind w:left="277" w:hanging="277"/>
              <w:rPr>
                <w:sz w:val="22"/>
                <w:szCs w:val="22"/>
              </w:rPr>
            </w:pPr>
            <w:r w:rsidRPr="00801DD1">
              <w:rPr>
                <w:sz w:val="22"/>
                <w:szCs w:val="22"/>
              </w:rPr>
              <w:t>Vehicle registration and licensing databases</w:t>
            </w:r>
          </w:p>
          <w:p w:rsidR="00833D34" w:rsidRPr="00801DD1" w:rsidRDefault="00833D34" w:rsidP="00833D34">
            <w:pPr>
              <w:tabs>
                <w:tab w:val="left" w:pos="276"/>
              </w:tabs>
              <w:spacing w:before="120"/>
              <w:ind w:left="288"/>
              <w:rPr>
                <w:sz w:val="22"/>
                <w:szCs w:val="22"/>
              </w:rPr>
            </w:pPr>
          </w:p>
          <w:p w:rsidR="00833D34" w:rsidRDefault="00833D34" w:rsidP="00107BD0">
            <w:pPr>
              <w:numPr>
                <w:ilvl w:val="0"/>
                <w:numId w:val="19"/>
              </w:numPr>
              <w:tabs>
                <w:tab w:val="left" w:pos="276"/>
              </w:tabs>
              <w:ind w:left="277" w:hanging="283"/>
              <w:rPr>
                <w:sz w:val="22"/>
                <w:szCs w:val="22"/>
              </w:rPr>
            </w:pPr>
            <w:r w:rsidRPr="00801DD1">
              <w:rPr>
                <w:sz w:val="22"/>
                <w:szCs w:val="22"/>
              </w:rPr>
              <w:t xml:space="preserve">Green Transport and Logistics Initiatives on Regional Corridors </w:t>
            </w:r>
          </w:p>
          <w:p w:rsidR="00687073" w:rsidRDefault="00687073" w:rsidP="00107BD0">
            <w:pPr>
              <w:pStyle w:val="ListParagraph"/>
              <w:ind w:left="277" w:hanging="283"/>
              <w:rPr>
                <w:sz w:val="22"/>
                <w:szCs w:val="22"/>
              </w:rPr>
            </w:pPr>
          </w:p>
          <w:p w:rsidR="00687073" w:rsidRPr="00687073" w:rsidRDefault="00296726" w:rsidP="00107BD0">
            <w:pPr>
              <w:pStyle w:val="ListParagraph"/>
              <w:numPr>
                <w:ilvl w:val="0"/>
                <w:numId w:val="19"/>
              </w:numPr>
              <w:spacing w:line="276" w:lineRule="auto"/>
              <w:ind w:left="277" w:hanging="283"/>
              <w:contextualSpacing/>
              <w:jc w:val="both"/>
              <w:rPr>
                <w:sz w:val="22"/>
                <w:szCs w:val="22"/>
              </w:rPr>
            </w:pPr>
            <w:r w:rsidRPr="00687073">
              <w:rPr>
                <w:sz w:val="22"/>
                <w:szCs w:val="22"/>
              </w:rPr>
              <w:t>Development</w:t>
            </w:r>
            <w:r w:rsidR="00687073" w:rsidRPr="00687073">
              <w:rPr>
                <w:sz w:val="22"/>
                <w:szCs w:val="22"/>
              </w:rPr>
              <w:t xml:space="preserve"> of a Growth hub </w:t>
            </w:r>
            <w:r w:rsidR="00107BD0">
              <w:rPr>
                <w:sz w:val="22"/>
                <w:szCs w:val="22"/>
              </w:rPr>
              <w:t>(</w:t>
            </w:r>
            <w:r w:rsidR="00687073" w:rsidRPr="00687073">
              <w:rPr>
                <w:sz w:val="22"/>
                <w:szCs w:val="22"/>
              </w:rPr>
              <w:t xml:space="preserve"> Rwanda</w:t>
            </w:r>
            <w:r w:rsidR="00107BD0">
              <w:rPr>
                <w:sz w:val="22"/>
                <w:szCs w:val="22"/>
              </w:rPr>
              <w:t>)</w:t>
            </w:r>
            <w:r w:rsidR="00687073" w:rsidRPr="00687073">
              <w:rPr>
                <w:sz w:val="22"/>
                <w:szCs w:val="22"/>
              </w:rPr>
              <w:t>.</w:t>
            </w:r>
          </w:p>
          <w:p w:rsidR="0099507C" w:rsidRPr="00801DD1" w:rsidRDefault="0099507C">
            <w:pPr>
              <w:jc w:val="both"/>
              <w:rPr>
                <w:sz w:val="22"/>
                <w:szCs w:val="22"/>
              </w:rPr>
            </w:pPr>
          </w:p>
        </w:tc>
        <w:tc>
          <w:tcPr>
            <w:tcW w:w="1022" w:type="dxa"/>
            <w:shd w:val="clear" w:color="auto" w:fill="FF000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rsidP="00F41945">
            <w:pPr>
              <w:jc w:val="both"/>
              <w:rPr>
                <w:bCs/>
                <w:sz w:val="22"/>
                <w:szCs w:val="22"/>
              </w:rPr>
            </w:pPr>
            <w:r w:rsidRPr="00801DD1">
              <w:rPr>
                <w:sz w:val="22"/>
                <w:szCs w:val="22"/>
              </w:rPr>
              <w:t xml:space="preserve">Direct the Secretariat to convene a joint meeting of the HLSC of the EARNP and the RTC of the EATTFP to consider the training curriculum for drivers </w:t>
            </w:r>
            <w:r w:rsidR="00F41945" w:rsidRPr="00801DD1">
              <w:rPr>
                <w:sz w:val="22"/>
                <w:szCs w:val="22"/>
              </w:rPr>
              <w:t xml:space="preserve">of commercial </w:t>
            </w:r>
            <w:r w:rsidRPr="00801DD1">
              <w:rPr>
                <w:sz w:val="22"/>
                <w:szCs w:val="22"/>
              </w:rPr>
              <w:t>in November, 2015.</w:t>
            </w:r>
          </w:p>
        </w:tc>
        <w:tc>
          <w:tcPr>
            <w:tcW w:w="1530" w:type="dxa"/>
            <w:shd w:val="clear" w:color="auto" w:fill="auto"/>
          </w:tcPr>
          <w:p w:rsidR="0099507C" w:rsidRPr="00801DD1" w:rsidRDefault="0099507C">
            <w:pPr>
              <w:rPr>
                <w:sz w:val="22"/>
                <w:szCs w:val="22"/>
              </w:rPr>
            </w:pPr>
            <w:r w:rsidRPr="00801DD1">
              <w:rPr>
                <w:sz w:val="22"/>
                <w:szCs w:val="22"/>
              </w:rPr>
              <w:t>Approval of the curriculum.</w:t>
            </w:r>
          </w:p>
          <w:p w:rsidR="0099507C" w:rsidRPr="00801DD1" w:rsidRDefault="0099507C">
            <w:pPr>
              <w:rPr>
                <w:sz w:val="22"/>
                <w:szCs w:val="22"/>
              </w:rPr>
            </w:pPr>
          </w:p>
          <w:p w:rsidR="0099507C" w:rsidRPr="00801DD1" w:rsidRDefault="0099507C">
            <w:pPr>
              <w:rPr>
                <w:sz w:val="22"/>
                <w:szCs w:val="22"/>
              </w:rPr>
            </w:pPr>
            <w:r w:rsidRPr="00801DD1">
              <w:rPr>
                <w:sz w:val="22"/>
                <w:szCs w:val="22"/>
              </w:rPr>
              <w:t>Secretariat</w:t>
            </w:r>
          </w:p>
        </w:tc>
        <w:tc>
          <w:tcPr>
            <w:tcW w:w="4050" w:type="dxa"/>
            <w:shd w:val="clear" w:color="auto" w:fill="auto"/>
          </w:tcPr>
          <w:p w:rsidR="0099507C" w:rsidRPr="00801DD1" w:rsidRDefault="0099507C">
            <w:pPr>
              <w:jc w:val="both"/>
              <w:rPr>
                <w:sz w:val="22"/>
                <w:szCs w:val="22"/>
              </w:rPr>
            </w:pPr>
            <w:r w:rsidRPr="00801DD1">
              <w:rPr>
                <w:sz w:val="22"/>
                <w:szCs w:val="22"/>
              </w:rPr>
              <w:t>The meeting was held on 10</w:t>
            </w:r>
            <w:r w:rsidRPr="00801DD1">
              <w:rPr>
                <w:sz w:val="22"/>
                <w:szCs w:val="22"/>
                <w:vertAlign w:val="superscript"/>
              </w:rPr>
              <w:t>th</w:t>
            </w:r>
            <w:r w:rsidRPr="00801DD1">
              <w:rPr>
                <w:sz w:val="22"/>
                <w:szCs w:val="22"/>
              </w:rPr>
              <w:t xml:space="preserve"> – 11</w:t>
            </w:r>
            <w:r w:rsidRPr="00801DD1">
              <w:rPr>
                <w:sz w:val="22"/>
                <w:szCs w:val="22"/>
                <w:vertAlign w:val="superscript"/>
              </w:rPr>
              <w:t>th</w:t>
            </w:r>
            <w:r w:rsidRPr="00801DD1">
              <w:rPr>
                <w:sz w:val="22"/>
                <w:szCs w:val="22"/>
              </w:rPr>
              <w:t xml:space="preserve"> March, 2016 in Kampala and the curriculum was approved for presentation to the 13</w:t>
            </w:r>
            <w:r w:rsidRPr="00801DD1">
              <w:rPr>
                <w:sz w:val="22"/>
                <w:szCs w:val="22"/>
                <w:vertAlign w:val="superscript"/>
              </w:rPr>
              <w:t>th</w:t>
            </w:r>
            <w:r w:rsidRPr="00801DD1">
              <w:rPr>
                <w:sz w:val="22"/>
                <w:szCs w:val="22"/>
              </w:rPr>
              <w:t xml:space="preserve"> TCM for adoption.</w:t>
            </w:r>
          </w:p>
          <w:p w:rsidR="00833D34" w:rsidRPr="00801DD1" w:rsidRDefault="00833D34">
            <w:pPr>
              <w:jc w:val="both"/>
              <w:rPr>
                <w:sz w:val="22"/>
                <w:szCs w:val="22"/>
              </w:rPr>
            </w:pPr>
          </w:p>
          <w:p w:rsidR="0099507C" w:rsidRPr="00801DD1" w:rsidRDefault="0099507C">
            <w:pPr>
              <w:jc w:val="both"/>
              <w:rPr>
                <w:b/>
                <w:i/>
                <w:color w:val="FF0000"/>
                <w:sz w:val="22"/>
                <w:szCs w:val="22"/>
              </w:rPr>
            </w:pPr>
            <w:r w:rsidRPr="00801DD1">
              <w:rPr>
                <w:sz w:val="22"/>
                <w:szCs w:val="22"/>
              </w:rPr>
              <w:t>The curriculum has since been shared with Partner States</w:t>
            </w:r>
            <w:r w:rsidR="00B30D53" w:rsidRPr="00801DD1">
              <w:rPr>
                <w:sz w:val="22"/>
                <w:szCs w:val="22"/>
              </w:rPr>
              <w:t xml:space="preserve"> and </w:t>
            </w:r>
            <w:r w:rsidRPr="00801DD1">
              <w:rPr>
                <w:sz w:val="22"/>
                <w:szCs w:val="22"/>
              </w:rPr>
              <w:t xml:space="preserve">is attached to this report as </w:t>
            </w:r>
            <w:r w:rsidRPr="00801DD1">
              <w:rPr>
                <w:b/>
                <w:i/>
                <w:color w:val="FF0000"/>
                <w:sz w:val="22"/>
                <w:szCs w:val="22"/>
              </w:rPr>
              <w:t xml:space="preserve">Annex </w:t>
            </w:r>
            <w:r w:rsidR="000C687B" w:rsidRPr="00801DD1">
              <w:rPr>
                <w:b/>
                <w:i/>
                <w:color w:val="FF0000"/>
                <w:sz w:val="22"/>
                <w:szCs w:val="22"/>
              </w:rPr>
              <w:t>III.</w:t>
            </w:r>
          </w:p>
          <w:p w:rsidR="0099507C" w:rsidRPr="00801DD1" w:rsidRDefault="0099507C">
            <w:pPr>
              <w:jc w:val="both"/>
              <w:rPr>
                <w:sz w:val="22"/>
                <w:szCs w:val="22"/>
              </w:rPr>
            </w:pPr>
          </w:p>
        </w:tc>
        <w:tc>
          <w:tcPr>
            <w:tcW w:w="1022" w:type="dxa"/>
            <w:shd w:val="clear" w:color="auto" w:fill="92D050"/>
          </w:tcPr>
          <w:p w:rsidR="0099507C" w:rsidRPr="00801DD1" w:rsidRDefault="0099507C">
            <w:pPr>
              <w:spacing w:after="120"/>
              <w:ind w:right="72"/>
              <w:jc w:val="both"/>
              <w:rPr>
                <w:bCs/>
                <w:iCs/>
                <w:color w:val="FFFFFF"/>
                <w:sz w:val="22"/>
                <w:szCs w:val="22"/>
              </w:rPr>
            </w:pPr>
          </w:p>
        </w:tc>
      </w:tr>
      <w:tr w:rsidR="0099507C" w:rsidRPr="00801DD1" w:rsidTr="00834EBC">
        <w:trPr>
          <w:trHeight w:val="146"/>
        </w:trPr>
        <w:tc>
          <w:tcPr>
            <w:tcW w:w="2880" w:type="dxa"/>
            <w:shd w:val="clear" w:color="auto" w:fill="auto"/>
          </w:tcPr>
          <w:p w:rsidR="0099507C" w:rsidRPr="00801DD1" w:rsidRDefault="0099507C">
            <w:pPr>
              <w:jc w:val="both"/>
              <w:rPr>
                <w:sz w:val="22"/>
                <w:szCs w:val="22"/>
              </w:rPr>
            </w:pPr>
            <w:r w:rsidRPr="00801DD1">
              <w:rPr>
                <w:sz w:val="22"/>
                <w:szCs w:val="22"/>
              </w:rPr>
              <w:lastRenderedPageBreak/>
              <w:t>Direct the Secretariat to prepare a programme for opening of completed OSBPs and share it with Partner States by end of November, 2015.</w:t>
            </w:r>
          </w:p>
          <w:p w:rsidR="0099507C" w:rsidRPr="00801DD1" w:rsidRDefault="0099507C">
            <w:pPr>
              <w:pStyle w:val="ListParagraph"/>
              <w:jc w:val="both"/>
              <w:rPr>
                <w:sz w:val="22"/>
                <w:szCs w:val="22"/>
              </w:rPr>
            </w:pPr>
          </w:p>
        </w:tc>
        <w:tc>
          <w:tcPr>
            <w:tcW w:w="1530" w:type="dxa"/>
            <w:shd w:val="clear" w:color="auto" w:fill="auto"/>
          </w:tcPr>
          <w:p w:rsidR="0099507C" w:rsidRPr="00801DD1" w:rsidRDefault="0099507C">
            <w:pPr>
              <w:jc w:val="both"/>
              <w:rPr>
                <w:sz w:val="22"/>
                <w:szCs w:val="22"/>
              </w:rPr>
            </w:pPr>
            <w:r w:rsidRPr="00801DD1">
              <w:rPr>
                <w:sz w:val="22"/>
                <w:szCs w:val="22"/>
              </w:rPr>
              <w:t>Programme for opening of OSBPs</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 Partner States</w:t>
            </w:r>
          </w:p>
        </w:tc>
        <w:tc>
          <w:tcPr>
            <w:tcW w:w="4050" w:type="dxa"/>
            <w:shd w:val="clear" w:color="auto" w:fill="auto"/>
          </w:tcPr>
          <w:p w:rsidR="00D235D8" w:rsidRPr="00801DD1" w:rsidRDefault="0099507C">
            <w:pPr>
              <w:jc w:val="both"/>
              <w:rPr>
                <w:sz w:val="22"/>
                <w:szCs w:val="22"/>
              </w:rPr>
            </w:pPr>
            <w:r w:rsidRPr="00801DD1">
              <w:rPr>
                <w:sz w:val="22"/>
                <w:szCs w:val="22"/>
              </w:rPr>
              <w:t xml:space="preserve">The preparation of the Programme was held up by the fact that the many of the nearly completed borders lacked important facilities like water, furniture, and internet connections among others. </w:t>
            </w:r>
          </w:p>
          <w:p w:rsidR="00D235D8" w:rsidRPr="00801DD1" w:rsidRDefault="00D235D8">
            <w:pPr>
              <w:jc w:val="both"/>
              <w:rPr>
                <w:sz w:val="22"/>
                <w:szCs w:val="22"/>
              </w:rPr>
            </w:pPr>
          </w:p>
          <w:p w:rsidR="0099507C" w:rsidRPr="00801DD1" w:rsidRDefault="0099507C">
            <w:pPr>
              <w:jc w:val="both"/>
              <w:rPr>
                <w:sz w:val="22"/>
                <w:szCs w:val="22"/>
              </w:rPr>
            </w:pPr>
            <w:r w:rsidRPr="00801DD1">
              <w:rPr>
                <w:sz w:val="22"/>
                <w:szCs w:val="22"/>
              </w:rPr>
              <w:t xml:space="preserve">Recent analysis shows that the following </w:t>
            </w:r>
            <w:r w:rsidR="007A621A" w:rsidRPr="00801DD1">
              <w:rPr>
                <w:sz w:val="22"/>
                <w:szCs w:val="22"/>
              </w:rPr>
              <w:t>OSBPs</w:t>
            </w:r>
            <w:r w:rsidRPr="00801DD1">
              <w:rPr>
                <w:sz w:val="22"/>
                <w:szCs w:val="22"/>
              </w:rPr>
              <w:t xml:space="preserve"> are fairly ready for official opening</w:t>
            </w:r>
            <w:r w:rsidR="007A621A" w:rsidRPr="00801DD1">
              <w:rPr>
                <w:sz w:val="22"/>
                <w:szCs w:val="22"/>
              </w:rPr>
              <w:t xml:space="preserve"> and operational piloting is ongoing on some of them</w:t>
            </w:r>
            <w:r w:rsidRPr="00801DD1">
              <w:rPr>
                <w:sz w:val="22"/>
                <w:szCs w:val="22"/>
              </w:rPr>
              <w:t>:</w:t>
            </w:r>
          </w:p>
          <w:p w:rsidR="00833D34" w:rsidRPr="00801DD1" w:rsidRDefault="00833D34">
            <w:pPr>
              <w:jc w:val="both"/>
              <w:rPr>
                <w:sz w:val="22"/>
                <w:szCs w:val="22"/>
              </w:rPr>
            </w:pPr>
          </w:p>
          <w:p w:rsidR="00833D34" w:rsidRPr="00801DD1" w:rsidRDefault="00833D34" w:rsidP="00AE606B">
            <w:pPr>
              <w:numPr>
                <w:ilvl w:val="0"/>
                <w:numId w:val="20"/>
              </w:numPr>
              <w:ind w:left="366" w:hanging="360"/>
              <w:rPr>
                <w:sz w:val="22"/>
                <w:szCs w:val="22"/>
              </w:rPr>
            </w:pPr>
            <w:r w:rsidRPr="00801DD1">
              <w:rPr>
                <w:sz w:val="22"/>
                <w:szCs w:val="22"/>
              </w:rPr>
              <w:t>Kagitumba / Mirama Hills (100% complete);</w:t>
            </w:r>
          </w:p>
          <w:p w:rsidR="0004036A" w:rsidRPr="00296726" w:rsidRDefault="00833D34" w:rsidP="0098647E">
            <w:pPr>
              <w:numPr>
                <w:ilvl w:val="0"/>
                <w:numId w:val="20"/>
              </w:numPr>
              <w:spacing w:before="120"/>
              <w:ind w:left="360" w:hanging="360"/>
              <w:rPr>
                <w:sz w:val="22"/>
                <w:szCs w:val="22"/>
              </w:rPr>
            </w:pPr>
            <w:r w:rsidRPr="00296726">
              <w:rPr>
                <w:sz w:val="22"/>
                <w:szCs w:val="22"/>
              </w:rPr>
              <w:t xml:space="preserve">Horohoro / Lunga Lunga;(100%) – All Civil Works complete. </w:t>
            </w:r>
          </w:p>
          <w:p w:rsidR="00833D34" w:rsidRPr="00801DD1" w:rsidRDefault="00833D34" w:rsidP="00AE606B">
            <w:pPr>
              <w:numPr>
                <w:ilvl w:val="0"/>
                <w:numId w:val="20"/>
              </w:numPr>
              <w:spacing w:before="120"/>
              <w:ind w:left="360" w:hanging="360"/>
              <w:rPr>
                <w:sz w:val="22"/>
                <w:szCs w:val="22"/>
              </w:rPr>
            </w:pPr>
            <w:r w:rsidRPr="00801DD1">
              <w:rPr>
                <w:sz w:val="22"/>
                <w:szCs w:val="22"/>
              </w:rPr>
              <w:t>Mutukula</w:t>
            </w:r>
            <w:r w:rsidR="0004036A" w:rsidRPr="00801DD1">
              <w:rPr>
                <w:sz w:val="22"/>
                <w:szCs w:val="22"/>
              </w:rPr>
              <w:t xml:space="preserve"> completed and handed over.</w:t>
            </w:r>
            <w:r w:rsidRPr="00801DD1">
              <w:rPr>
                <w:sz w:val="22"/>
                <w:szCs w:val="22"/>
              </w:rPr>
              <w:t>;</w:t>
            </w:r>
          </w:p>
          <w:p w:rsidR="00833D34" w:rsidRPr="00801DD1" w:rsidRDefault="00833D34" w:rsidP="00AE606B">
            <w:pPr>
              <w:numPr>
                <w:ilvl w:val="0"/>
                <w:numId w:val="20"/>
              </w:numPr>
              <w:spacing w:before="120"/>
              <w:ind w:left="360" w:hanging="360"/>
              <w:rPr>
                <w:sz w:val="22"/>
                <w:szCs w:val="22"/>
              </w:rPr>
            </w:pPr>
            <w:r w:rsidRPr="00801DD1">
              <w:rPr>
                <w:sz w:val="22"/>
                <w:szCs w:val="22"/>
              </w:rPr>
              <w:t>Isebania</w:t>
            </w:r>
            <w:r w:rsidR="0004036A" w:rsidRPr="00801DD1">
              <w:rPr>
                <w:sz w:val="22"/>
                <w:szCs w:val="22"/>
              </w:rPr>
              <w:t xml:space="preserve"> (97%) / Sirari; (100</w:t>
            </w:r>
            <w:r w:rsidRPr="00801DD1">
              <w:rPr>
                <w:sz w:val="22"/>
                <w:szCs w:val="22"/>
              </w:rPr>
              <w:t>%</w:t>
            </w:r>
            <w:r w:rsidR="0004036A" w:rsidRPr="00801DD1">
              <w:rPr>
                <w:sz w:val="22"/>
                <w:szCs w:val="22"/>
              </w:rPr>
              <w:t xml:space="preserve"> and handed over</w:t>
            </w:r>
            <w:r w:rsidRPr="00801DD1">
              <w:rPr>
                <w:sz w:val="22"/>
                <w:szCs w:val="22"/>
              </w:rPr>
              <w:t xml:space="preserve">) – Completion </w:t>
            </w:r>
            <w:r w:rsidR="0004036A" w:rsidRPr="00801DD1">
              <w:rPr>
                <w:sz w:val="22"/>
                <w:szCs w:val="22"/>
              </w:rPr>
              <w:t xml:space="preserve">of the Kenyan side </w:t>
            </w:r>
            <w:r w:rsidR="00827338" w:rsidRPr="00801DD1">
              <w:rPr>
                <w:sz w:val="22"/>
                <w:szCs w:val="22"/>
              </w:rPr>
              <w:t xml:space="preserve">expected in </w:t>
            </w:r>
            <w:r w:rsidRPr="00801DD1">
              <w:rPr>
                <w:sz w:val="22"/>
                <w:szCs w:val="22"/>
              </w:rPr>
              <w:t>August, 2016</w:t>
            </w:r>
          </w:p>
          <w:p w:rsidR="00833D34" w:rsidRPr="00801DD1" w:rsidRDefault="007A621A" w:rsidP="00AE606B">
            <w:pPr>
              <w:numPr>
                <w:ilvl w:val="0"/>
                <w:numId w:val="20"/>
              </w:numPr>
              <w:spacing w:before="120"/>
              <w:ind w:left="360" w:hanging="360"/>
              <w:rPr>
                <w:sz w:val="22"/>
                <w:szCs w:val="22"/>
              </w:rPr>
            </w:pPr>
            <w:r w:rsidRPr="00801DD1">
              <w:rPr>
                <w:sz w:val="22"/>
                <w:szCs w:val="22"/>
              </w:rPr>
              <w:t xml:space="preserve">Malaba (Uganda) is completed and handed over / </w:t>
            </w:r>
            <w:r w:rsidR="00833D34" w:rsidRPr="00801DD1">
              <w:rPr>
                <w:sz w:val="22"/>
                <w:szCs w:val="22"/>
              </w:rPr>
              <w:t>Malaba</w:t>
            </w:r>
            <w:r w:rsidRPr="00801DD1">
              <w:rPr>
                <w:sz w:val="22"/>
                <w:szCs w:val="22"/>
              </w:rPr>
              <w:t xml:space="preserve"> (Kenya) is </w:t>
            </w:r>
            <w:r w:rsidR="00833D34" w:rsidRPr="00801DD1">
              <w:rPr>
                <w:sz w:val="22"/>
                <w:szCs w:val="22"/>
              </w:rPr>
              <w:t xml:space="preserve">85% – Addendum for outbound road to Uganda </w:t>
            </w:r>
            <w:r w:rsidR="00F41945" w:rsidRPr="00801DD1">
              <w:rPr>
                <w:sz w:val="22"/>
                <w:szCs w:val="22"/>
              </w:rPr>
              <w:t xml:space="preserve">has been </w:t>
            </w:r>
            <w:r w:rsidR="00833D34" w:rsidRPr="00801DD1">
              <w:rPr>
                <w:sz w:val="22"/>
                <w:szCs w:val="22"/>
              </w:rPr>
              <w:t xml:space="preserve">signed. Completion </w:t>
            </w:r>
            <w:r w:rsidR="00827338" w:rsidRPr="00801DD1">
              <w:rPr>
                <w:sz w:val="22"/>
                <w:szCs w:val="22"/>
              </w:rPr>
              <w:t xml:space="preserve">expected in </w:t>
            </w:r>
            <w:r w:rsidR="00833D34" w:rsidRPr="00801DD1">
              <w:rPr>
                <w:sz w:val="22"/>
                <w:szCs w:val="22"/>
              </w:rPr>
              <w:t>September</w:t>
            </w:r>
            <w:r w:rsidR="00827338" w:rsidRPr="00801DD1">
              <w:rPr>
                <w:sz w:val="22"/>
                <w:szCs w:val="22"/>
              </w:rPr>
              <w:t>,</w:t>
            </w:r>
            <w:r w:rsidR="00833D34" w:rsidRPr="00801DD1">
              <w:rPr>
                <w:sz w:val="22"/>
                <w:szCs w:val="22"/>
              </w:rPr>
              <w:t xml:space="preserve"> 2016.</w:t>
            </w:r>
          </w:p>
          <w:p w:rsidR="00833D34" w:rsidRPr="00801DD1" w:rsidRDefault="00833D34" w:rsidP="00AE606B">
            <w:pPr>
              <w:numPr>
                <w:ilvl w:val="0"/>
                <w:numId w:val="20"/>
              </w:numPr>
              <w:spacing w:before="120"/>
              <w:ind w:left="360" w:hanging="360"/>
              <w:rPr>
                <w:sz w:val="22"/>
                <w:szCs w:val="22"/>
              </w:rPr>
            </w:pPr>
            <w:r w:rsidRPr="00801DD1">
              <w:rPr>
                <w:sz w:val="22"/>
                <w:szCs w:val="22"/>
              </w:rPr>
              <w:t>Busia</w:t>
            </w:r>
            <w:r w:rsidR="007A621A" w:rsidRPr="00801DD1">
              <w:rPr>
                <w:sz w:val="22"/>
                <w:szCs w:val="22"/>
              </w:rPr>
              <w:t xml:space="preserve"> (Uganda complete and handed over) </w:t>
            </w:r>
            <w:r w:rsidRPr="00801DD1">
              <w:rPr>
                <w:sz w:val="22"/>
                <w:szCs w:val="22"/>
              </w:rPr>
              <w:t>/Busia</w:t>
            </w:r>
            <w:r w:rsidR="007A621A" w:rsidRPr="00801DD1">
              <w:rPr>
                <w:sz w:val="22"/>
                <w:szCs w:val="22"/>
              </w:rPr>
              <w:t xml:space="preserve"> (Kenya)</w:t>
            </w:r>
            <w:r w:rsidRPr="00801DD1">
              <w:rPr>
                <w:sz w:val="22"/>
                <w:szCs w:val="22"/>
              </w:rPr>
              <w:t xml:space="preserve"> (97%) – Completion </w:t>
            </w:r>
            <w:r w:rsidR="00827338" w:rsidRPr="00801DD1">
              <w:rPr>
                <w:sz w:val="22"/>
                <w:szCs w:val="22"/>
              </w:rPr>
              <w:t xml:space="preserve">expected in </w:t>
            </w:r>
            <w:r w:rsidRPr="00801DD1">
              <w:rPr>
                <w:sz w:val="22"/>
                <w:szCs w:val="22"/>
              </w:rPr>
              <w:t>August</w:t>
            </w:r>
            <w:r w:rsidR="00827338" w:rsidRPr="00801DD1">
              <w:rPr>
                <w:sz w:val="22"/>
                <w:szCs w:val="22"/>
              </w:rPr>
              <w:t>,</w:t>
            </w:r>
            <w:r w:rsidRPr="00801DD1">
              <w:rPr>
                <w:sz w:val="22"/>
                <w:szCs w:val="22"/>
              </w:rPr>
              <w:t xml:space="preserve"> 2016</w:t>
            </w:r>
          </w:p>
          <w:p w:rsidR="00833D34" w:rsidRPr="00801DD1" w:rsidRDefault="0004036A" w:rsidP="00AE606B">
            <w:pPr>
              <w:numPr>
                <w:ilvl w:val="0"/>
                <w:numId w:val="20"/>
              </w:numPr>
              <w:spacing w:before="120"/>
              <w:ind w:left="360" w:hanging="360"/>
              <w:rPr>
                <w:sz w:val="22"/>
                <w:szCs w:val="22"/>
              </w:rPr>
            </w:pPr>
            <w:r w:rsidRPr="00801DD1">
              <w:rPr>
                <w:sz w:val="22"/>
                <w:szCs w:val="22"/>
              </w:rPr>
              <w:t xml:space="preserve">Namanga: 100% on the Tanzanian side and </w:t>
            </w:r>
            <w:r w:rsidR="00833D34" w:rsidRPr="00801DD1">
              <w:rPr>
                <w:sz w:val="22"/>
                <w:szCs w:val="22"/>
              </w:rPr>
              <w:t>88%</w:t>
            </w:r>
            <w:r w:rsidRPr="00801DD1">
              <w:rPr>
                <w:sz w:val="22"/>
                <w:szCs w:val="22"/>
              </w:rPr>
              <w:t xml:space="preserve"> on the Kenyan side</w:t>
            </w:r>
            <w:r w:rsidR="00833D34" w:rsidRPr="00801DD1">
              <w:rPr>
                <w:sz w:val="22"/>
                <w:szCs w:val="22"/>
              </w:rPr>
              <w:t xml:space="preserve"> – External and Electrical works </w:t>
            </w:r>
            <w:r w:rsidRPr="00801DD1">
              <w:rPr>
                <w:sz w:val="22"/>
                <w:szCs w:val="22"/>
              </w:rPr>
              <w:t xml:space="preserve">in Kenya are </w:t>
            </w:r>
            <w:r w:rsidR="007A621A" w:rsidRPr="00801DD1">
              <w:rPr>
                <w:sz w:val="22"/>
                <w:szCs w:val="22"/>
              </w:rPr>
              <w:t>ongoing</w:t>
            </w:r>
            <w:r w:rsidR="00833D34" w:rsidRPr="00801DD1">
              <w:rPr>
                <w:sz w:val="22"/>
                <w:szCs w:val="22"/>
              </w:rPr>
              <w:t xml:space="preserve">. Projected completion </w:t>
            </w:r>
            <w:r w:rsidR="00827338" w:rsidRPr="00801DD1">
              <w:rPr>
                <w:sz w:val="22"/>
                <w:szCs w:val="22"/>
              </w:rPr>
              <w:t xml:space="preserve">is scheduled for </w:t>
            </w:r>
            <w:r w:rsidR="00833D34" w:rsidRPr="00801DD1">
              <w:rPr>
                <w:sz w:val="22"/>
                <w:szCs w:val="22"/>
              </w:rPr>
              <w:t>October</w:t>
            </w:r>
            <w:r w:rsidR="00827338" w:rsidRPr="00801DD1">
              <w:rPr>
                <w:sz w:val="22"/>
                <w:szCs w:val="22"/>
              </w:rPr>
              <w:t>,</w:t>
            </w:r>
            <w:r w:rsidR="00833D34" w:rsidRPr="00801DD1">
              <w:rPr>
                <w:sz w:val="22"/>
                <w:szCs w:val="22"/>
              </w:rPr>
              <w:t xml:space="preserve"> 2016.</w:t>
            </w:r>
          </w:p>
          <w:p w:rsidR="0004036A" w:rsidRPr="00801DD1" w:rsidRDefault="0004036A" w:rsidP="00AE606B">
            <w:pPr>
              <w:numPr>
                <w:ilvl w:val="0"/>
                <w:numId w:val="20"/>
              </w:numPr>
              <w:spacing w:before="120"/>
              <w:ind w:left="360" w:hanging="360"/>
              <w:rPr>
                <w:sz w:val="22"/>
                <w:szCs w:val="22"/>
              </w:rPr>
            </w:pPr>
            <w:r w:rsidRPr="00801DD1">
              <w:rPr>
                <w:sz w:val="22"/>
                <w:szCs w:val="22"/>
              </w:rPr>
              <w:t>Horohoro (completed and handed over) / Lunga Lunga (</w:t>
            </w:r>
            <w:r w:rsidR="00913F0A" w:rsidRPr="00801DD1">
              <w:rPr>
                <w:sz w:val="22"/>
                <w:szCs w:val="22"/>
              </w:rPr>
              <w:t>completed)</w:t>
            </w:r>
          </w:p>
          <w:p w:rsidR="007A621A" w:rsidRPr="00801DD1" w:rsidRDefault="007A621A" w:rsidP="00AE606B">
            <w:pPr>
              <w:numPr>
                <w:ilvl w:val="0"/>
                <w:numId w:val="20"/>
              </w:numPr>
              <w:spacing w:before="120"/>
              <w:ind w:left="360" w:hanging="360"/>
              <w:rPr>
                <w:sz w:val="22"/>
                <w:szCs w:val="22"/>
              </w:rPr>
            </w:pPr>
            <w:r w:rsidRPr="00801DD1">
              <w:rPr>
                <w:sz w:val="22"/>
                <w:szCs w:val="22"/>
              </w:rPr>
              <w:t>Kabanga (Tanzania) is completed / Kobero (Burundi)</w:t>
            </w:r>
          </w:p>
          <w:p w:rsidR="00833D34" w:rsidRDefault="00833D34" w:rsidP="00833D34">
            <w:pPr>
              <w:ind w:left="366" w:hanging="360"/>
              <w:jc w:val="both"/>
              <w:rPr>
                <w:sz w:val="22"/>
                <w:szCs w:val="22"/>
              </w:rPr>
            </w:pPr>
          </w:p>
          <w:p w:rsidR="00833D34" w:rsidRPr="00801DD1" w:rsidRDefault="00833D34" w:rsidP="00833D34">
            <w:pPr>
              <w:rPr>
                <w:sz w:val="22"/>
                <w:szCs w:val="22"/>
              </w:rPr>
            </w:pPr>
            <w:r w:rsidRPr="00801DD1">
              <w:rPr>
                <w:sz w:val="22"/>
                <w:szCs w:val="22"/>
              </w:rPr>
              <w:t xml:space="preserve">Integrated Border Post Management (IBM) platform for Malaba, Taveta, Busia and Isebania </w:t>
            </w:r>
            <w:r w:rsidR="00827338" w:rsidRPr="00801DD1">
              <w:rPr>
                <w:sz w:val="22"/>
                <w:szCs w:val="22"/>
              </w:rPr>
              <w:t xml:space="preserve">are </w:t>
            </w:r>
            <w:r w:rsidRPr="00801DD1">
              <w:rPr>
                <w:sz w:val="22"/>
                <w:szCs w:val="22"/>
              </w:rPr>
              <w:t xml:space="preserve">complete. IBM </w:t>
            </w:r>
            <w:r w:rsidRPr="00801DD1">
              <w:rPr>
                <w:sz w:val="22"/>
                <w:szCs w:val="22"/>
              </w:rPr>
              <w:lastRenderedPageBreak/>
              <w:t xml:space="preserve">for Lungalunga </w:t>
            </w:r>
            <w:r w:rsidR="00827338" w:rsidRPr="00801DD1">
              <w:rPr>
                <w:sz w:val="22"/>
                <w:szCs w:val="22"/>
              </w:rPr>
              <w:t xml:space="preserve">is </w:t>
            </w:r>
            <w:r w:rsidRPr="00801DD1">
              <w:rPr>
                <w:sz w:val="22"/>
                <w:szCs w:val="22"/>
              </w:rPr>
              <w:t>being finalised.</w:t>
            </w:r>
          </w:p>
          <w:p w:rsidR="0099507C" w:rsidRPr="00801DD1" w:rsidRDefault="0099507C">
            <w:pPr>
              <w:pStyle w:val="ListParagraph"/>
              <w:ind w:left="0"/>
              <w:jc w:val="both"/>
              <w:rPr>
                <w:rFonts w:eastAsia="MS Mincho"/>
                <w:sz w:val="22"/>
                <w:szCs w:val="22"/>
                <w:lang w:val="en-US" w:eastAsia="ja-JP"/>
              </w:rPr>
            </w:pPr>
          </w:p>
          <w:p w:rsidR="00833D34" w:rsidRPr="00801DD1" w:rsidRDefault="00827338">
            <w:pPr>
              <w:pStyle w:val="ListParagraph"/>
              <w:ind w:left="0"/>
              <w:jc w:val="both"/>
              <w:rPr>
                <w:rFonts w:eastAsia="MS Mincho"/>
                <w:sz w:val="22"/>
                <w:szCs w:val="22"/>
                <w:lang w:val="en-US" w:eastAsia="ja-JP"/>
              </w:rPr>
            </w:pPr>
            <w:r w:rsidRPr="00801DD1">
              <w:rPr>
                <w:rFonts w:eastAsia="MS Mincho"/>
                <w:sz w:val="22"/>
                <w:szCs w:val="22"/>
                <w:lang w:val="en-US" w:eastAsia="ja-JP"/>
              </w:rPr>
              <w:t xml:space="preserve">The Secretariat will conduct verification missions </w:t>
            </w:r>
            <w:r w:rsidR="007A621A" w:rsidRPr="00801DD1">
              <w:rPr>
                <w:rFonts w:eastAsia="MS Mincho"/>
                <w:sz w:val="22"/>
                <w:szCs w:val="22"/>
                <w:lang w:val="en-US" w:eastAsia="ja-JP"/>
              </w:rPr>
              <w:t xml:space="preserve">in July/August 2016 </w:t>
            </w:r>
            <w:r w:rsidRPr="00801DD1">
              <w:rPr>
                <w:rFonts w:eastAsia="MS Mincho"/>
                <w:sz w:val="22"/>
                <w:szCs w:val="22"/>
                <w:lang w:val="en-US" w:eastAsia="ja-JP"/>
              </w:rPr>
              <w:t>to the borders to ascertain the status and thereafter, in consultation with the adjoining Partner States</w:t>
            </w:r>
            <w:r w:rsidR="00CC5BC4">
              <w:rPr>
                <w:rFonts w:eastAsia="MS Mincho"/>
                <w:sz w:val="22"/>
                <w:szCs w:val="22"/>
                <w:lang w:val="en-US" w:eastAsia="ja-JP"/>
              </w:rPr>
              <w:t xml:space="preserve"> and</w:t>
            </w:r>
            <w:r w:rsidRPr="00801DD1">
              <w:rPr>
                <w:rFonts w:eastAsia="MS Mincho"/>
                <w:sz w:val="22"/>
                <w:szCs w:val="22"/>
                <w:lang w:val="en-US" w:eastAsia="ja-JP"/>
              </w:rPr>
              <w:t xml:space="preserve"> propose </w:t>
            </w:r>
            <w:r w:rsidR="007A621A" w:rsidRPr="00801DD1">
              <w:rPr>
                <w:rFonts w:eastAsia="MS Mincho"/>
                <w:sz w:val="22"/>
                <w:szCs w:val="22"/>
                <w:lang w:val="en-US" w:eastAsia="ja-JP"/>
              </w:rPr>
              <w:t xml:space="preserve">a programme for </w:t>
            </w:r>
            <w:r w:rsidRPr="00801DD1">
              <w:rPr>
                <w:rFonts w:eastAsia="MS Mincho"/>
                <w:sz w:val="22"/>
                <w:szCs w:val="22"/>
                <w:lang w:val="en-US" w:eastAsia="ja-JP"/>
              </w:rPr>
              <w:t>possible opening dates.</w:t>
            </w:r>
          </w:p>
          <w:p w:rsidR="0099507C" w:rsidRPr="00801DD1" w:rsidRDefault="0099507C" w:rsidP="00827338">
            <w:pPr>
              <w:pStyle w:val="ListParagraph"/>
              <w:ind w:left="0"/>
              <w:jc w:val="both"/>
              <w:rPr>
                <w:sz w:val="22"/>
                <w:szCs w:val="22"/>
              </w:rPr>
            </w:pPr>
          </w:p>
        </w:tc>
        <w:tc>
          <w:tcPr>
            <w:tcW w:w="1022" w:type="dxa"/>
            <w:shd w:val="clear" w:color="auto" w:fill="FFFF00"/>
          </w:tcPr>
          <w:p w:rsidR="0099507C" w:rsidRPr="00801DD1" w:rsidRDefault="0099507C">
            <w:pPr>
              <w:spacing w:after="120"/>
              <w:ind w:right="72"/>
              <w:jc w:val="both"/>
              <w:rPr>
                <w:bCs/>
                <w:iCs/>
                <w:color w:val="FFFFFF"/>
                <w:sz w:val="22"/>
                <w:szCs w:val="22"/>
              </w:rPr>
            </w:pPr>
          </w:p>
        </w:tc>
      </w:tr>
    </w:tbl>
    <w:p w:rsidR="00904F79" w:rsidRPr="00801DD1" w:rsidRDefault="00904F79"/>
    <w:p w:rsidR="00904F79" w:rsidRPr="00801DD1" w:rsidRDefault="00904F79"/>
    <w:p w:rsidR="0099507C" w:rsidRPr="00801DD1" w:rsidRDefault="00904F79">
      <w:pPr>
        <w:rPr>
          <w:b/>
        </w:rPr>
      </w:pPr>
      <w:r w:rsidRPr="00801DD1">
        <w:rPr>
          <w:b/>
        </w:rPr>
        <w:t>Briefs on priority programmes under the Roads sub sector</w:t>
      </w:r>
    </w:p>
    <w:p w:rsidR="007A621A" w:rsidRPr="00801DD1" w:rsidRDefault="007A621A"/>
    <w:p w:rsidR="0099507C" w:rsidRPr="00801DD1" w:rsidRDefault="00904F79">
      <w:pPr>
        <w:jc w:val="both"/>
        <w:rPr>
          <w:b/>
          <w:bCs/>
        </w:rPr>
      </w:pPr>
      <w:r w:rsidRPr="00801DD1">
        <w:rPr>
          <w:b/>
          <w:bCs/>
        </w:rPr>
        <w:t xml:space="preserve">a) </w:t>
      </w:r>
      <w:r w:rsidR="0099507C" w:rsidRPr="00801DD1">
        <w:rPr>
          <w:b/>
          <w:bCs/>
        </w:rPr>
        <w:t xml:space="preserve"> PIDA Infrastructure Development and Capacity Building Programme:</w:t>
      </w:r>
    </w:p>
    <w:p w:rsidR="0099507C" w:rsidRPr="00801DD1" w:rsidRDefault="0099507C">
      <w:pPr>
        <w:ind w:firstLine="11"/>
        <w:rPr>
          <w:bCs/>
        </w:rPr>
      </w:pPr>
    </w:p>
    <w:p w:rsidR="0099507C" w:rsidRPr="00801DD1" w:rsidRDefault="0099507C">
      <w:pPr>
        <w:spacing w:after="240"/>
        <w:jc w:val="both"/>
        <w:rPr>
          <w:lang w:eastAsia="en-GB"/>
        </w:rPr>
      </w:pPr>
      <w:r w:rsidRPr="00801DD1">
        <w:rPr>
          <w:lang w:eastAsia="en-GB"/>
        </w:rPr>
        <w:t>The Programme for Infrastructure Development in Africa (PIDA) provides a common framework for African stakeholders to build the infrastructure necessary for more integrated transport, energy, ICT and trans-boundary water networks to boost trade, spark growth and create jobs. The PIDA Priority Plan of Action (PAP) embodies the short-term objectives of PIDA, spanning up to 2020. The PAP emphasi</w:t>
      </w:r>
      <w:r w:rsidRPr="00801DD1">
        <w:rPr>
          <w:rFonts w:eastAsia="MS Mincho"/>
          <w:lang w:val="en-US" w:eastAsia="ja-JP"/>
        </w:rPr>
        <w:t>z</w:t>
      </w:r>
      <w:r w:rsidRPr="002C0CA2">
        <w:rPr>
          <w:lang w:eastAsia="en-GB"/>
        </w:rPr>
        <w:t>es quick-win and early-start projects. PIDA was endorsed by the African Un</w:t>
      </w:r>
      <w:r w:rsidRPr="00801DD1">
        <w:rPr>
          <w:lang w:eastAsia="en-GB"/>
        </w:rPr>
        <w:t>ion (AU) Heads of State and Government in January 2012.</w:t>
      </w:r>
    </w:p>
    <w:p w:rsidR="0099507C" w:rsidRPr="00801DD1" w:rsidRDefault="0099507C">
      <w:pPr>
        <w:jc w:val="both"/>
        <w:rPr>
          <w:lang w:val="en-US"/>
        </w:rPr>
      </w:pPr>
      <w:r w:rsidRPr="00801DD1">
        <w:rPr>
          <w:bCs/>
        </w:rPr>
        <w:t>EAC and NEPAD Planning and Coordination Agency (NPCA) Secretariats signed in April 2015  a performance MoU aiming to set out the work flow, the funds flow, the coordination, and the working relationship arrangements for the implementation of agreed PIDA Projects in EAC.</w:t>
      </w:r>
      <w:r w:rsidRPr="00801DD1">
        <w:rPr>
          <w:lang w:val="en-US"/>
        </w:rPr>
        <w:t xml:space="preserve"> The overall development objective of the program is to enhance the resource capacity of EAC in coordinating and facilitating the implementation of priority regional infrastructure projects, thus accelerating the drive for economic integration for the African Continent.</w:t>
      </w:r>
    </w:p>
    <w:p w:rsidR="0099507C" w:rsidRPr="00801DD1" w:rsidRDefault="0099507C">
      <w:pPr>
        <w:spacing w:before="240"/>
        <w:jc w:val="both"/>
        <w:rPr>
          <w:lang w:val="en-US"/>
        </w:rPr>
      </w:pPr>
      <w:r w:rsidRPr="00801DD1">
        <w:rPr>
          <w:lang w:val="en-US"/>
        </w:rPr>
        <w:t>The program would also support analytical work to help inform the Private Sector actors on their responsibilities to engage governments to initiate policies and regulatory frameworks necessary for delivering a physically connected and socio-economically integrated Africa in line with the Abuja Treaty of 1991.</w:t>
      </w:r>
    </w:p>
    <w:p w:rsidR="0099507C" w:rsidRPr="00801DD1" w:rsidRDefault="0099507C">
      <w:pPr>
        <w:spacing w:before="240"/>
        <w:jc w:val="both"/>
        <w:rPr>
          <w:lang w:val="en-US"/>
        </w:rPr>
      </w:pPr>
      <w:r w:rsidRPr="00801DD1">
        <w:rPr>
          <w:lang w:val="en-US"/>
        </w:rPr>
        <w:t>Accordingly, NPCA has seconded to EAC a consultant, Infrastructure Technical Expert, to assist the EAC in identifying PIDA implementation bottlenecks and formulating and applying remedial measures to alleviate them so as to accelerate the implementation of the PIDA Priority Action Plan. The expert is meant to jointly work with EAC Infrastructure, Energy and Partner States counterparts to:</w:t>
      </w:r>
    </w:p>
    <w:p w:rsidR="0099507C" w:rsidRPr="00801DD1" w:rsidRDefault="0099507C">
      <w:pPr>
        <w:spacing w:before="240"/>
        <w:ind w:left="709"/>
        <w:jc w:val="both"/>
        <w:rPr>
          <w:bCs/>
          <w:lang w:val="en-US"/>
        </w:rPr>
      </w:pPr>
    </w:p>
    <w:p w:rsidR="0099507C" w:rsidRPr="00801DD1" w:rsidRDefault="0099507C" w:rsidP="00AE606B">
      <w:pPr>
        <w:pStyle w:val="ListParagraph"/>
        <w:numPr>
          <w:ilvl w:val="0"/>
          <w:numId w:val="51"/>
        </w:numPr>
        <w:spacing w:line="276" w:lineRule="auto"/>
        <w:contextualSpacing/>
        <w:jc w:val="both"/>
        <w:rPr>
          <w:lang w:val="en-US"/>
        </w:rPr>
      </w:pPr>
      <w:r w:rsidRPr="00801DD1">
        <w:rPr>
          <w:lang w:val="en-US"/>
        </w:rPr>
        <w:t>enhance project preparation and bankability, as well as financing of EAC PIDA Priority Action Programme (PIDA PAP) priority projects, agreed with NEPAD Agency as executing agency for the PIDA PAP;</w:t>
      </w:r>
    </w:p>
    <w:p w:rsidR="0099507C" w:rsidRPr="00801DD1" w:rsidRDefault="0099507C">
      <w:pPr>
        <w:pStyle w:val="ListParagraph"/>
        <w:spacing w:line="276" w:lineRule="auto"/>
        <w:ind w:left="1069"/>
        <w:contextualSpacing/>
        <w:jc w:val="both"/>
        <w:rPr>
          <w:lang w:val="en-US"/>
        </w:rPr>
      </w:pPr>
    </w:p>
    <w:p w:rsidR="0099507C" w:rsidRPr="00801DD1" w:rsidRDefault="0099507C" w:rsidP="00AE606B">
      <w:pPr>
        <w:pStyle w:val="ListParagraph"/>
        <w:numPr>
          <w:ilvl w:val="0"/>
          <w:numId w:val="51"/>
        </w:numPr>
        <w:spacing w:line="276" w:lineRule="auto"/>
        <w:contextualSpacing/>
        <w:jc w:val="both"/>
        <w:rPr>
          <w:lang w:val="en-US"/>
        </w:rPr>
      </w:pPr>
      <w:r w:rsidRPr="00801DD1">
        <w:rPr>
          <w:lang w:val="en-US"/>
        </w:rPr>
        <w:lastRenderedPageBreak/>
        <w:t xml:space="preserve">ensure regular data collection, and updating of the PIDA PAP project profiles/files domiciled in the Africa Infrastructure Database, AID-VPIC portal located at NEPAD Agency; and </w:t>
      </w:r>
    </w:p>
    <w:p w:rsidR="0099507C" w:rsidRPr="00801DD1" w:rsidRDefault="0099507C">
      <w:pPr>
        <w:pStyle w:val="ListParagraph"/>
        <w:rPr>
          <w:lang w:val="en-US"/>
        </w:rPr>
      </w:pPr>
    </w:p>
    <w:p w:rsidR="0099507C" w:rsidRPr="00801DD1" w:rsidRDefault="0099507C" w:rsidP="00AE606B">
      <w:pPr>
        <w:pStyle w:val="ListParagraph"/>
        <w:numPr>
          <w:ilvl w:val="0"/>
          <w:numId w:val="51"/>
        </w:numPr>
        <w:spacing w:line="276" w:lineRule="auto"/>
        <w:contextualSpacing/>
        <w:jc w:val="both"/>
        <w:rPr>
          <w:lang w:val="en-US"/>
        </w:rPr>
      </w:pPr>
      <w:r w:rsidRPr="00801DD1">
        <w:rPr>
          <w:lang w:val="en-US"/>
        </w:rPr>
        <w:t>ensure regular monitoring, evaluation and reporting of the PIDA PAP projects in line with the PIDA M&amp;E framework and templates.</w:t>
      </w:r>
    </w:p>
    <w:p w:rsidR="0099507C" w:rsidRPr="00801DD1" w:rsidRDefault="0099507C">
      <w:pPr>
        <w:spacing w:before="240"/>
        <w:ind w:left="709"/>
        <w:jc w:val="both"/>
        <w:rPr>
          <w:lang w:val="en-US"/>
        </w:rPr>
      </w:pPr>
      <w:r w:rsidRPr="00801DD1">
        <w:rPr>
          <w:lang w:val="en-US"/>
        </w:rPr>
        <w:t xml:space="preserve">NPCA has allocated $139,100 to support above activities in this fiscal year (FY 16/17), and so far a financing agreement has been prepared and will soon be signed between the EAC and NPCA to enable the formulation, by EAC, Partner States, partners and the private sector, of sequenced priorities and clear planning as well as coordinating objectives and accelerating progress towards the PIDA PAP implementation. </w:t>
      </w:r>
    </w:p>
    <w:p w:rsidR="0099507C" w:rsidRPr="00801DD1" w:rsidRDefault="0099507C">
      <w:pPr>
        <w:ind w:left="720" w:hanging="11"/>
        <w:jc w:val="both"/>
        <w:rPr>
          <w:lang w:val="en-US"/>
        </w:rPr>
      </w:pPr>
    </w:p>
    <w:p w:rsidR="0099507C" w:rsidRPr="00801DD1" w:rsidRDefault="0099507C">
      <w:pPr>
        <w:ind w:left="720" w:hanging="11"/>
        <w:jc w:val="both"/>
        <w:rPr>
          <w:lang w:val="en-US"/>
        </w:rPr>
      </w:pPr>
      <w:r w:rsidRPr="00801DD1">
        <w:rPr>
          <w:lang w:val="en-US"/>
        </w:rPr>
        <w:t>After the signing of the financial agreement, it is expected that as from August 2016, technical meetings will be convened to update the implementation status of EAC PIDA PAP Projects, and trainings would follow afterward to enhance EAC capacity in the areas of how to carry out infrastructure projects preparation towards bankability.</w:t>
      </w:r>
    </w:p>
    <w:p w:rsidR="0099507C" w:rsidRPr="00801DD1" w:rsidRDefault="0099507C">
      <w:pPr>
        <w:ind w:left="720" w:hanging="11"/>
        <w:jc w:val="both"/>
        <w:rPr>
          <w:lang w:val="en-US"/>
        </w:rPr>
      </w:pPr>
    </w:p>
    <w:p w:rsidR="0099507C" w:rsidRPr="00801DD1" w:rsidRDefault="00904F79">
      <w:pPr>
        <w:ind w:left="720" w:hanging="11"/>
        <w:jc w:val="both"/>
        <w:rPr>
          <w:rFonts w:eastAsia="MS Mincho"/>
          <w:b/>
          <w:bCs/>
          <w:lang w:val="en-US" w:eastAsia="ja-JP"/>
        </w:rPr>
      </w:pPr>
      <w:r w:rsidRPr="00801DD1">
        <w:rPr>
          <w:rFonts w:eastAsia="MS Mincho"/>
          <w:b/>
          <w:bCs/>
          <w:lang w:val="en-US" w:eastAsia="ja-JP"/>
        </w:rPr>
        <w:t xml:space="preserve">b) </w:t>
      </w:r>
      <w:r w:rsidR="0016524D" w:rsidRPr="00801DD1">
        <w:rPr>
          <w:rFonts w:eastAsia="MS Mincho"/>
          <w:b/>
          <w:bCs/>
          <w:lang w:val="en-US" w:eastAsia="ja-JP"/>
        </w:rPr>
        <w:t xml:space="preserve">The EAC </w:t>
      </w:r>
      <w:r w:rsidR="0099507C" w:rsidRPr="00801DD1">
        <w:rPr>
          <w:rFonts w:eastAsia="MS Mincho"/>
          <w:b/>
          <w:bCs/>
          <w:lang w:val="en-US" w:eastAsia="ja-JP"/>
        </w:rPr>
        <w:t xml:space="preserve">Harmonized </w:t>
      </w:r>
      <w:r w:rsidR="0016524D" w:rsidRPr="00801DD1">
        <w:rPr>
          <w:rFonts w:eastAsia="MS Mincho"/>
          <w:b/>
          <w:bCs/>
          <w:lang w:val="en-US" w:eastAsia="ja-JP"/>
        </w:rPr>
        <w:t>T</w:t>
      </w:r>
      <w:r w:rsidR="0099507C" w:rsidRPr="00801DD1">
        <w:rPr>
          <w:rFonts w:eastAsia="MS Mincho"/>
          <w:b/>
          <w:bCs/>
          <w:lang w:val="en-US" w:eastAsia="ja-JP"/>
        </w:rPr>
        <w:t xml:space="preserve">raining </w:t>
      </w:r>
      <w:r w:rsidR="0016524D" w:rsidRPr="00801DD1">
        <w:rPr>
          <w:rFonts w:eastAsia="MS Mincho"/>
          <w:b/>
          <w:bCs/>
          <w:lang w:val="en-US" w:eastAsia="ja-JP"/>
        </w:rPr>
        <w:t>C</w:t>
      </w:r>
      <w:r w:rsidR="0099507C" w:rsidRPr="00801DD1">
        <w:rPr>
          <w:rFonts w:eastAsia="MS Mincho"/>
          <w:b/>
          <w:bCs/>
          <w:lang w:val="en-US" w:eastAsia="ja-JP"/>
        </w:rPr>
        <w:t>urriculum</w:t>
      </w:r>
      <w:r w:rsidR="00107BD0" w:rsidRPr="00107BD0">
        <w:rPr>
          <w:rFonts w:eastAsia="MS Mincho"/>
          <w:b/>
          <w:bCs/>
          <w:lang w:val="en-US" w:eastAsia="ja-JP"/>
        </w:rPr>
        <w:t xml:space="preserve"> </w:t>
      </w:r>
      <w:r w:rsidR="00107BD0">
        <w:rPr>
          <w:rFonts w:eastAsia="MS Mincho"/>
          <w:b/>
          <w:bCs/>
          <w:lang w:val="en-US" w:eastAsia="ja-JP"/>
        </w:rPr>
        <w:t xml:space="preserve">for Commercial </w:t>
      </w:r>
      <w:r w:rsidR="00107BD0" w:rsidRPr="00801DD1">
        <w:rPr>
          <w:rFonts w:eastAsia="MS Mincho"/>
          <w:b/>
          <w:bCs/>
          <w:lang w:val="en-US" w:eastAsia="ja-JP"/>
        </w:rPr>
        <w:t>Driver</w:t>
      </w:r>
      <w:r w:rsidR="00107BD0">
        <w:rPr>
          <w:rFonts w:eastAsia="MS Mincho"/>
          <w:b/>
          <w:bCs/>
          <w:lang w:val="en-US" w:eastAsia="ja-JP"/>
        </w:rPr>
        <w:t>s of Commercial Vehicles</w:t>
      </w:r>
    </w:p>
    <w:p w:rsidR="0099507C" w:rsidRPr="00801DD1" w:rsidRDefault="0099507C">
      <w:pPr>
        <w:ind w:left="720" w:hanging="11"/>
        <w:jc w:val="both"/>
        <w:rPr>
          <w:rFonts w:eastAsia="MS Mincho"/>
          <w:b/>
          <w:bCs/>
          <w:color w:val="FF0000"/>
          <w:lang w:val="en-US" w:eastAsia="ja-JP"/>
        </w:rPr>
      </w:pPr>
    </w:p>
    <w:p w:rsidR="0016524D" w:rsidRPr="00801DD1" w:rsidRDefault="0016524D" w:rsidP="0016524D">
      <w:pPr>
        <w:spacing w:after="120"/>
        <w:ind w:left="709"/>
        <w:jc w:val="both"/>
      </w:pPr>
      <w:r w:rsidRPr="002C0CA2">
        <w:t>The Study for Preparation of a Transport Facilitation Strategy for the East African Community as informed by the BICO Report, 2013 among others identified harmonization of drivers training and testing as a k</w:t>
      </w:r>
      <w:r w:rsidRPr="00801DD1">
        <w:t xml:space="preserve">ey intervention for curbing acute shortage of professionally trained drivers for large commercial vehicles in the EAC region. The need for harmonised training for drivers of large commercial vehicles had also been identified in the Training Needs Assessment Study for Transport Operators which was commissioned by TMEA in 2012 as well as through other initiatives by the Partner States, Central Corridor and Northern Corridor Authorities. </w:t>
      </w:r>
    </w:p>
    <w:p w:rsidR="0016524D" w:rsidRPr="00801DD1" w:rsidRDefault="0016524D" w:rsidP="0016524D">
      <w:pPr>
        <w:spacing w:after="120"/>
        <w:ind w:left="709"/>
        <w:jc w:val="both"/>
      </w:pPr>
      <w:r w:rsidRPr="00801DD1">
        <w:t>Cognisant of the need for the harmonised curriculum, the EAC Secretariat through the support from TMEA and in close collaboration with the Corridor Authorities (CCTTFA, NCTTCA and LAPSSET) commissioned a study to prepare a standardised curriculum for drivers of large commercial vehicles in the EAC. The Terms of Reference (ToRs) were jointly developed by the EAC Secretariat and TMEA and were approved during the 1</w:t>
      </w:r>
      <w:r w:rsidRPr="00801DD1">
        <w:rPr>
          <w:vertAlign w:val="superscript"/>
        </w:rPr>
        <w:t>st</w:t>
      </w:r>
      <w:r w:rsidRPr="00801DD1">
        <w:t xml:space="preserve"> Meeting of the Technical Committee of the East Africa Trade and Transport Facilitation Project (EATTFP) on development of the EAC standardized curriculum for drivers of large commercial vehicles (freight and passengers) which was held in Dar es Salaam on 10</w:t>
      </w:r>
      <w:r w:rsidRPr="00801DD1">
        <w:rPr>
          <w:vertAlign w:val="superscript"/>
        </w:rPr>
        <w:t>th</w:t>
      </w:r>
      <w:r w:rsidRPr="00801DD1">
        <w:t xml:space="preserve"> July 2014. </w:t>
      </w:r>
    </w:p>
    <w:p w:rsidR="0016524D" w:rsidRDefault="0016524D" w:rsidP="0016524D">
      <w:pPr>
        <w:spacing w:after="120"/>
        <w:ind w:left="709"/>
        <w:jc w:val="both"/>
      </w:pPr>
      <w:r w:rsidRPr="00801DD1">
        <w:t>The study for development of the curriculum was commissioned to Transaid of United Kingdom on 19</w:t>
      </w:r>
      <w:r w:rsidRPr="00801DD1">
        <w:rPr>
          <w:vertAlign w:val="superscript"/>
        </w:rPr>
        <w:t>th</w:t>
      </w:r>
      <w:r w:rsidRPr="00801DD1">
        <w:t xml:space="preserve"> January 2015. The Draft Report for the study was validated during the 2</w:t>
      </w:r>
      <w:r w:rsidRPr="00801DD1">
        <w:rPr>
          <w:vertAlign w:val="superscript"/>
        </w:rPr>
        <w:t>nd</w:t>
      </w:r>
      <w:r w:rsidRPr="00801DD1">
        <w:t xml:space="preserve"> meeting of the Technical Committee which was held in Nairobi on 7</w:t>
      </w:r>
      <w:r w:rsidRPr="00801DD1">
        <w:rPr>
          <w:vertAlign w:val="superscript"/>
        </w:rPr>
        <w:t>th</w:t>
      </w:r>
      <w:r w:rsidRPr="00801DD1">
        <w:t xml:space="preserve"> May 2015. The Final Draft Report was validated during the 3</w:t>
      </w:r>
      <w:r w:rsidRPr="00801DD1">
        <w:rPr>
          <w:vertAlign w:val="superscript"/>
        </w:rPr>
        <w:t>rd</w:t>
      </w:r>
      <w:r w:rsidRPr="00801DD1">
        <w:t xml:space="preserve"> meeting of the Technical Committee which was held on 22</w:t>
      </w:r>
      <w:r w:rsidRPr="00801DD1">
        <w:rPr>
          <w:vertAlign w:val="superscript"/>
        </w:rPr>
        <w:t>nd</w:t>
      </w:r>
      <w:r w:rsidRPr="00801DD1">
        <w:t xml:space="preserve"> of July 2015 in Kigali. The Final Report was validated by joint meeting of the HLSC of the EARNP and the RTC of the EATTFP which was held in Kampala on 10</w:t>
      </w:r>
      <w:r w:rsidRPr="00801DD1">
        <w:rPr>
          <w:vertAlign w:val="superscript"/>
        </w:rPr>
        <w:t>th</w:t>
      </w:r>
      <w:r w:rsidRPr="00801DD1">
        <w:t xml:space="preserve"> – </w:t>
      </w:r>
      <w:r w:rsidRPr="00801DD1">
        <w:lastRenderedPageBreak/>
        <w:t>11</w:t>
      </w:r>
      <w:r w:rsidRPr="00801DD1">
        <w:rPr>
          <w:vertAlign w:val="superscript"/>
        </w:rPr>
        <w:t>th</w:t>
      </w:r>
      <w:r w:rsidRPr="00801DD1">
        <w:t xml:space="preserve"> March 2016. Through this initiative, the following documents were successfully produced:  </w:t>
      </w:r>
    </w:p>
    <w:p w:rsidR="0017619A" w:rsidRPr="00801DD1" w:rsidRDefault="0017619A" w:rsidP="0016524D">
      <w:pPr>
        <w:spacing w:after="120"/>
        <w:ind w:left="709"/>
        <w:jc w:val="both"/>
      </w:pPr>
    </w:p>
    <w:p w:rsidR="0016524D" w:rsidRDefault="0016524D" w:rsidP="00AE606B">
      <w:pPr>
        <w:numPr>
          <w:ilvl w:val="0"/>
          <w:numId w:val="50"/>
        </w:numPr>
        <w:spacing w:after="120"/>
        <w:ind w:left="1080"/>
        <w:jc w:val="both"/>
      </w:pPr>
      <w:r w:rsidRPr="00801DD1">
        <w:t xml:space="preserve">EAC Standardised Curriculum for Drivers of Large Commercial Vehicles (Freight) </w:t>
      </w:r>
    </w:p>
    <w:p w:rsidR="0016524D" w:rsidRPr="00801DD1" w:rsidRDefault="0016524D" w:rsidP="00AE606B">
      <w:pPr>
        <w:numPr>
          <w:ilvl w:val="0"/>
          <w:numId w:val="50"/>
        </w:numPr>
        <w:spacing w:after="120"/>
        <w:ind w:left="1080"/>
        <w:jc w:val="both"/>
      </w:pPr>
      <w:r w:rsidRPr="00801DD1">
        <w:t>EAC Standardised Curriculum for Drivers of Large Commercial Vehicles (Passengers);</w:t>
      </w:r>
    </w:p>
    <w:p w:rsidR="0016524D" w:rsidRPr="00801DD1" w:rsidRDefault="0016524D" w:rsidP="00AE606B">
      <w:pPr>
        <w:numPr>
          <w:ilvl w:val="0"/>
          <w:numId w:val="50"/>
        </w:numPr>
        <w:spacing w:after="120"/>
        <w:ind w:left="1080"/>
        <w:jc w:val="both"/>
      </w:pPr>
      <w:r w:rsidRPr="00801DD1">
        <w:t xml:space="preserve">The Instructor’s Manual and Training Materials for HGV and PSV </w:t>
      </w:r>
    </w:p>
    <w:p w:rsidR="0016524D" w:rsidRPr="00801DD1" w:rsidRDefault="0016524D" w:rsidP="00AE606B">
      <w:pPr>
        <w:numPr>
          <w:ilvl w:val="0"/>
          <w:numId w:val="50"/>
        </w:numPr>
        <w:spacing w:after="120"/>
        <w:ind w:left="1080"/>
        <w:jc w:val="both"/>
      </w:pPr>
      <w:r w:rsidRPr="00801DD1">
        <w:t>Assessment Forms and Assessment Guidelines; and</w:t>
      </w:r>
    </w:p>
    <w:p w:rsidR="0016524D" w:rsidRPr="00801DD1" w:rsidRDefault="0016524D" w:rsidP="0017619A">
      <w:pPr>
        <w:tabs>
          <w:tab w:val="left" w:pos="8730"/>
        </w:tabs>
        <w:spacing w:after="200" w:line="276" w:lineRule="auto"/>
        <w:ind w:left="720"/>
      </w:pPr>
      <w:r w:rsidRPr="00801DD1">
        <w:t>The Joint Technical Committee recommended that the Curriculum be</w:t>
      </w:r>
      <w:r w:rsidR="0017619A">
        <w:t xml:space="preserve"> a</w:t>
      </w:r>
      <w:r w:rsidRPr="00801DD1">
        <w:t>pproved by the TCM and forwarded to the Council for adoption.</w:t>
      </w:r>
    </w:p>
    <w:p w:rsidR="00296726" w:rsidRDefault="00296726" w:rsidP="0016524D">
      <w:pPr>
        <w:spacing w:after="200" w:line="276" w:lineRule="auto"/>
        <w:ind w:firstLine="720"/>
      </w:pPr>
    </w:p>
    <w:p w:rsidR="0016524D" w:rsidRPr="00801DD1" w:rsidRDefault="0016524D" w:rsidP="0016524D">
      <w:pPr>
        <w:spacing w:after="200" w:line="276" w:lineRule="auto"/>
        <w:ind w:firstLine="720"/>
      </w:pPr>
      <w:r w:rsidRPr="00801DD1">
        <w:t xml:space="preserve">The Content of the curriculum is indicated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3297"/>
        <w:gridCol w:w="1308"/>
        <w:gridCol w:w="3314"/>
      </w:tblGrid>
      <w:tr w:rsidR="0016524D" w:rsidRPr="00801DD1" w:rsidTr="00824FAD">
        <w:tc>
          <w:tcPr>
            <w:tcW w:w="4788" w:type="dxa"/>
            <w:gridSpan w:val="2"/>
            <w:shd w:val="clear" w:color="auto" w:fill="auto"/>
          </w:tcPr>
          <w:p w:rsidR="0016524D" w:rsidRPr="00801DD1" w:rsidRDefault="0016524D" w:rsidP="00824FAD">
            <w:pPr>
              <w:tabs>
                <w:tab w:val="left" w:pos="6664"/>
              </w:tabs>
              <w:rPr>
                <w:rFonts w:eastAsia="Calibri"/>
                <w:b/>
                <w:color w:val="000000"/>
                <w:sz w:val="22"/>
                <w:szCs w:val="22"/>
              </w:rPr>
            </w:pPr>
            <w:r w:rsidRPr="00801DD1">
              <w:rPr>
                <w:rFonts w:eastAsia="Calibri"/>
                <w:b/>
                <w:color w:val="000000"/>
                <w:sz w:val="22"/>
                <w:szCs w:val="22"/>
              </w:rPr>
              <w:t>Modules for HGV Curriculum</w:t>
            </w:r>
          </w:p>
        </w:tc>
        <w:tc>
          <w:tcPr>
            <w:tcW w:w="4788" w:type="dxa"/>
            <w:gridSpan w:val="2"/>
            <w:shd w:val="clear" w:color="auto" w:fill="auto"/>
          </w:tcPr>
          <w:p w:rsidR="0016524D" w:rsidRPr="00801DD1" w:rsidRDefault="0016524D" w:rsidP="00824FAD">
            <w:pPr>
              <w:tabs>
                <w:tab w:val="left" w:pos="6664"/>
              </w:tabs>
              <w:rPr>
                <w:rFonts w:eastAsia="Calibri"/>
                <w:b/>
                <w:color w:val="000000"/>
                <w:sz w:val="22"/>
                <w:szCs w:val="22"/>
              </w:rPr>
            </w:pPr>
            <w:r w:rsidRPr="00801DD1">
              <w:rPr>
                <w:rFonts w:eastAsia="Calibri"/>
                <w:b/>
                <w:color w:val="000000"/>
                <w:sz w:val="22"/>
                <w:szCs w:val="22"/>
              </w:rPr>
              <w:t>Modules for PSV Curriculum</w:t>
            </w:r>
          </w:p>
          <w:p w:rsidR="0016524D" w:rsidRPr="00801DD1" w:rsidRDefault="0016524D" w:rsidP="00824FAD">
            <w:pPr>
              <w:tabs>
                <w:tab w:val="left" w:pos="6664"/>
              </w:tabs>
              <w:rPr>
                <w:rFonts w:eastAsia="Calibri"/>
                <w:b/>
                <w:color w:val="000000"/>
                <w:sz w:val="22"/>
                <w:szCs w:val="22"/>
              </w:rPr>
            </w:pPr>
          </w:p>
        </w:tc>
      </w:tr>
      <w:tr w:rsidR="00824FAD" w:rsidRPr="00801DD1" w:rsidTr="00824FAD">
        <w:tc>
          <w:tcPr>
            <w:tcW w:w="1368" w:type="dxa"/>
            <w:shd w:val="clear" w:color="auto" w:fill="auto"/>
          </w:tcPr>
          <w:p w:rsidR="0016524D" w:rsidRPr="00801DD1" w:rsidRDefault="0016524D" w:rsidP="00824FAD">
            <w:pPr>
              <w:tabs>
                <w:tab w:val="left" w:pos="6664"/>
              </w:tabs>
              <w:rPr>
                <w:rFonts w:eastAsia="Calibri"/>
                <w:b/>
                <w:sz w:val="22"/>
                <w:szCs w:val="22"/>
              </w:rPr>
            </w:pPr>
            <w:r w:rsidRPr="00801DD1">
              <w:rPr>
                <w:rFonts w:eastAsia="Calibri"/>
                <w:b/>
                <w:sz w:val="22"/>
                <w:szCs w:val="22"/>
              </w:rPr>
              <w:t>Code</w:t>
            </w:r>
          </w:p>
        </w:tc>
        <w:tc>
          <w:tcPr>
            <w:tcW w:w="3420" w:type="dxa"/>
            <w:shd w:val="clear" w:color="auto" w:fill="auto"/>
            <w:vAlign w:val="center"/>
          </w:tcPr>
          <w:p w:rsidR="0016524D" w:rsidRPr="00801DD1" w:rsidRDefault="0016524D" w:rsidP="00824FAD">
            <w:pPr>
              <w:tabs>
                <w:tab w:val="left" w:pos="6664"/>
              </w:tabs>
              <w:rPr>
                <w:rFonts w:eastAsia="Calibri"/>
                <w:b/>
                <w:sz w:val="22"/>
                <w:szCs w:val="22"/>
              </w:rPr>
            </w:pPr>
            <w:r w:rsidRPr="00801DD1">
              <w:rPr>
                <w:rFonts w:eastAsia="Calibri"/>
                <w:b/>
                <w:sz w:val="22"/>
                <w:szCs w:val="22"/>
              </w:rPr>
              <w:t>Name</w:t>
            </w:r>
          </w:p>
        </w:tc>
        <w:tc>
          <w:tcPr>
            <w:tcW w:w="1350" w:type="dxa"/>
            <w:shd w:val="clear" w:color="auto" w:fill="auto"/>
          </w:tcPr>
          <w:p w:rsidR="0016524D" w:rsidRPr="00801DD1" w:rsidRDefault="0016524D" w:rsidP="00824FAD">
            <w:pPr>
              <w:tabs>
                <w:tab w:val="left" w:pos="6664"/>
              </w:tabs>
              <w:rPr>
                <w:rFonts w:eastAsia="Calibri"/>
                <w:b/>
                <w:sz w:val="22"/>
                <w:szCs w:val="22"/>
              </w:rPr>
            </w:pPr>
            <w:r w:rsidRPr="00801DD1">
              <w:rPr>
                <w:rFonts w:eastAsia="Calibri"/>
                <w:b/>
                <w:sz w:val="22"/>
                <w:szCs w:val="22"/>
              </w:rPr>
              <w:t>Code</w:t>
            </w:r>
          </w:p>
        </w:tc>
        <w:tc>
          <w:tcPr>
            <w:tcW w:w="3438" w:type="dxa"/>
            <w:shd w:val="clear" w:color="auto" w:fill="auto"/>
            <w:vAlign w:val="center"/>
          </w:tcPr>
          <w:p w:rsidR="0016524D" w:rsidRPr="00801DD1" w:rsidRDefault="0016524D" w:rsidP="00824FAD">
            <w:pPr>
              <w:tabs>
                <w:tab w:val="left" w:pos="6664"/>
              </w:tabs>
              <w:rPr>
                <w:rFonts w:eastAsia="Calibri"/>
                <w:b/>
                <w:sz w:val="22"/>
                <w:szCs w:val="22"/>
              </w:rPr>
            </w:pPr>
            <w:r w:rsidRPr="00801DD1">
              <w:rPr>
                <w:rFonts w:eastAsia="Calibri"/>
                <w:b/>
                <w:sz w:val="22"/>
                <w:szCs w:val="22"/>
              </w:rPr>
              <w:t>Name</w:t>
            </w:r>
          </w:p>
          <w:p w:rsidR="0016524D" w:rsidRPr="00801DD1" w:rsidRDefault="0016524D" w:rsidP="00824FAD">
            <w:pPr>
              <w:tabs>
                <w:tab w:val="left" w:pos="6664"/>
              </w:tabs>
              <w:rPr>
                <w:rFonts w:eastAsia="Calibri"/>
                <w:b/>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T1</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Driving Philosophy</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T1</w:t>
            </w:r>
          </w:p>
          <w:p w:rsidR="0016524D" w:rsidRPr="00801DD1" w:rsidRDefault="0016524D" w:rsidP="00824FAD">
            <w:pPr>
              <w:tabs>
                <w:tab w:val="left" w:pos="6664"/>
              </w:tabs>
              <w:rPr>
                <w:rFonts w:eastAsia="Calibri"/>
                <w:color w:val="000000"/>
                <w:sz w:val="22"/>
                <w:szCs w:val="22"/>
              </w:rPr>
            </w:pP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Driving Philosophy</w:t>
            </w: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T2</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Drivers’ Welfare &amp; Fitness to Drive</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T2</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Drivers’ Welfare &amp; Fitness to Drive</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T3</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Traffic laws, rules, regulations and other relevant laws</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T3</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Traffic laws, rules, regulations and other relevant laws</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T4</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Road signs, signals &amp; markings</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T4</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Road signs, signals &amp; markings</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T5</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Basic Mechanical Principles</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T5</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Basic Mechanical Principles</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T6</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Defensive driving</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T6</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Defensive driving</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T7</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HIV/AIDS awareness</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T7</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HIV/AIDS awareness</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T8</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Customer Care</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T8</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Customer Care</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T9</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Managing Incidents</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T9</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Managing Incidents</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T10</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First Aid</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T10</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First Aid</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T11</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Transport Documentation</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T11</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Transport Documentation</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T12</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Environment &amp; Transport</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T12</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Environment &amp; Transport</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T13</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Carrying a Load</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P1</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Basics of Driving</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P1</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Basics of Driving</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P2</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Reversing</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lastRenderedPageBreak/>
              <w:t>HGV P2</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Reversing</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P3</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Negotiating the road safely</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P3</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Negotiating the road safely</w:t>
            </w:r>
          </w:p>
        </w:tc>
        <w:tc>
          <w:tcPr>
            <w:tcW w:w="135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PSV P4</w:t>
            </w:r>
          </w:p>
        </w:tc>
        <w:tc>
          <w:tcPr>
            <w:tcW w:w="343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Vehicle Checks PSV</w:t>
            </w:r>
          </w:p>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P4</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Vehicle Checks</w:t>
            </w:r>
          </w:p>
          <w:p w:rsidR="0016524D" w:rsidRPr="00801DD1" w:rsidRDefault="0016524D" w:rsidP="00824FAD">
            <w:pPr>
              <w:tabs>
                <w:tab w:val="left" w:pos="6664"/>
              </w:tabs>
              <w:rPr>
                <w:rFonts w:eastAsia="Calibri"/>
                <w:color w:val="000000"/>
                <w:sz w:val="22"/>
                <w:szCs w:val="22"/>
              </w:rPr>
            </w:pPr>
          </w:p>
        </w:tc>
        <w:tc>
          <w:tcPr>
            <w:tcW w:w="1350" w:type="dxa"/>
            <w:shd w:val="clear" w:color="auto" w:fill="auto"/>
          </w:tcPr>
          <w:p w:rsidR="0016524D" w:rsidRPr="00801DD1" w:rsidRDefault="0016524D" w:rsidP="00824FAD">
            <w:pPr>
              <w:tabs>
                <w:tab w:val="left" w:pos="6664"/>
              </w:tabs>
              <w:rPr>
                <w:rFonts w:eastAsia="Calibri"/>
                <w:color w:val="000000"/>
                <w:sz w:val="22"/>
                <w:szCs w:val="22"/>
              </w:rPr>
            </w:pPr>
          </w:p>
        </w:tc>
        <w:tc>
          <w:tcPr>
            <w:tcW w:w="3438" w:type="dxa"/>
            <w:shd w:val="clear" w:color="auto" w:fill="auto"/>
          </w:tcPr>
          <w:p w:rsidR="0016524D" w:rsidRPr="00801DD1" w:rsidRDefault="0016524D" w:rsidP="00824FAD">
            <w:pPr>
              <w:tabs>
                <w:tab w:val="left" w:pos="6664"/>
              </w:tabs>
              <w:rPr>
                <w:rFonts w:eastAsia="Calibri"/>
                <w:color w:val="000000"/>
                <w:sz w:val="22"/>
                <w:szCs w:val="22"/>
              </w:rPr>
            </w:pPr>
          </w:p>
        </w:tc>
      </w:tr>
      <w:tr w:rsidR="0016524D" w:rsidRPr="00801DD1" w:rsidTr="00824FAD">
        <w:tc>
          <w:tcPr>
            <w:tcW w:w="1368"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HGV P5</w:t>
            </w:r>
          </w:p>
        </w:tc>
        <w:tc>
          <w:tcPr>
            <w:tcW w:w="3420" w:type="dxa"/>
            <w:shd w:val="clear" w:color="auto" w:fill="auto"/>
            <w:vAlign w:val="center"/>
          </w:tcPr>
          <w:p w:rsidR="0016524D" w:rsidRPr="00801DD1" w:rsidRDefault="0016524D" w:rsidP="00824FAD">
            <w:pPr>
              <w:tabs>
                <w:tab w:val="left" w:pos="6664"/>
              </w:tabs>
              <w:rPr>
                <w:rFonts w:eastAsia="Calibri"/>
                <w:color w:val="000000"/>
                <w:sz w:val="22"/>
                <w:szCs w:val="22"/>
              </w:rPr>
            </w:pPr>
            <w:r w:rsidRPr="00801DD1">
              <w:rPr>
                <w:rFonts w:eastAsia="Calibri"/>
                <w:color w:val="000000"/>
                <w:sz w:val="22"/>
                <w:szCs w:val="22"/>
              </w:rPr>
              <w:t>Coupling &amp; Uncoupling the trailer</w:t>
            </w:r>
          </w:p>
        </w:tc>
        <w:tc>
          <w:tcPr>
            <w:tcW w:w="1350" w:type="dxa"/>
            <w:shd w:val="clear" w:color="auto" w:fill="auto"/>
          </w:tcPr>
          <w:p w:rsidR="0016524D" w:rsidRPr="00801DD1" w:rsidRDefault="0016524D" w:rsidP="00824FAD">
            <w:pPr>
              <w:tabs>
                <w:tab w:val="left" w:pos="6664"/>
              </w:tabs>
              <w:rPr>
                <w:rFonts w:eastAsia="Calibri"/>
                <w:color w:val="000000"/>
                <w:sz w:val="22"/>
                <w:szCs w:val="22"/>
              </w:rPr>
            </w:pPr>
          </w:p>
        </w:tc>
        <w:tc>
          <w:tcPr>
            <w:tcW w:w="3438" w:type="dxa"/>
            <w:shd w:val="clear" w:color="auto" w:fill="auto"/>
          </w:tcPr>
          <w:p w:rsidR="0016524D" w:rsidRPr="00801DD1" w:rsidRDefault="0016524D" w:rsidP="00824FAD">
            <w:pPr>
              <w:tabs>
                <w:tab w:val="left" w:pos="6664"/>
              </w:tabs>
              <w:rPr>
                <w:rFonts w:eastAsia="Calibri"/>
                <w:color w:val="000000"/>
                <w:sz w:val="22"/>
                <w:szCs w:val="22"/>
              </w:rPr>
            </w:pPr>
          </w:p>
        </w:tc>
      </w:tr>
    </w:tbl>
    <w:p w:rsidR="00FF4218" w:rsidRDefault="00FF4218" w:rsidP="0016524D">
      <w:pPr>
        <w:spacing w:after="120"/>
        <w:jc w:val="both"/>
      </w:pPr>
    </w:p>
    <w:p w:rsidR="00B82701" w:rsidRPr="00801DD1" w:rsidRDefault="00B82701" w:rsidP="0016524D">
      <w:pPr>
        <w:spacing w:after="120"/>
        <w:jc w:val="both"/>
      </w:pPr>
    </w:p>
    <w:p w:rsidR="00A5564A" w:rsidRPr="00801DD1" w:rsidRDefault="00904F79" w:rsidP="00A5564A">
      <w:pPr>
        <w:jc w:val="both"/>
        <w:rPr>
          <w:b/>
        </w:rPr>
      </w:pPr>
      <w:r w:rsidRPr="00801DD1">
        <w:rPr>
          <w:b/>
        </w:rPr>
        <w:t>c) Integration</w:t>
      </w:r>
      <w:r w:rsidR="00A5564A" w:rsidRPr="00801DD1">
        <w:rPr>
          <w:b/>
        </w:rPr>
        <w:t xml:space="preserve"> of the</w:t>
      </w:r>
      <w:r w:rsidRPr="00801DD1">
        <w:rPr>
          <w:b/>
        </w:rPr>
        <w:t xml:space="preserve"> Republic of South Sudan (RSS) t</w:t>
      </w:r>
      <w:r w:rsidR="00A5564A" w:rsidRPr="00801DD1">
        <w:rPr>
          <w:b/>
        </w:rPr>
        <w:t>o the EAC</w:t>
      </w:r>
    </w:p>
    <w:p w:rsidR="00A5564A" w:rsidRPr="00801DD1" w:rsidRDefault="00A5564A" w:rsidP="00A5564A">
      <w:pPr>
        <w:jc w:val="both"/>
      </w:pPr>
    </w:p>
    <w:p w:rsidR="00A5564A" w:rsidRPr="00801DD1" w:rsidRDefault="00A5564A" w:rsidP="00A5564A">
      <w:pPr>
        <w:pStyle w:val="ListParagraph"/>
        <w:ind w:left="0"/>
        <w:jc w:val="both"/>
      </w:pPr>
      <w:r w:rsidRPr="00801DD1">
        <w:t>Following the successful negotiations between the EAC and RSS on the latter’s accession to the Community</w:t>
      </w:r>
      <w:r w:rsidR="00904F79" w:rsidRPr="00801DD1">
        <w:t xml:space="preserve"> </w:t>
      </w:r>
      <w:r w:rsidRPr="00801DD1">
        <w:t xml:space="preserve">RSS </w:t>
      </w:r>
      <w:r w:rsidR="00904F79" w:rsidRPr="00801DD1">
        <w:t>was formally admitted to the Community on 2</w:t>
      </w:r>
      <w:r w:rsidR="00904F79" w:rsidRPr="00801DD1">
        <w:rPr>
          <w:vertAlign w:val="superscript"/>
        </w:rPr>
        <w:t>nd</w:t>
      </w:r>
      <w:r w:rsidR="00904F79" w:rsidRPr="00801DD1">
        <w:t xml:space="preserve"> March, 2016 during the 17</w:t>
      </w:r>
      <w:r w:rsidR="00904F79" w:rsidRPr="00801DD1">
        <w:rPr>
          <w:vertAlign w:val="superscript"/>
        </w:rPr>
        <w:t>th</w:t>
      </w:r>
      <w:r w:rsidR="00904F79" w:rsidRPr="00801DD1">
        <w:t xml:space="preserve"> Summit of the EAC Heads of State. RSS </w:t>
      </w:r>
      <w:r w:rsidRPr="00801DD1">
        <w:t>signed the Accession Treaty in Dar es Salaam on 15</w:t>
      </w:r>
      <w:r w:rsidRPr="00801DD1">
        <w:rPr>
          <w:vertAlign w:val="superscript"/>
        </w:rPr>
        <w:t>th</w:t>
      </w:r>
      <w:r w:rsidRPr="00801DD1">
        <w:t xml:space="preserve"> April 2016. Full accession of RSS into the EAC awaits the ratification and depositing with the Secretary General of the instruments of ratification of the Accession Treaty (latest by 1</w:t>
      </w:r>
      <w:r w:rsidRPr="00801DD1">
        <w:rPr>
          <w:vertAlign w:val="superscript"/>
        </w:rPr>
        <w:t>st</w:t>
      </w:r>
      <w:r w:rsidRPr="00801DD1">
        <w:t xml:space="preserve"> October, 2016).</w:t>
      </w:r>
    </w:p>
    <w:p w:rsidR="00A5564A" w:rsidRPr="00801DD1" w:rsidRDefault="00A5564A" w:rsidP="00A5564A">
      <w:pPr>
        <w:pStyle w:val="ListParagraph"/>
        <w:ind w:left="0"/>
        <w:jc w:val="both"/>
      </w:pPr>
    </w:p>
    <w:p w:rsidR="00A5564A" w:rsidRPr="00801DD1" w:rsidRDefault="00A5564A" w:rsidP="00A5564A">
      <w:pPr>
        <w:pStyle w:val="ListParagraph"/>
        <w:ind w:left="0"/>
        <w:jc w:val="both"/>
      </w:pPr>
      <w:r w:rsidRPr="00801DD1">
        <w:t>At the signing of the Accession Treaty, H</w:t>
      </w:r>
      <w:r w:rsidR="008B39E4">
        <w:t>.</w:t>
      </w:r>
      <w:r w:rsidRPr="00801DD1">
        <w:t>E. Dr. John Pombe Joseph Magufuli President of the United Republic of Tanzania and Chairperson of the Heads of State Summit directed the Council and the Secretariat to develop priority projects and programme to fast track the integration of RSS into the EAC and report progress at the Summit in November, 2016.</w:t>
      </w:r>
    </w:p>
    <w:p w:rsidR="00A5564A" w:rsidRPr="00801DD1" w:rsidRDefault="00A5564A" w:rsidP="00A5564A">
      <w:pPr>
        <w:pStyle w:val="ListParagraph"/>
        <w:ind w:left="0"/>
        <w:jc w:val="both"/>
      </w:pPr>
    </w:p>
    <w:p w:rsidR="00A5564A" w:rsidRPr="00801DD1" w:rsidRDefault="00A5564A" w:rsidP="00A5564A">
      <w:pPr>
        <w:pStyle w:val="ListParagraph"/>
        <w:ind w:left="0"/>
        <w:jc w:val="both"/>
      </w:pPr>
      <w:r w:rsidRPr="00801DD1">
        <w:t>The Infrastructure sub sectors in the region are, therefore, required to develop priority projects and programmes (including extensions of the existing projects and programmes) linking RSS as directed by the Chairperson of the Summit for approval by the 14</w:t>
      </w:r>
      <w:r w:rsidRPr="00801DD1">
        <w:rPr>
          <w:vertAlign w:val="superscript"/>
        </w:rPr>
        <w:t>th</w:t>
      </w:r>
      <w:r w:rsidRPr="00801DD1">
        <w:t xml:space="preserve"> TCM in November, 2016.</w:t>
      </w:r>
    </w:p>
    <w:p w:rsidR="00A5564A" w:rsidRPr="00801DD1" w:rsidRDefault="00A5564A" w:rsidP="00A5564A">
      <w:pPr>
        <w:pStyle w:val="ListParagraph"/>
        <w:ind w:left="0"/>
        <w:jc w:val="both"/>
      </w:pPr>
    </w:p>
    <w:p w:rsidR="0099507C" w:rsidRPr="00801DD1" w:rsidRDefault="0099507C"/>
    <w:p w:rsidR="0099507C" w:rsidRPr="00801DD1" w:rsidRDefault="00635438">
      <w:pPr>
        <w:rPr>
          <w:b/>
        </w:rPr>
      </w:pPr>
      <w:r>
        <w:rPr>
          <w:b/>
        </w:rPr>
        <w:t>Decisions / Directives</w:t>
      </w:r>
      <w:r w:rsidR="0099507C" w:rsidRPr="00801DD1">
        <w:rPr>
          <w:b/>
        </w:rPr>
        <w:t>:</w:t>
      </w:r>
    </w:p>
    <w:p w:rsidR="0099507C" w:rsidRPr="00801DD1" w:rsidRDefault="0099507C">
      <w:pPr>
        <w:jc w:val="both"/>
        <w:rPr>
          <w:b/>
        </w:rPr>
      </w:pPr>
    </w:p>
    <w:p w:rsidR="0099507C" w:rsidRPr="00801DD1" w:rsidRDefault="0099507C">
      <w:pPr>
        <w:jc w:val="both"/>
        <w:rPr>
          <w:b/>
        </w:rPr>
      </w:pPr>
      <w:r w:rsidRPr="00801DD1">
        <w:rPr>
          <w:b/>
        </w:rPr>
        <w:t>The Sectoral Council on TCM:</w:t>
      </w:r>
    </w:p>
    <w:p w:rsidR="0099507C" w:rsidRPr="00801DD1" w:rsidRDefault="0099507C">
      <w:pPr>
        <w:jc w:val="both"/>
        <w:rPr>
          <w:b/>
        </w:rPr>
      </w:pPr>
    </w:p>
    <w:p w:rsidR="0099507C" w:rsidRPr="00801DD1" w:rsidRDefault="00107BD0" w:rsidP="00AE606B">
      <w:pPr>
        <w:numPr>
          <w:ilvl w:val="0"/>
          <w:numId w:val="35"/>
        </w:numPr>
        <w:ind w:hanging="1080"/>
        <w:jc w:val="both"/>
        <w:rPr>
          <w:b/>
        </w:rPr>
      </w:pPr>
      <w:r>
        <w:rPr>
          <w:b/>
        </w:rPr>
        <w:t>took</w:t>
      </w:r>
      <w:r w:rsidR="0099507C" w:rsidRPr="00801DD1">
        <w:rPr>
          <w:b/>
        </w:rPr>
        <w:t xml:space="preserve"> note</w:t>
      </w:r>
      <w:r w:rsidR="00410F7F">
        <w:rPr>
          <w:b/>
        </w:rPr>
        <w:t xml:space="preserve"> of</w:t>
      </w:r>
      <w:r w:rsidR="0099507C" w:rsidRPr="00801DD1">
        <w:rPr>
          <w:b/>
        </w:rPr>
        <w:t>:</w:t>
      </w:r>
    </w:p>
    <w:p w:rsidR="0099507C" w:rsidRPr="00801DD1" w:rsidRDefault="0099507C" w:rsidP="00C95C93">
      <w:pPr>
        <w:ind w:left="1080" w:hanging="1080"/>
        <w:jc w:val="both"/>
        <w:rPr>
          <w:b/>
        </w:rPr>
      </w:pPr>
    </w:p>
    <w:p w:rsidR="0099507C" w:rsidRPr="00801DD1" w:rsidRDefault="0099507C" w:rsidP="00AE606B">
      <w:pPr>
        <w:numPr>
          <w:ilvl w:val="0"/>
          <w:numId w:val="36"/>
        </w:numPr>
        <w:ind w:left="1134" w:hanging="425"/>
        <w:jc w:val="both"/>
        <w:rPr>
          <w:b/>
        </w:rPr>
      </w:pPr>
      <w:r w:rsidRPr="00801DD1">
        <w:rPr>
          <w:b/>
        </w:rPr>
        <w:t>the progress on the implementation of the decisions and recommendations under the Roads Sub Sector;</w:t>
      </w:r>
    </w:p>
    <w:p w:rsidR="0099507C" w:rsidRPr="00801DD1" w:rsidRDefault="0099507C" w:rsidP="00C95C93">
      <w:pPr>
        <w:pStyle w:val="ListParagraph"/>
        <w:ind w:left="1134" w:hanging="425"/>
        <w:rPr>
          <w:b/>
        </w:rPr>
      </w:pPr>
    </w:p>
    <w:p w:rsidR="0099507C" w:rsidRDefault="0099507C" w:rsidP="00AE606B">
      <w:pPr>
        <w:numPr>
          <w:ilvl w:val="0"/>
          <w:numId w:val="36"/>
        </w:numPr>
        <w:ind w:left="1134" w:hanging="425"/>
        <w:jc w:val="both"/>
        <w:rPr>
          <w:b/>
        </w:rPr>
      </w:pPr>
      <w:r w:rsidRPr="00801DD1">
        <w:rPr>
          <w:b/>
        </w:rPr>
        <w:t>the cooperation between the Secretariat and NEPAD in the implementation of the EAC PIDA PAP Projects components.</w:t>
      </w:r>
    </w:p>
    <w:p w:rsidR="00B82701" w:rsidRDefault="00B82701" w:rsidP="00B82701">
      <w:pPr>
        <w:pStyle w:val="ListParagraph"/>
        <w:rPr>
          <w:b/>
        </w:rPr>
      </w:pPr>
    </w:p>
    <w:p w:rsidR="00107BD0" w:rsidRDefault="00107BD0" w:rsidP="00B82701">
      <w:pPr>
        <w:pStyle w:val="ListParagraph"/>
        <w:rPr>
          <w:b/>
        </w:rPr>
      </w:pPr>
    </w:p>
    <w:p w:rsidR="0099507C" w:rsidRPr="00801DD1" w:rsidRDefault="0099507C" w:rsidP="00AE606B">
      <w:pPr>
        <w:numPr>
          <w:ilvl w:val="0"/>
          <w:numId w:val="35"/>
        </w:numPr>
        <w:ind w:left="709" w:hanging="709"/>
        <w:jc w:val="both"/>
        <w:rPr>
          <w:b/>
        </w:rPr>
      </w:pPr>
      <w:r w:rsidRPr="00801DD1">
        <w:rPr>
          <w:b/>
        </w:rPr>
        <w:t>direct</w:t>
      </w:r>
      <w:r w:rsidR="00107BD0">
        <w:rPr>
          <w:b/>
        </w:rPr>
        <w:t>ed</w:t>
      </w:r>
      <w:r w:rsidRPr="00801DD1">
        <w:rPr>
          <w:b/>
        </w:rPr>
        <w:t>:</w:t>
      </w:r>
      <w:r w:rsidRPr="00801DD1">
        <w:rPr>
          <w:b/>
        </w:rPr>
        <w:br/>
      </w:r>
    </w:p>
    <w:p w:rsidR="0099507C" w:rsidRPr="00801DD1" w:rsidRDefault="00107BD0" w:rsidP="00AE606B">
      <w:pPr>
        <w:pStyle w:val="ListParagraph"/>
        <w:numPr>
          <w:ilvl w:val="0"/>
          <w:numId w:val="37"/>
        </w:numPr>
        <w:ind w:left="1134" w:hanging="425"/>
        <w:jc w:val="both"/>
        <w:rPr>
          <w:b/>
        </w:rPr>
      </w:pPr>
      <w:r>
        <w:rPr>
          <w:b/>
        </w:rPr>
        <w:t>t</w:t>
      </w:r>
      <w:r w:rsidR="0099507C" w:rsidRPr="00801DD1">
        <w:rPr>
          <w:b/>
        </w:rPr>
        <w:t xml:space="preserve">he Secretariat to expedite the </w:t>
      </w:r>
      <w:r w:rsidR="00065CF6" w:rsidRPr="00801DD1">
        <w:rPr>
          <w:b/>
        </w:rPr>
        <w:t xml:space="preserve">AfDB financed </w:t>
      </w:r>
      <w:r w:rsidR="0099507C" w:rsidRPr="00801DD1">
        <w:rPr>
          <w:b/>
        </w:rPr>
        <w:t xml:space="preserve">procurement of furniture and </w:t>
      </w:r>
      <w:r w:rsidR="0099507C" w:rsidRPr="00801DD1">
        <w:rPr>
          <w:rFonts w:eastAsia="MS Mincho"/>
          <w:b/>
          <w:lang w:val="en-US" w:eastAsia="ja-JP"/>
        </w:rPr>
        <w:t xml:space="preserve">ICT </w:t>
      </w:r>
      <w:r w:rsidR="0099507C" w:rsidRPr="00801DD1">
        <w:rPr>
          <w:b/>
        </w:rPr>
        <w:t xml:space="preserve">equipment for the Namanga OSBP to enable commencement of operations by </w:t>
      </w:r>
      <w:r w:rsidR="00065CF6" w:rsidRPr="00801DD1">
        <w:rPr>
          <w:b/>
        </w:rPr>
        <w:t>September</w:t>
      </w:r>
      <w:r w:rsidR="0099507C" w:rsidRPr="00801DD1">
        <w:rPr>
          <w:b/>
        </w:rPr>
        <w:t>, 2016;</w:t>
      </w:r>
    </w:p>
    <w:p w:rsidR="00065CF6" w:rsidRPr="00801DD1" w:rsidRDefault="00065CF6" w:rsidP="00065CF6">
      <w:pPr>
        <w:pStyle w:val="ListParagraph"/>
        <w:ind w:left="1134"/>
        <w:jc w:val="both"/>
        <w:rPr>
          <w:b/>
        </w:rPr>
      </w:pPr>
    </w:p>
    <w:p w:rsidR="00065CF6" w:rsidRPr="00801DD1" w:rsidRDefault="00065CF6" w:rsidP="00AE606B">
      <w:pPr>
        <w:pStyle w:val="ListParagraph"/>
        <w:numPr>
          <w:ilvl w:val="0"/>
          <w:numId w:val="37"/>
        </w:numPr>
        <w:ind w:left="1134" w:hanging="425"/>
        <w:jc w:val="both"/>
        <w:rPr>
          <w:b/>
        </w:rPr>
      </w:pPr>
      <w:r w:rsidRPr="00801DD1">
        <w:rPr>
          <w:b/>
        </w:rPr>
        <w:lastRenderedPageBreak/>
        <w:t>Kenya and Tanzania to e</w:t>
      </w:r>
      <w:r w:rsidR="00FF4218" w:rsidRPr="00801DD1">
        <w:rPr>
          <w:b/>
        </w:rPr>
        <w:t>xpedite the ICT interconnectivity</w:t>
      </w:r>
      <w:r w:rsidRPr="00801DD1">
        <w:rPr>
          <w:b/>
        </w:rPr>
        <w:t xml:space="preserve"> in Namanga OSBP facilities;</w:t>
      </w:r>
    </w:p>
    <w:p w:rsidR="00A5564A" w:rsidRPr="00801DD1" w:rsidRDefault="00A5564A" w:rsidP="00A5564A">
      <w:pPr>
        <w:pStyle w:val="ListParagraph"/>
        <w:rPr>
          <w:b/>
        </w:rPr>
      </w:pPr>
    </w:p>
    <w:p w:rsidR="00A5564A" w:rsidRPr="00801DD1" w:rsidRDefault="00A5564A" w:rsidP="00AE606B">
      <w:pPr>
        <w:pStyle w:val="ListParagraph"/>
        <w:numPr>
          <w:ilvl w:val="0"/>
          <w:numId w:val="37"/>
        </w:numPr>
        <w:ind w:left="1134" w:hanging="414"/>
        <w:jc w:val="both"/>
        <w:rPr>
          <w:b/>
        </w:rPr>
      </w:pPr>
      <w:r w:rsidRPr="00801DD1">
        <w:rPr>
          <w:b/>
        </w:rPr>
        <w:t>the Secretariat to develop priority projects and programmes under infrastructure linking with RSS for consideration at the 14</w:t>
      </w:r>
      <w:r w:rsidRPr="00801DD1">
        <w:rPr>
          <w:b/>
          <w:vertAlign w:val="superscript"/>
        </w:rPr>
        <w:t>th</w:t>
      </w:r>
      <w:r w:rsidRPr="00801DD1">
        <w:rPr>
          <w:b/>
        </w:rPr>
        <w:t xml:space="preserve"> meeting of the TCM.</w:t>
      </w:r>
    </w:p>
    <w:p w:rsidR="00A5564A" w:rsidRPr="00801DD1" w:rsidRDefault="00A5564A" w:rsidP="00A5564A">
      <w:pPr>
        <w:pStyle w:val="ListParagraph"/>
        <w:ind w:left="1134"/>
        <w:jc w:val="both"/>
        <w:rPr>
          <w:b/>
        </w:rPr>
      </w:pPr>
    </w:p>
    <w:p w:rsidR="0099507C" w:rsidRPr="00801DD1" w:rsidRDefault="00C95C93" w:rsidP="00AE606B">
      <w:pPr>
        <w:numPr>
          <w:ilvl w:val="0"/>
          <w:numId w:val="35"/>
        </w:numPr>
        <w:ind w:left="709" w:hanging="709"/>
        <w:jc w:val="both"/>
        <w:rPr>
          <w:b/>
        </w:rPr>
      </w:pPr>
      <w:r w:rsidRPr="00801DD1">
        <w:rPr>
          <w:b/>
        </w:rPr>
        <w:t>R</w:t>
      </w:r>
      <w:r w:rsidR="00065CF6" w:rsidRPr="00801DD1">
        <w:rPr>
          <w:b/>
        </w:rPr>
        <w:t>eiterate</w:t>
      </w:r>
      <w:r w:rsidR="00107BD0">
        <w:rPr>
          <w:b/>
        </w:rPr>
        <w:t>d</w:t>
      </w:r>
      <w:r w:rsidR="00065CF6" w:rsidRPr="00801DD1">
        <w:rPr>
          <w:b/>
        </w:rPr>
        <w:t xml:space="preserve"> its earlier d</w:t>
      </w:r>
      <w:r w:rsidR="0099507C" w:rsidRPr="00801DD1">
        <w:rPr>
          <w:b/>
        </w:rPr>
        <w:t>irectives to:</w:t>
      </w:r>
    </w:p>
    <w:p w:rsidR="0099507C" w:rsidRPr="00801DD1" w:rsidRDefault="0099507C">
      <w:pPr>
        <w:ind w:left="709"/>
        <w:rPr>
          <w:b/>
        </w:rPr>
      </w:pPr>
    </w:p>
    <w:p w:rsidR="0099507C" w:rsidRPr="00801DD1" w:rsidRDefault="0099507C" w:rsidP="00AE606B">
      <w:pPr>
        <w:numPr>
          <w:ilvl w:val="0"/>
          <w:numId w:val="38"/>
        </w:numPr>
        <w:tabs>
          <w:tab w:val="left" w:pos="1134"/>
        </w:tabs>
        <w:ind w:left="1134" w:hanging="425"/>
        <w:jc w:val="both"/>
        <w:rPr>
          <w:b/>
        </w:rPr>
      </w:pPr>
      <w:r w:rsidRPr="00801DD1">
        <w:rPr>
          <w:b/>
        </w:rPr>
        <w:t xml:space="preserve">Partner States to prepare proposals for successor programmes </w:t>
      </w:r>
      <w:r w:rsidR="00065CF6" w:rsidRPr="00801DD1">
        <w:rPr>
          <w:b/>
        </w:rPr>
        <w:t>(in addition to the Regional proposals submitted during the 13</w:t>
      </w:r>
      <w:r w:rsidR="00065CF6" w:rsidRPr="00801DD1">
        <w:rPr>
          <w:b/>
          <w:vertAlign w:val="superscript"/>
        </w:rPr>
        <w:t>th</w:t>
      </w:r>
      <w:r w:rsidR="00065CF6" w:rsidRPr="00801DD1">
        <w:rPr>
          <w:b/>
        </w:rPr>
        <w:t xml:space="preserve"> TCM) </w:t>
      </w:r>
      <w:r w:rsidRPr="00801DD1">
        <w:rPr>
          <w:b/>
        </w:rPr>
        <w:t>for the EATTFP for consideration by the Regional Steering Committee and avail the same to the Secretariat by end of July, 20</w:t>
      </w:r>
      <w:r w:rsidR="00065CF6" w:rsidRPr="00801DD1">
        <w:rPr>
          <w:b/>
        </w:rPr>
        <w:t>16; and</w:t>
      </w:r>
    </w:p>
    <w:p w:rsidR="0099507C" w:rsidRPr="00801DD1" w:rsidRDefault="0099507C" w:rsidP="00C95C93">
      <w:pPr>
        <w:tabs>
          <w:tab w:val="left" w:pos="1134"/>
        </w:tabs>
        <w:ind w:left="1134" w:hanging="425"/>
        <w:jc w:val="both"/>
        <w:rPr>
          <w:b/>
        </w:rPr>
      </w:pPr>
    </w:p>
    <w:p w:rsidR="0099507C" w:rsidRPr="00801DD1" w:rsidRDefault="0099507C" w:rsidP="00AE606B">
      <w:pPr>
        <w:numPr>
          <w:ilvl w:val="0"/>
          <w:numId w:val="38"/>
        </w:numPr>
        <w:tabs>
          <w:tab w:val="left" w:pos="1134"/>
        </w:tabs>
        <w:ind w:left="1134" w:hanging="425"/>
        <w:jc w:val="both"/>
        <w:rPr>
          <w:b/>
        </w:rPr>
      </w:pPr>
      <w:r w:rsidRPr="00801DD1">
        <w:rPr>
          <w:b/>
        </w:rPr>
        <w:t xml:space="preserve">the Secretariat to prepare a programme </w:t>
      </w:r>
      <w:r w:rsidR="00065CF6" w:rsidRPr="00801DD1">
        <w:rPr>
          <w:b/>
        </w:rPr>
        <w:t xml:space="preserve">of opening the </w:t>
      </w:r>
      <w:r w:rsidRPr="00801DD1">
        <w:rPr>
          <w:b/>
        </w:rPr>
        <w:t xml:space="preserve">completed OSBPs </w:t>
      </w:r>
      <w:r w:rsidR="00065CF6" w:rsidRPr="00801DD1">
        <w:rPr>
          <w:b/>
        </w:rPr>
        <w:t>by end of August</w:t>
      </w:r>
      <w:r w:rsidRPr="00801DD1">
        <w:rPr>
          <w:b/>
        </w:rPr>
        <w:t>, 2016.</w:t>
      </w:r>
    </w:p>
    <w:p w:rsidR="0099507C" w:rsidRPr="00801DD1" w:rsidRDefault="0099507C" w:rsidP="00C95C93">
      <w:pPr>
        <w:tabs>
          <w:tab w:val="left" w:pos="1134"/>
        </w:tabs>
        <w:ind w:left="1134" w:hanging="425"/>
        <w:jc w:val="both"/>
        <w:rPr>
          <w:b/>
        </w:rPr>
      </w:pPr>
    </w:p>
    <w:p w:rsidR="00965CC9" w:rsidRPr="00801DD1" w:rsidRDefault="0099507C" w:rsidP="00AE606B">
      <w:pPr>
        <w:numPr>
          <w:ilvl w:val="0"/>
          <w:numId w:val="35"/>
        </w:numPr>
        <w:ind w:left="709" w:hanging="709"/>
        <w:jc w:val="both"/>
        <w:rPr>
          <w:b/>
          <w:lang w:val="en-US"/>
        </w:rPr>
      </w:pPr>
      <w:r w:rsidRPr="00801DD1">
        <w:rPr>
          <w:b/>
        </w:rPr>
        <w:t>Recommend</w:t>
      </w:r>
      <w:r w:rsidR="00107BD0">
        <w:rPr>
          <w:b/>
        </w:rPr>
        <w:t>ed</w:t>
      </w:r>
      <w:r w:rsidRPr="00801DD1">
        <w:rPr>
          <w:b/>
          <w:lang w:val="en-US"/>
        </w:rPr>
        <w:t xml:space="preserve"> to the Council</w:t>
      </w:r>
      <w:r w:rsidR="00965CC9" w:rsidRPr="00801DD1">
        <w:rPr>
          <w:b/>
          <w:lang w:val="en-US"/>
        </w:rPr>
        <w:t>:</w:t>
      </w:r>
    </w:p>
    <w:p w:rsidR="00965CC9" w:rsidRPr="00801DD1" w:rsidRDefault="00965CC9" w:rsidP="00965CC9">
      <w:pPr>
        <w:ind w:left="709"/>
        <w:jc w:val="both"/>
        <w:rPr>
          <w:b/>
          <w:lang w:val="en-US"/>
        </w:rPr>
      </w:pPr>
    </w:p>
    <w:p w:rsidR="0099507C" w:rsidRPr="00801DD1" w:rsidRDefault="00965CC9" w:rsidP="00AE606B">
      <w:pPr>
        <w:numPr>
          <w:ilvl w:val="0"/>
          <w:numId w:val="52"/>
        </w:numPr>
        <w:ind w:hanging="270"/>
        <w:jc w:val="both"/>
        <w:rPr>
          <w:b/>
          <w:lang w:val="en-US"/>
        </w:rPr>
      </w:pPr>
      <w:r w:rsidRPr="00801DD1">
        <w:rPr>
          <w:b/>
          <w:lang w:val="en-US"/>
        </w:rPr>
        <w:t xml:space="preserve"> </w:t>
      </w:r>
      <w:r w:rsidR="0099507C" w:rsidRPr="00801DD1">
        <w:rPr>
          <w:b/>
          <w:lang w:val="en-US"/>
        </w:rPr>
        <w:t>to adopt for implementation the EAC Standardized Curriculum for Drivers of Large Commercial Vehicles (Passenger and Freight);</w:t>
      </w:r>
    </w:p>
    <w:p w:rsidR="00965CC9" w:rsidRPr="00801DD1" w:rsidRDefault="00965CC9" w:rsidP="00965CC9">
      <w:pPr>
        <w:ind w:left="1080" w:hanging="270"/>
        <w:jc w:val="both"/>
        <w:rPr>
          <w:b/>
          <w:lang w:val="en-US"/>
        </w:rPr>
      </w:pPr>
    </w:p>
    <w:p w:rsidR="0099507C" w:rsidRPr="00801DD1" w:rsidRDefault="00965CC9" w:rsidP="00AE606B">
      <w:pPr>
        <w:numPr>
          <w:ilvl w:val="0"/>
          <w:numId w:val="52"/>
        </w:numPr>
        <w:ind w:hanging="270"/>
        <w:jc w:val="both"/>
        <w:rPr>
          <w:b/>
          <w:lang w:val="en-US"/>
        </w:rPr>
      </w:pPr>
      <w:r w:rsidRPr="00801DD1">
        <w:rPr>
          <w:b/>
          <w:lang w:val="en-US"/>
        </w:rPr>
        <w:t xml:space="preserve"> to declare 1</w:t>
      </w:r>
      <w:r w:rsidRPr="00801DD1">
        <w:rPr>
          <w:b/>
          <w:vertAlign w:val="superscript"/>
          <w:lang w:val="en-US"/>
        </w:rPr>
        <w:t>st</w:t>
      </w:r>
      <w:r w:rsidRPr="00801DD1">
        <w:rPr>
          <w:b/>
          <w:lang w:val="en-US"/>
        </w:rPr>
        <w:t xml:space="preserve"> October, 2016 as the Commencement Date for the EAC OSBPs Act, 2016 and the EAC Vehicle Load Control Act, 2016;</w:t>
      </w:r>
    </w:p>
    <w:p w:rsidR="00965CC9" w:rsidRPr="00801DD1" w:rsidRDefault="00965CC9" w:rsidP="00965CC9">
      <w:pPr>
        <w:ind w:left="1069"/>
        <w:jc w:val="both"/>
        <w:rPr>
          <w:b/>
          <w:lang w:val="en-US"/>
        </w:rPr>
      </w:pPr>
    </w:p>
    <w:p w:rsidR="00107BD0" w:rsidRDefault="00107BD0" w:rsidP="00AE606B">
      <w:pPr>
        <w:numPr>
          <w:ilvl w:val="0"/>
          <w:numId w:val="35"/>
        </w:numPr>
        <w:ind w:left="709" w:hanging="709"/>
        <w:jc w:val="both"/>
        <w:rPr>
          <w:b/>
          <w:lang w:val="en-US"/>
        </w:rPr>
      </w:pPr>
      <w:r>
        <w:rPr>
          <w:b/>
          <w:lang w:val="en-US"/>
        </w:rPr>
        <w:t xml:space="preserve">Further </w:t>
      </w:r>
      <w:r w:rsidR="00965CC9" w:rsidRPr="00801DD1">
        <w:rPr>
          <w:b/>
          <w:lang w:val="en-US"/>
        </w:rPr>
        <w:t>d</w:t>
      </w:r>
      <w:r w:rsidR="0099507C" w:rsidRPr="00801DD1">
        <w:rPr>
          <w:b/>
          <w:lang w:val="en-US"/>
        </w:rPr>
        <w:t>irect</w:t>
      </w:r>
      <w:r>
        <w:rPr>
          <w:b/>
          <w:lang w:val="en-US"/>
        </w:rPr>
        <w:t>ed</w:t>
      </w:r>
      <w:r w:rsidR="0099507C" w:rsidRPr="00801DD1">
        <w:rPr>
          <w:b/>
          <w:lang w:val="en-US"/>
        </w:rPr>
        <w:t xml:space="preserve"> the Secretariat</w:t>
      </w:r>
      <w:r>
        <w:rPr>
          <w:b/>
          <w:lang w:val="en-US"/>
        </w:rPr>
        <w:t>:</w:t>
      </w:r>
    </w:p>
    <w:p w:rsidR="00107BD0" w:rsidRDefault="00107BD0" w:rsidP="00107BD0">
      <w:pPr>
        <w:ind w:left="709"/>
        <w:jc w:val="both"/>
        <w:rPr>
          <w:b/>
          <w:lang w:val="en-US"/>
        </w:rPr>
      </w:pPr>
    </w:p>
    <w:p w:rsidR="0099507C" w:rsidRPr="00801DD1" w:rsidRDefault="0099507C" w:rsidP="006D3071">
      <w:pPr>
        <w:numPr>
          <w:ilvl w:val="0"/>
          <w:numId w:val="66"/>
        </w:numPr>
        <w:jc w:val="both"/>
        <w:rPr>
          <w:b/>
          <w:lang w:val="en-US"/>
        </w:rPr>
      </w:pPr>
      <w:r w:rsidRPr="00801DD1">
        <w:rPr>
          <w:b/>
          <w:lang w:val="en-US"/>
        </w:rPr>
        <w:t>in collaboration with Partner States</w:t>
      </w:r>
      <w:r w:rsidR="00635438">
        <w:rPr>
          <w:b/>
          <w:lang w:val="en-US"/>
        </w:rPr>
        <w:t>,</w:t>
      </w:r>
      <w:r w:rsidRPr="00801DD1">
        <w:rPr>
          <w:b/>
          <w:lang w:val="en-US"/>
        </w:rPr>
        <w:t xml:space="preserve"> to prepare the </w:t>
      </w:r>
      <w:r w:rsidR="00965CC9" w:rsidRPr="00801DD1">
        <w:rPr>
          <w:b/>
          <w:lang w:val="en-US"/>
        </w:rPr>
        <w:t xml:space="preserve">draft </w:t>
      </w:r>
      <w:r w:rsidRPr="00801DD1">
        <w:rPr>
          <w:b/>
          <w:lang w:val="en-US"/>
        </w:rPr>
        <w:t xml:space="preserve">legal </w:t>
      </w:r>
      <w:r w:rsidRPr="00801DD1">
        <w:rPr>
          <w:b/>
        </w:rPr>
        <w:t>instrument</w:t>
      </w:r>
      <w:r w:rsidRPr="00801DD1">
        <w:rPr>
          <w:b/>
          <w:lang w:val="en-US"/>
        </w:rPr>
        <w:t xml:space="preserve"> to anchor the implementation of the </w:t>
      </w:r>
      <w:r w:rsidR="00965CC9" w:rsidRPr="00801DD1">
        <w:rPr>
          <w:b/>
          <w:lang w:val="en-US"/>
        </w:rPr>
        <w:t>EAC Harmonized Driver Training C</w:t>
      </w:r>
      <w:r w:rsidRPr="00801DD1">
        <w:rPr>
          <w:b/>
          <w:lang w:val="en-US"/>
        </w:rPr>
        <w:t>urriculum across EAC;</w:t>
      </w:r>
    </w:p>
    <w:p w:rsidR="0099507C" w:rsidRPr="00801DD1" w:rsidRDefault="0099507C" w:rsidP="00C95C93">
      <w:pPr>
        <w:pStyle w:val="ListParagraph"/>
        <w:tabs>
          <w:tab w:val="left" w:pos="1134"/>
        </w:tabs>
        <w:ind w:left="1134" w:hanging="425"/>
        <w:rPr>
          <w:b/>
          <w:lang w:val="en-US"/>
        </w:rPr>
      </w:pPr>
    </w:p>
    <w:p w:rsidR="0099507C" w:rsidRPr="00801DD1" w:rsidRDefault="0099507C">
      <w:pPr>
        <w:ind w:left="709" w:firstLine="11"/>
        <w:jc w:val="both"/>
        <w:rPr>
          <w:b/>
          <w:lang w:val="en-US"/>
        </w:rPr>
      </w:pPr>
    </w:p>
    <w:p w:rsidR="0099507C" w:rsidRPr="00801DD1" w:rsidRDefault="0099507C" w:rsidP="006D3071">
      <w:pPr>
        <w:numPr>
          <w:ilvl w:val="0"/>
          <w:numId w:val="66"/>
        </w:numPr>
        <w:jc w:val="both"/>
        <w:rPr>
          <w:b/>
          <w:bCs/>
        </w:rPr>
      </w:pPr>
      <w:r w:rsidRPr="00801DD1">
        <w:rPr>
          <w:b/>
          <w:lang w:val="en-US"/>
        </w:rPr>
        <w:t>to prepare the Instru</w:t>
      </w:r>
      <w:r w:rsidR="00635438">
        <w:rPr>
          <w:b/>
          <w:lang w:val="en-US"/>
        </w:rPr>
        <w:t>ments of Commencement of the Vehicle Load Control Act, 2016</w:t>
      </w:r>
      <w:r w:rsidRPr="00801DD1">
        <w:rPr>
          <w:b/>
          <w:lang w:val="en-US"/>
        </w:rPr>
        <w:t xml:space="preserve"> and the O</w:t>
      </w:r>
      <w:r w:rsidR="00635438">
        <w:rPr>
          <w:b/>
          <w:lang w:val="en-US"/>
        </w:rPr>
        <w:t xml:space="preserve">ne </w:t>
      </w:r>
      <w:r w:rsidRPr="00801DD1">
        <w:rPr>
          <w:b/>
          <w:lang w:val="en-US"/>
        </w:rPr>
        <w:t>S</w:t>
      </w:r>
      <w:r w:rsidR="00635438">
        <w:rPr>
          <w:b/>
          <w:lang w:val="en-US"/>
        </w:rPr>
        <w:t xml:space="preserve">top </w:t>
      </w:r>
      <w:r w:rsidRPr="00801DD1">
        <w:rPr>
          <w:b/>
          <w:lang w:val="en-US"/>
        </w:rPr>
        <w:t>B</w:t>
      </w:r>
      <w:r w:rsidR="00635438">
        <w:rPr>
          <w:b/>
          <w:lang w:val="en-US"/>
        </w:rPr>
        <w:t xml:space="preserve">order </w:t>
      </w:r>
      <w:r w:rsidRPr="00801DD1">
        <w:rPr>
          <w:b/>
          <w:lang w:val="en-US"/>
        </w:rPr>
        <w:t>P</w:t>
      </w:r>
      <w:r w:rsidR="00635438">
        <w:rPr>
          <w:b/>
          <w:lang w:val="en-US"/>
        </w:rPr>
        <w:t>osts</w:t>
      </w:r>
      <w:r w:rsidRPr="00801DD1">
        <w:rPr>
          <w:b/>
          <w:lang w:val="en-US"/>
        </w:rPr>
        <w:t xml:space="preserve"> Act</w:t>
      </w:r>
      <w:r w:rsidR="00635438">
        <w:rPr>
          <w:b/>
          <w:lang w:val="en-US"/>
        </w:rPr>
        <w:t>, 2016</w:t>
      </w:r>
      <w:r w:rsidRPr="00801DD1">
        <w:rPr>
          <w:b/>
          <w:lang w:val="en-US"/>
        </w:rPr>
        <w:t xml:space="preserve"> by end of July, 2016.</w:t>
      </w:r>
    </w:p>
    <w:p w:rsidR="0099507C" w:rsidRPr="00801DD1" w:rsidRDefault="0099507C"/>
    <w:p w:rsidR="0099507C" w:rsidRPr="00801DD1" w:rsidRDefault="00A5564A">
      <w:r w:rsidRPr="00801DD1">
        <w:br w:type="page"/>
      </w:r>
    </w:p>
    <w:p w:rsidR="0099507C" w:rsidRPr="00801DD1" w:rsidRDefault="0099507C">
      <w:pPr>
        <w:numPr>
          <w:ilvl w:val="0"/>
          <w:numId w:val="12"/>
        </w:numPr>
        <w:rPr>
          <w:b/>
          <w:sz w:val="22"/>
          <w:szCs w:val="22"/>
        </w:rPr>
      </w:pPr>
      <w:r w:rsidRPr="00801DD1">
        <w:rPr>
          <w:b/>
        </w:rPr>
        <w:t>RAILWAYS</w:t>
      </w:r>
      <w:r w:rsidRPr="00801DD1">
        <w:rPr>
          <w:b/>
          <w:sz w:val="22"/>
          <w:szCs w:val="22"/>
        </w:rPr>
        <w:t xml:space="preserve"> SUB-SECTOR </w:t>
      </w:r>
    </w:p>
    <w:p w:rsidR="0099507C" w:rsidRPr="00801DD1" w:rsidRDefault="0099507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10"/>
        <w:gridCol w:w="3118"/>
        <w:gridCol w:w="709"/>
      </w:tblGrid>
      <w:tr w:rsidR="0099507C" w:rsidRPr="00801DD1">
        <w:trPr>
          <w:cantSplit/>
          <w:trHeight w:val="1134"/>
          <w:tblHeader/>
        </w:trPr>
        <w:tc>
          <w:tcPr>
            <w:tcW w:w="3686" w:type="dxa"/>
            <w:tcBorders>
              <w:left w:val="single" w:sz="4" w:space="0" w:color="auto"/>
            </w:tcBorders>
            <w:shd w:val="clear" w:color="auto" w:fill="D9D9D9"/>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410" w:type="dxa"/>
            <w:shd w:val="clear" w:color="auto" w:fill="D9D9D9"/>
          </w:tcPr>
          <w:p w:rsidR="0099507C" w:rsidRPr="00801DD1" w:rsidRDefault="0099507C">
            <w:pPr>
              <w:rPr>
                <w:b/>
                <w:bCs/>
                <w:sz w:val="22"/>
                <w:szCs w:val="22"/>
              </w:rPr>
            </w:pPr>
            <w:r w:rsidRPr="00801DD1">
              <w:rPr>
                <w:b/>
                <w:bCs/>
                <w:sz w:val="22"/>
                <w:szCs w:val="22"/>
              </w:rPr>
              <w:t>Follow Up Action / Action Party</w:t>
            </w:r>
          </w:p>
        </w:tc>
        <w:tc>
          <w:tcPr>
            <w:tcW w:w="3118" w:type="dxa"/>
            <w:shd w:val="clear" w:color="auto" w:fill="D9D9D9"/>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shd w:val="clear" w:color="auto" w:fill="D9D9D9"/>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trPr>
          <w:trHeight w:val="280"/>
        </w:trPr>
        <w:tc>
          <w:tcPr>
            <w:tcW w:w="3686" w:type="dxa"/>
            <w:tcBorders>
              <w:left w:val="single" w:sz="4" w:space="0" w:color="auto"/>
            </w:tcBorders>
            <w:shd w:val="clear" w:color="auto" w:fill="auto"/>
          </w:tcPr>
          <w:p w:rsidR="0099507C" w:rsidRPr="00801DD1" w:rsidRDefault="0099507C">
            <w:pPr>
              <w:jc w:val="both"/>
              <w:rPr>
                <w:rStyle w:val="Strong"/>
                <w:b w:val="0"/>
                <w:bCs w:val="0"/>
                <w:color w:val="000000"/>
                <w:sz w:val="22"/>
                <w:szCs w:val="22"/>
              </w:rPr>
            </w:pPr>
            <w:r w:rsidRPr="00801DD1">
              <w:rPr>
                <w:sz w:val="22"/>
                <w:szCs w:val="22"/>
              </w:rPr>
              <w:t xml:space="preserve">Partner States to instruct the Consultants undertaking railway regulatory and institutional framework study in Kenya and Uganda to take into account </w:t>
            </w:r>
            <w:r w:rsidRPr="00801DD1">
              <w:rPr>
                <w:rFonts w:eastAsia="MS Mincho"/>
                <w:sz w:val="22"/>
                <w:szCs w:val="22"/>
                <w:lang w:val="en-US" w:eastAsia="ja-JP"/>
              </w:rPr>
              <w:t xml:space="preserve">or </w:t>
            </w:r>
            <w:r w:rsidRPr="002C0CA2">
              <w:rPr>
                <w:sz w:val="22"/>
                <w:szCs w:val="22"/>
              </w:rPr>
              <w:t>Review the Tanzania Study by Canarail-Gibb Africa to work jointly/collaborate under a Joint Steering Committee and CPCS pre-Feasibility study to develop harmonized railway regulations.</w:t>
            </w:r>
          </w:p>
          <w:p w:rsidR="0099507C" w:rsidRPr="00801DD1" w:rsidRDefault="0099507C">
            <w:pPr>
              <w:pStyle w:val="ListParagraph"/>
              <w:jc w:val="both"/>
              <w:rPr>
                <w:bCs/>
                <w:iCs/>
                <w:sz w:val="22"/>
                <w:szCs w:val="22"/>
              </w:rPr>
            </w:pPr>
          </w:p>
        </w:tc>
        <w:tc>
          <w:tcPr>
            <w:tcW w:w="2410" w:type="dxa"/>
            <w:shd w:val="clear" w:color="auto" w:fill="auto"/>
          </w:tcPr>
          <w:p w:rsidR="0099507C" w:rsidRPr="00801DD1" w:rsidRDefault="0099507C">
            <w:pPr>
              <w:jc w:val="both"/>
              <w:rPr>
                <w:sz w:val="22"/>
                <w:szCs w:val="22"/>
              </w:rPr>
            </w:pPr>
            <w:r w:rsidRPr="00801DD1">
              <w:rPr>
                <w:sz w:val="22"/>
                <w:szCs w:val="22"/>
              </w:rPr>
              <w:t xml:space="preserve">Consultants working in Kenya and Uganda on railway regulatory and institutional framework to engage with other consultants in Tanzania and Burundi to develop harmonized regulations </w:t>
            </w:r>
          </w:p>
          <w:p w:rsidR="0099507C" w:rsidRPr="00801DD1" w:rsidRDefault="0099507C">
            <w:pPr>
              <w:jc w:val="both"/>
              <w:rPr>
                <w:sz w:val="22"/>
                <w:szCs w:val="22"/>
              </w:rPr>
            </w:pPr>
          </w:p>
          <w:p w:rsidR="0099507C" w:rsidRPr="002C0CA2" w:rsidRDefault="0099507C">
            <w:pPr>
              <w:jc w:val="both"/>
              <w:rPr>
                <w:sz w:val="22"/>
                <w:szCs w:val="22"/>
              </w:rPr>
            </w:pPr>
            <w:r w:rsidRPr="00801DD1">
              <w:rPr>
                <w:sz w:val="22"/>
                <w:szCs w:val="22"/>
              </w:rPr>
              <w:t>Kenya</w:t>
            </w:r>
            <w:r w:rsidRPr="00801DD1">
              <w:rPr>
                <w:rFonts w:eastAsia="MS Mincho"/>
                <w:sz w:val="22"/>
                <w:szCs w:val="22"/>
                <w:lang w:val="en-US" w:eastAsia="ja-JP"/>
              </w:rPr>
              <w:t>,</w:t>
            </w:r>
            <w:r w:rsidRPr="002C0CA2">
              <w:rPr>
                <w:sz w:val="22"/>
                <w:szCs w:val="22"/>
              </w:rPr>
              <w:t xml:space="preserve"> </w:t>
            </w:r>
            <w:r w:rsidRPr="00801DD1">
              <w:rPr>
                <w:rFonts w:eastAsia="MS Mincho"/>
                <w:sz w:val="22"/>
                <w:szCs w:val="22"/>
                <w:lang w:val="en-US" w:eastAsia="ja-JP"/>
              </w:rPr>
              <w:t xml:space="preserve">Uganda </w:t>
            </w:r>
            <w:r w:rsidRPr="002C0CA2">
              <w:rPr>
                <w:sz w:val="22"/>
                <w:szCs w:val="22"/>
              </w:rPr>
              <w:t>and Tanzania</w:t>
            </w:r>
          </w:p>
          <w:p w:rsidR="0099507C" w:rsidRPr="00801DD1" w:rsidRDefault="0099507C">
            <w:pPr>
              <w:jc w:val="both"/>
              <w:rPr>
                <w:sz w:val="22"/>
                <w:szCs w:val="22"/>
              </w:rPr>
            </w:pPr>
          </w:p>
        </w:tc>
        <w:tc>
          <w:tcPr>
            <w:tcW w:w="3118" w:type="dxa"/>
            <w:shd w:val="clear" w:color="auto" w:fill="auto"/>
          </w:tcPr>
          <w:p w:rsidR="0099507C" w:rsidRPr="00801DD1" w:rsidRDefault="0099507C">
            <w:pPr>
              <w:jc w:val="both"/>
              <w:rPr>
                <w:sz w:val="22"/>
                <w:szCs w:val="22"/>
              </w:rPr>
            </w:pPr>
            <w:r w:rsidRPr="00801DD1">
              <w:rPr>
                <w:sz w:val="22"/>
                <w:szCs w:val="22"/>
              </w:rPr>
              <w:t>Kenya, Uganda and Tanzania to report. Work initiated by Secretariat to develop harmonised regulations on safety and interoperability but this is being expanded to include developing appropriate railway policies and primary law to anchor the regulations.</w:t>
            </w:r>
          </w:p>
        </w:tc>
        <w:tc>
          <w:tcPr>
            <w:tcW w:w="709" w:type="dxa"/>
            <w:shd w:val="clear" w:color="auto" w:fill="FFFF00"/>
          </w:tcPr>
          <w:p w:rsidR="0099507C" w:rsidRPr="00801DD1" w:rsidRDefault="0099507C">
            <w:pPr>
              <w:jc w:val="both"/>
              <w:rPr>
                <w:color w:val="FFFF00"/>
                <w:sz w:val="22"/>
                <w:szCs w:val="22"/>
              </w:rPr>
            </w:pPr>
          </w:p>
        </w:tc>
      </w:tr>
      <w:tr w:rsidR="0099507C" w:rsidRPr="00801DD1">
        <w:tc>
          <w:tcPr>
            <w:tcW w:w="3686" w:type="dxa"/>
            <w:tcBorders>
              <w:left w:val="single" w:sz="4" w:space="0" w:color="auto"/>
            </w:tcBorders>
            <w:shd w:val="clear" w:color="auto" w:fill="auto"/>
          </w:tcPr>
          <w:p w:rsidR="0099507C" w:rsidRPr="002C0CA2" w:rsidRDefault="0099507C">
            <w:pPr>
              <w:jc w:val="both"/>
              <w:rPr>
                <w:b/>
                <w:sz w:val="22"/>
                <w:szCs w:val="22"/>
              </w:rPr>
            </w:pPr>
            <w:r w:rsidRPr="00801DD1">
              <w:rPr>
                <w:rStyle w:val="Strong"/>
                <w:b w:val="0"/>
                <w:color w:val="000000"/>
                <w:sz w:val="22"/>
                <w:szCs w:val="22"/>
              </w:rPr>
              <w:t xml:space="preserve">Partner </w:t>
            </w:r>
            <w:r w:rsidRPr="00801DD1">
              <w:rPr>
                <w:bCs/>
                <w:sz w:val="22"/>
                <w:szCs w:val="22"/>
              </w:rPr>
              <w:t>States</w:t>
            </w:r>
            <w:r w:rsidRPr="00801DD1">
              <w:rPr>
                <w:rStyle w:val="Strong"/>
                <w:b w:val="0"/>
                <w:color w:val="000000"/>
                <w:sz w:val="22"/>
                <w:szCs w:val="22"/>
              </w:rPr>
              <w:t xml:space="preserve"> and the Secretariat to mobilize additional funding that may be required to coordinate the harmonization of the regional railway regulation,</w:t>
            </w:r>
            <w:r w:rsidRPr="00801DD1">
              <w:rPr>
                <w:rStyle w:val="Strong"/>
                <w:b w:val="0"/>
                <w:color w:val="FF0000"/>
                <w:sz w:val="22"/>
                <w:szCs w:val="22"/>
              </w:rPr>
              <w:t xml:space="preserve"> </w:t>
            </w:r>
            <w:r w:rsidRPr="00801DD1">
              <w:rPr>
                <w:rStyle w:val="Strong"/>
                <w:b w:val="0"/>
                <w:sz w:val="22"/>
                <w:szCs w:val="22"/>
              </w:rPr>
              <w:t>and undertaking a study on market structure, tariff setting and access management</w:t>
            </w:r>
            <w:r w:rsidRPr="00801DD1">
              <w:rPr>
                <w:rStyle w:val="Strong"/>
                <w:rFonts w:eastAsia="MS Mincho"/>
                <w:b w:val="0"/>
                <w:sz w:val="22"/>
                <w:szCs w:val="22"/>
                <w:lang w:val="en-US" w:eastAsia="ja-JP"/>
              </w:rPr>
              <w:t>.</w:t>
            </w:r>
          </w:p>
          <w:p w:rsidR="0099507C" w:rsidRPr="00801DD1" w:rsidRDefault="0099507C">
            <w:pPr>
              <w:pStyle w:val="NormalWeb"/>
              <w:shd w:val="clear" w:color="auto" w:fill="FFFFFF"/>
              <w:spacing w:before="0" w:beforeAutospacing="0"/>
              <w:ind w:left="1440"/>
              <w:jc w:val="both"/>
              <w:rPr>
                <w:rFonts w:ascii="Arial" w:hAnsi="Arial" w:cs="Arial"/>
                <w:bCs/>
                <w:iCs/>
                <w:sz w:val="22"/>
                <w:szCs w:val="22"/>
              </w:rPr>
            </w:pPr>
          </w:p>
        </w:tc>
        <w:tc>
          <w:tcPr>
            <w:tcW w:w="2410" w:type="dxa"/>
            <w:shd w:val="clear" w:color="auto" w:fill="auto"/>
          </w:tcPr>
          <w:p w:rsidR="0099507C" w:rsidRPr="00801DD1" w:rsidRDefault="0099507C">
            <w:pPr>
              <w:jc w:val="both"/>
              <w:rPr>
                <w:sz w:val="22"/>
                <w:szCs w:val="22"/>
              </w:rPr>
            </w:pPr>
            <w:r w:rsidRPr="00801DD1">
              <w:rPr>
                <w:sz w:val="22"/>
                <w:szCs w:val="22"/>
              </w:rPr>
              <w:t xml:space="preserve">Funding request put to AfDB under </w:t>
            </w:r>
            <w:r w:rsidRPr="00801DD1">
              <w:rPr>
                <w:bCs/>
                <w:sz w:val="22"/>
                <w:szCs w:val="22"/>
              </w:rPr>
              <w:t xml:space="preserve">AfDB Regional Integration Strategy And Policy 2017 – 2022 </w:t>
            </w:r>
            <w:r w:rsidRPr="00801DD1">
              <w:rPr>
                <w:rFonts w:eastAsia="Calibri"/>
                <w:sz w:val="22"/>
                <w:szCs w:val="22"/>
              </w:rPr>
              <w:t>and to EU under Regional Indicative Programme for Eastern Africa, Southern Africa &amp; Indian Ocean (EA-SA-IO) 2014-2020</w:t>
            </w:r>
            <w:r w:rsidRPr="00801DD1">
              <w:rPr>
                <w:sz w:val="22"/>
                <w:szCs w:val="22"/>
              </w:rPr>
              <w:t xml:space="preserve">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Partner States and Secretariat</w:t>
            </w:r>
          </w:p>
        </w:tc>
        <w:tc>
          <w:tcPr>
            <w:tcW w:w="3118" w:type="dxa"/>
            <w:shd w:val="clear" w:color="auto" w:fill="auto"/>
          </w:tcPr>
          <w:p w:rsidR="0099507C" w:rsidRPr="00801DD1" w:rsidRDefault="0099507C" w:rsidP="00AE606B">
            <w:pPr>
              <w:pStyle w:val="ListParagraph"/>
              <w:numPr>
                <w:ilvl w:val="0"/>
                <w:numId w:val="39"/>
              </w:numPr>
              <w:ind w:left="317" w:hanging="317"/>
              <w:jc w:val="both"/>
              <w:rPr>
                <w:b/>
                <w:i/>
                <w:sz w:val="22"/>
                <w:szCs w:val="22"/>
              </w:rPr>
            </w:pPr>
            <w:r w:rsidRPr="00801DD1">
              <w:rPr>
                <w:sz w:val="22"/>
                <w:szCs w:val="22"/>
              </w:rPr>
              <w:t>A meeting between the EAC and the AfDB on the preparation of the next funding cycle was held on 9</w:t>
            </w:r>
            <w:r w:rsidRPr="00801DD1">
              <w:rPr>
                <w:sz w:val="22"/>
                <w:szCs w:val="22"/>
                <w:vertAlign w:val="superscript"/>
              </w:rPr>
              <w:t>th</w:t>
            </w:r>
            <w:r w:rsidRPr="00801DD1">
              <w:rPr>
                <w:sz w:val="22"/>
                <w:szCs w:val="22"/>
              </w:rPr>
              <w:t xml:space="preserve"> to 10</w:t>
            </w:r>
            <w:r w:rsidRPr="00801DD1">
              <w:rPr>
                <w:sz w:val="22"/>
                <w:szCs w:val="22"/>
                <w:vertAlign w:val="superscript"/>
              </w:rPr>
              <w:t>th</w:t>
            </w:r>
            <w:r w:rsidRPr="00801DD1">
              <w:rPr>
                <w:sz w:val="22"/>
                <w:szCs w:val="22"/>
              </w:rPr>
              <w:t xml:space="preserve"> May 2016. The Secretariat made proposals on priority railways projects for funding consideration. A response from the Bank will be communicated in August, 2016.</w:t>
            </w:r>
            <w:r w:rsidR="00296285" w:rsidRPr="00801DD1">
              <w:rPr>
                <w:sz w:val="22"/>
                <w:szCs w:val="22"/>
              </w:rPr>
              <w:t xml:space="preserve"> The Aide Memoir is attached as </w:t>
            </w:r>
            <w:r w:rsidR="00296285" w:rsidRPr="00801DD1">
              <w:rPr>
                <w:b/>
                <w:i/>
                <w:color w:val="FF0000"/>
                <w:sz w:val="22"/>
                <w:szCs w:val="22"/>
              </w:rPr>
              <w:t xml:space="preserve">Annex </w:t>
            </w:r>
            <w:r w:rsidR="00FF4218" w:rsidRPr="00801DD1">
              <w:rPr>
                <w:b/>
                <w:i/>
                <w:color w:val="FF0000"/>
                <w:sz w:val="22"/>
                <w:szCs w:val="22"/>
              </w:rPr>
              <w:t>IV.</w:t>
            </w:r>
          </w:p>
          <w:p w:rsidR="0099507C" w:rsidRPr="00801DD1" w:rsidRDefault="0099507C">
            <w:pPr>
              <w:pStyle w:val="ListParagraph"/>
              <w:ind w:left="403"/>
              <w:jc w:val="both"/>
              <w:rPr>
                <w:sz w:val="22"/>
                <w:szCs w:val="22"/>
              </w:rPr>
            </w:pPr>
          </w:p>
          <w:p w:rsidR="0099507C" w:rsidRPr="00801DD1" w:rsidRDefault="0099507C">
            <w:pPr>
              <w:ind w:left="317" w:hanging="340"/>
              <w:jc w:val="both"/>
              <w:rPr>
                <w:sz w:val="22"/>
                <w:szCs w:val="22"/>
              </w:rPr>
            </w:pPr>
            <w:r w:rsidRPr="00801DD1">
              <w:rPr>
                <w:sz w:val="22"/>
                <w:szCs w:val="22"/>
              </w:rPr>
              <w:t xml:space="preserve">ii) EU under EA-SA-IO 2014-2020 has proposed that EAC </w:t>
            </w:r>
            <w:r w:rsidRPr="00801DD1">
              <w:rPr>
                <w:rFonts w:eastAsia="MS Mincho"/>
                <w:sz w:val="22"/>
                <w:szCs w:val="22"/>
                <w:lang w:val="en-US" w:eastAsia="ja-JP"/>
              </w:rPr>
              <w:t>enhances</w:t>
            </w:r>
            <w:r w:rsidRPr="002C0CA2">
              <w:rPr>
                <w:sz w:val="22"/>
                <w:szCs w:val="22"/>
              </w:rPr>
              <w:t xml:space="preserve"> the scope of the proposed study to take into consideratio</w:t>
            </w:r>
            <w:r w:rsidRPr="00801DD1">
              <w:rPr>
                <w:sz w:val="22"/>
                <w:szCs w:val="22"/>
              </w:rPr>
              <w:t xml:space="preserve">n railway market structure, institutional, legal and regulatory frameworks in the wider region EAC, SADC, IGAD, COMESA and takes lead in developing a pipeline of projects on soft issues required in order to strengthen railway connectivity, interoperability and increase railway modal </w:t>
            </w:r>
            <w:r w:rsidRPr="00801DD1">
              <w:rPr>
                <w:sz w:val="22"/>
                <w:szCs w:val="22"/>
              </w:rPr>
              <w:lastRenderedPageBreak/>
              <w:t xml:space="preserve">share. </w:t>
            </w:r>
          </w:p>
          <w:p w:rsidR="0099507C" w:rsidRPr="00801DD1" w:rsidRDefault="0099507C">
            <w:pPr>
              <w:pStyle w:val="ListParagraph"/>
              <w:ind w:left="403"/>
              <w:jc w:val="both"/>
              <w:rPr>
                <w:sz w:val="22"/>
                <w:szCs w:val="22"/>
              </w:rPr>
            </w:pPr>
          </w:p>
        </w:tc>
        <w:tc>
          <w:tcPr>
            <w:tcW w:w="709" w:type="dxa"/>
            <w:shd w:val="clear" w:color="auto" w:fill="FFFF00"/>
          </w:tcPr>
          <w:p w:rsidR="0099507C" w:rsidRPr="00801DD1" w:rsidRDefault="0099507C">
            <w:pPr>
              <w:pStyle w:val="ListParagraph"/>
              <w:ind w:left="403"/>
              <w:jc w:val="both"/>
              <w:rPr>
                <w:sz w:val="22"/>
                <w:szCs w:val="22"/>
              </w:rPr>
            </w:pPr>
            <w:r w:rsidRPr="00801DD1">
              <w:rPr>
                <w:sz w:val="22"/>
                <w:szCs w:val="22"/>
              </w:rPr>
              <w:lastRenderedPageBreak/>
              <w:t xml:space="preserve"> </w:t>
            </w:r>
          </w:p>
        </w:tc>
      </w:tr>
      <w:tr w:rsidR="0099507C" w:rsidRPr="00801DD1">
        <w:tc>
          <w:tcPr>
            <w:tcW w:w="3686" w:type="dxa"/>
            <w:tcBorders>
              <w:left w:val="single" w:sz="4" w:space="0" w:color="auto"/>
            </w:tcBorders>
            <w:shd w:val="clear" w:color="auto" w:fill="auto"/>
          </w:tcPr>
          <w:p w:rsidR="0099507C" w:rsidRPr="00801DD1" w:rsidRDefault="0099507C">
            <w:pPr>
              <w:jc w:val="both"/>
              <w:rPr>
                <w:sz w:val="22"/>
                <w:szCs w:val="22"/>
              </w:rPr>
            </w:pPr>
            <w:r w:rsidRPr="00801DD1">
              <w:rPr>
                <w:bCs/>
                <w:sz w:val="22"/>
                <w:szCs w:val="22"/>
              </w:rPr>
              <w:lastRenderedPageBreak/>
              <w:t>Secretariat</w:t>
            </w:r>
            <w:r w:rsidRPr="00801DD1">
              <w:rPr>
                <w:sz w:val="22"/>
                <w:szCs w:val="22"/>
              </w:rPr>
              <w:t xml:space="preserve"> to request the AfDB to consider extending the Railways Expert support for a further period of 12 months. </w:t>
            </w:r>
          </w:p>
          <w:p w:rsidR="0099507C" w:rsidRPr="00801DD1" w:rsidRDefault="0099507C">
            <w:pPr>
              <w:pStyle w:val="ListParagraph"/>
              <w:ind w:left="360"/>
              <w:jc w:val="both"/>
              <w:rPr>
                <w:rStyle w:val="Strong"/>
                <w:b w:val="0"/>
                <w:color w:val="000000"/>
                <w:sz w:val="22"/>
                <w:szCs w:val="22"/>
              </w:rPr>
            </w:pPr>
          </w:p>
        </w:tc>
        <w:tc>
          <w:tcPr>
            <w:tcW w:w="2410" w:type="dxa"/>
            <w:shd w:val="clear" w:color="auto" w:fill="auto"/>
          </w:tcPr>
          <w:p w:rsidR="0099507C" w:rsidRPr="00801DD1" w:rsidRDefault="0099507C">
            <w:pPr>
              <w:jc w:val="both"/>
              <w:rPr>
                <w:sz w:val="22"/>
                <w:szCs w:val="22"/>
              </w:rPr>
            </w:pPr>
            <w:r w:rsidRPr="00801DD1">
              <w:rPr>
                <w:sz w:val="22"/>
                <w:szCs w:val="22"/>
              </w:rPr>
              <w:t xml:space="preserve">AfDB extends funding for Railways expert in EAC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EAC Secretariat</w:t>
            </w:r>
          </w:p>
        </w:tc>
        <w:tc>
          <w:tcPr>
            <w:tcW w:w="3118" w:type="dxa"/>
            <w:shd w:val="clear" w:color="auto" w:fill="auto"/>
          </w:tcPr>
          <w:p w:rsidR="0099507C" w:rsidRPr="00801DD1" w:rsidRDefault="0099507C">
            <w:pPr>
              <w:jc w:val="both"/>
              <w:rPr>
                <w:sz w:val="22"/>
                <w:szCs w:val="22"/>
              </w:rPr>
            </w:pPr>
            <w:r w:rsidRPr="00801DD1">
              <w:rPr>
                <w:sz w:val="22"/>
                <w:szCs w:val="22"/>
              </w:rPr>
              <w:t>EAC put a formal request for extension of the Grant to AfDB but formal approval has not yet been received to facilitate extension of contract. A reminder has been sent to the Bank on this matter.</w:t>
            </w:r>
          </w:p>
          <w:p w:rsidR="0099507C" w:rsidRPr="00801DD1" w:rsidRDefault="0099507C">
            <w:pPr>
              <w:jc w:val="both"/>
              <w:rPr>
                <w:sz w:val="22"/>
                <w:szCs w:val="22"/>
              </w:rPr>
            </w:pPr>
          </w:p>
        </w:tc>
        <w:tc>
          <w:tcPr>
            <w:tcW w:w="709" w:type="dxa"/>
            <w:shd w:val="clear" w:color="auto" w:fill="FFFF00"/>
          </w:tcPr>
          <w:p w:rsidR="0099507C" w:rsidRPr="00801DD1" w:rsidRDefault="0099507C">
            <w:pPr>
              <w:jc w:val="both"/>
              <w:rPr>
                <w:sz w:val="22"/>
                <w:szCs w:val="22"/>
              </w:rPr>
            </w:pPr>
          </w:p>
        </w:tc>
      </w:tr>
    </w:tbl>
    <w:p w:rsidR="0099507C" w:rsidRPr="00801DD1" w:rsidRDefault="0099507C"/>
    <w:p w:rsidR="0099507C" w:rsidRPr="00801DD1" w:rsidRDefault="0099507C">
      <w:pPr>
        <w:autoSpaceDE w:val="0"/>
        <w:autoSpaceDN w:val="0"/>
        <w:adjustRightInd w:val="0"/>
        <w:jc w:val="both"/>
        <w:rPr>
          <w:b/>
          <w:bCs/>
        </w:rPr>
      </w:pPr>
      <w:r w:rsidRPr="00801DD1">
        <w:rPr>
          <w:b/>
          <w:bCs/>
        </w:rPr>
        <w:t>Brief on the Africa High Speed Railway Project</w:t>
      </w:r>
    </w:p>
    <w:p w:rsidR="0099507C" w:rsidRPr="00801DD1" w:rsidRDefault="0099507C">
      <w:pPr>
        <w:autoSpaceDE w:val="0"/>
        <w:autoSpaceDN w:val="0"/>
        <w:adjustRightInd w:val="0"/>
        <w:ind w:left="1440"/>
        <w:jc w:val="both"/>
        <w:rPr>
          <w:b/>
          <w:bCs/>
        </w:rPr>
      </w:pPr>
    </w:p>
    <w:p w:rsidR="0099507C" w:rsidRPr="00801DD1" w:rsidRDefault="0099507C">
      <w:pPr>
        <w:jc w:val="both"/>
        <w:rPr>
          <w:rStyle w:val="hps"/>
          <w:lang w:val="en-US"/>
        </w:rPr>
      </w:pPr>
      <w:r w:rsidRPr="00801DD1">
        <w:rPr>
          <w:rStyle w:val="hps"/>
          <w:lang w:val="en-US"/>
        </w:rPr>
        <w:t>The EAC has been co-opted as a Sub Regional Member of the Africa High Speed Railway Project.</w:t>
      </w:r>
    </w:p>
    <w:p w:rsidR="0099507C" w:rsidRPr="00801DD1" w:rsidRDefault="0099507C">
      <w:pPr>
        <w:jc w:val="both"/>
        <w:rPr>
          <w:rStyle w:val="hps"/>
          <w:lang w:val="en-US"/>
        </w:rPr>
      </w:pPr>
    </w:p>
    <w:p w:rsidR="0099507C" w:rsidRPr="00801DD1" w:rsidRDefault="0099507C">
      <w:pPr>
        <w:jc w:val="both"/>
        <w:rPr>
          <w:b/>
          <w:i/>
          <w:lang w:val="en-US"/>
        </w:rPr>
      </w:pPr>
      <w:r w:rsidRPr="00801DD1">
        <w:rPr>
          <w:rStyle w:val="hps"/>
          <w:lang w:val="en-US"/>
        </w:rPr>
        <w:t>Under Africa Union Agenda 2063, Africa Union Commission (AUC) identified a Continental Integrated High-Speed Train</w:t>
      </w:r>
      <w:r w:rsidRPr="00801DD1">
        <w:rPr>
          <w:lang w:val="en-US"/>
        </w:rPr>
        <w:t xml:space="preserve"> Initiative as </w:t>
      </w:r>
      <w:r w:rsidRPr="00801DD1">
        <w:rPr>
          <w:rStyle w:val="hps"/>
          <w:lang w:val="en-US"/>
        </w:rPr>
        <w:t>one of the flagship projects</w:t>
      </w:r>
      <w:r w:rsidRPr="00801DD1">
        <w:rPr>
          <w:lang w:val="en-US"/>
        </w:rPr>
        <w:t xml:space="preserve"> </w:t>
      </w:r>
      <w:r w:rsidRPr="00801DD1">
        <w:rPr>
          <w:rStyle w:val="hps"/>
          <w:lang w:val="en-US"/>
        </w:rPr>
        <w:t>whose main goal is</w:t>
      </w:r>
      <w:r w:rsidRPr="00801DD1">
        <w:rPr>
          <w:lang w:val="en-US"/>
        </w:rPr>
        <w:t xml:space="preserve"> </w:t>
      </w:r>
      <w:r w:rsidRPr="00801DD1">
        <w:rPr>
          <w:rStyle w:val="hps"/>
          <w:lang w:val="en-US"/>
        </w:rPr>
        <w:t>to transform</w:t>
      </w:r>
      <w:r w:rsidRPr="00801DD1">
        <w:rPr>
          <w:lang w:val="en-US"/>
        </w:rPr>
        <w:t xml:space="preserve"> </w:t>
      </w:r>
      <w:r w:rsidRPr="00801DD1">
        <w:rPr>
          <w:rStyle w:val="hps"/>
          <w:lang w:val="en-US"/>
        </w:rPr>
        <w:t>the</w:t>
      </w:r>
      <w:r w:rsidRPr="00801DD1">
        <w:rPr>
          <w:lang w:val="en-US"/>
        </w:rPr>
        <w:t xml:space="preserve"> </w:t>
      </w:r>
      <w:r w:rsidRPr="00801DD1">
        <w:rPr>
          <w:rStyle w:val="hps"/>
          <w:lang w:val="en-US"/>
        </w:rPr>
        <w:t>face of Africa</w:t>
      </w:r>
      <w:r w:rsidRPr="00801DD1">
        <w:rPr>
          <w:lang w:val="en-US"/>
        </w:rPr>
        <w:t xml:space="preserve"> </w:t>
      </w:r>
      <w:r w:rsidRPr="00801DD1">
        <w:rPr>
          <w:rStyle w:val="hps"/>
          <w:lang w:val="en-US"/>
        </w:rPr>
        <w:t>in the next fifty (</w:t>
      </w:r>
      <w:r w:rsidRPr="00801DD1">
        <w:rPr>
          <w:lang w:val="en-US"/>
        </w:rPr>
        <w:t xml:space="preserve">50) years.  The initiative subscribes to the spirit of the 1991 Abuja Treaty which envisages acceleration of continental integration and which determined the Vision of the Program for Infrastructure Development in Africa (PIDA) of </w:t>
      </w:r>
      <w:r w:rsidRPr="00801DD1">
        <w:rPr>
          <w:b/>
          <w:i/>
          <w:lang w:val="en-US"/>
        </w:rPr>
        <w:t>An integrated Africa where transport infrastructure and services serve free movement of goods and passengers by providing options for safe, reliable and seamless transport; with reduced costs in support of sustainable regional economic development and protection of the environment.</w:t>
      </w:r>
    </w:p>
    <w:p w:rsidR="0099507C" w:rsidRPr="00801DD1" w:rsidRDefault="0099507C">
      <w:pPr>
        <w:jc w:val="both"/>
        <w:rPr>
          <w:b/>
          <w:i/>
          <w:lang w:val="en-US"/>
        </w:rPr>
      </w:pPr>
    </w:p>
    <w:p w:rsidR="0099507C" w:rsidRPr="00801DD1" w:rsidRDefault="0099507C">
      <w:pPr>
        <w:pStyle w:val="ListParagraph"/>
        <w:ind w:left="0"/>
        <w:jc w:val="both"/>
      </w:pPr>
      <w:r w:rsidRPr="00801DD1">
        <w:t xml:space="preserve">In January 2015, The AUC and China National Development Reform Commission (NDRC), of the Government of China, signed a Memorandum of Understanding (MoU), on Promoting China-Africa Cooperation in Continental Transport, High Speed Railway, Aviation, Roads Highways, and Industrialization Infrastructure. </w:t>
      </w:r>
    </w:p>
    <w:p w:rsidR="0099507C" w:rsidRPr="00801DD1" w:rsidRDefault="0099507C">
      <w:pPr>
        <w:jc w:val="both"/>
        <w:rPr>
          <w:rStyle w:val="hps"/>
          <w:b/>
          <w:i/>
          <w:lang w:val="en-US"/>
        </w:rPr>
      </w:pPr>
      <w:r w:rsidRPr="00801DD1">
        <w:rPr>
          <w:lang w:val="en-US"/>
        </w:rPr>
        <w:t xml:space="preserve">The Africa Continental Integrated High Speed Train Initiative is to </w:t>
      </w:r>
      <w:r w:rsidRPr="00801DD1">
        <w:rPr>
          <w:rStyle w:val="hps"/>
          <w:lang w:val="en-US"/>
        </w:rPr>
        <w:t>provide</w:t>
      </w:r>
      <w:r w:rsidRPr="00801DD1">
        <w:rPr>
          <w:rStyle w:val="hps"/>
          <w:i/>
          <w:lang w:val="en-US"/>
        </w:rPr>
        <w:t xml:space="preserve"> Africa’s transport network</w:t>
      </w:r>
      <w:r w:rsidRPr="00801DD1">
        <w:rPr>
          <w:b/>
          <w:i/>
          <w:lang w:val="en-US"/>
        </w:rPr>
        <w:t xml:space="preserve"> </w:t>
      </w:r>
      <w:r w:rsidRPr="00801DD1">
        <w:rPr>
          <w:rStyle w:val="hps"/>
          <w:i/>
          <w:lang w:val="en-US"/>
        </w:rPr>
        <w:t>with a modern</w:t>
      </w:r>
      <w:r w:rsidRPr="00801DD1">
        <w:rPr>
          <w:b/>
          <w:i/>
          <w:lang w:val="en-US"/>
        </w:rPr>
        <w:t xml:space="preserve"> </w:t>
      </w:r>
      <w:r w:rsidRPr="00801DD1">
        <w:rPr>
          <w:i/>
          <w:lang w:val="en-US"/>
        </w:rPr>
        <w:t>high speed</w:t>
      </w:r>
      <w:r w:rsidRPr="00801DD1">
        <w:rPr>
          <w:b/>
          <w:i/>
          <w:lang w:val="en-US"/>
        </w:rPr>
        <w:t xml:space="preserve"> </w:t>
      </w:r>
      <w:r w:rsidRPr="00801DD1">
        <w:rPr>
          <w:rStyle w:val="hps"/>
          <w:i/>
          <w:lang w:val="en-US"/>
        </w:rPr>
        <w:t>railway,</w:t>
      </w:r>
      <w:r w:rsidRPr="00801DD1">
        <w:rPr>
          <w:b/>
          <w:i/>
          <w:color w:val="FF0000"/>
          <w:lang w:val="en-US"/>
        </w:rPr>
        <w:t xml:space="preserve"> </w:t>
      </w:r>
      <w:r w:rsidRPr="00801DD1">
        <w:rPr>
          <w:rStyle w:val="hps"/>
          <w:i/>
          <w:lang w:val="en-US"/>
        </w:rPr>
        <w:t>able to develop</w:t>
      </w:r>
      <w:r w:rsidRPr="00801DD1">
        <w:rPr>
          <w:b/>
          <w:i/>
          <w:lang w:val="en-US"/>
        </w:rPr>
        <w:t xml:space="preserve"> </w:t>
      </w:r>
      <w:r w:rsidRPr="00801DD1">
        <w:rPr>
          <w:i/>
          <w:lang w:val="en-US"/>
        </w:rPr>
        <w:t>efficient</w:t>
      </w:r>
      <w:r w:rsidRPr="00801DD1">
        <w:rPr>
          <w:rFonts w:eastAsia="MS Mincho"/>
          <w:i/>
          <w:lang w:val="en-US" w:eastAsia="ja-JP"/>
        </w:rPr>
        <w:t>,</w:t>
      </w:r>
      <w:r w:rsidRPr="002C0CA2">
        <w:rPr>
          <w:i/>
          <w:lang w:val="en-US"/>
        </w:rPr>
        <w:t xml:space="preserve"> </w:t>
      </w:r>
      <w:r w:rsidRPr="002C0CA2">
        <w:rPr>
          <w:rStyle w:val="hps"/>
          <w:i/>
          <w:lang w:val="en-US"/>
        </w:rPr>
        <w:t xml:space="preserve">smart </w:t>
      </w:r>
      <w:r w:rsidRPr="00801DD1">
        <w:rPr>
          <w:i/>
          <w:lang w:val="en-US"/>
        </w:rPr>
        <w:t>and</w:t>
      </w:r>
      <w:r w:rsidRPr="00801DD1">
        <w:rPr>
          <w:b/>
          <w:i/>
          <w:lang w:val="en-US"/>
        </w:rPr>
        <w:t xml:space="preserve"> </w:t>
      </w:r>
      <w:r w:rsidRPr="00801DD1">
        <w:rPr>
          <w:rStyle w:val="hps"/>
          <w:i/>
          <w:lang w:val="en-US"/>
        </w:rPr>
        <w:t>fast connections</w:t>
      </w:r>
      <w:r w:rsidRPr="00801DD1">
        <w:rPr>
          <w:b/>
          <w:i/>
          <w:lang w:val="en-US"/>
        </w:rPr>
        <w:t xml:space="preserve"> </w:t>
      </w:r>
      <w:r w:rsidRPr="00801DD1">
        <w:rPr>
          <w:rStyle w:val="hps"/>
          <w:i/>
          <w:lang w:val="en-US"/>
        </w:rPr>
        <w:t>to link capital cities and major commercial hubs to support socio-economic growth and regional integration.</w:t>
      </w:r>
    </w:p>
    <w:p w:rsidR="0099507C" w:rsidRPr="00801DD1" w:rsidRDefault="0099507C">
      <w:pPr>
        <w:jc w:val="both"/>
        <w:rPr>
          <w:rStyle w:val="hps"/>
          <w:b/>
          <w:i/>
          <w:lang w:val="en-US"/>
        </w:rPr>
      </w:pPr>
    </w:p>
    <w:p w:rsidR="0099507C" w:rsidRPr="00801DD1" w:rsidRDefault="0099507C">
      <w:pPr>
        <w:jc w:val="both"/>
        <w:rPr>
          <w:rStyle w:val="hps"/>
          <w:bCs/>
          <w:iCs/>
          <w:lang w:val="en-US"/>
        </w:rPr>
      </w:pPr>
      <w:r w:rsidRPr="00801DD1">
        <w:rPr>
          <w:rStyle w:val="hps"/>
          <w:iCs/>
          <w:lang w:val="en-US"/>
        </w:rPr>
        <w:t xml:space="preserve">The AUC is negotiating a financial grant to undertake a feasibility study for selection of suitable and appropriate railway technology(ies) for the Africa High Speed Railway with the objective of ensuring regional and continental connectivity and interoperability and also identify and prioritize international transport corridors that are technically and financially viable. The preparatory works for this study are being undertaken by AUC with </w:t>
      </w:r>
      <w:r w:rsidR="002C0CA2" w:rsidRPr="00801DD1">
        <w:rPr>
          <w:rStyle w:val="hps"/>
          <w:iCs/>
          <w:lang w:val="en-US"/>
        </w:rPr>
        <w:t>a multi</w:t>
      </w:r>
      <w:r w:rsidRPr="00801DD1">
        <w:rPr>
          <w:rStyle w:val="hps"/>
          <w:iCs/>
          <w:lang w:val="en-US"/>
        </w:rPr>
        <w:t>-disciplinary team of experts from AUC, Regional Economic Communities, The Government of China, the Academia and Private Sector representatives.</w:t>
      </w:r>
    </w:p>
    <w:p w:rsidR="0099507C" w:rsidRDefault="0099507C">
      <w:pPr>
        <w:jc w:val="both"/>
        <w:rPr>
          <w:rStyle w:val="hps"/>
          <w:bCs/>
          <w:iCs/>
          <w:lang w:val="en-US"/>
        </w:rPr>
      </w:pPr>
    </w:p>
    <w:p w:rsidR="009264CD" w:rsidRPr="00801DD1" w:rsidRDefault="009264CD">
      <w:pPr>
        <w:jc w:val="both"/>
        <w:rPr>
          <w:rStyle w:val="hps"/>
          <w:bCs/>
          <w:iCs/>
          <w:lang w:val="en-US"/>
        </w:rPr>
      </w:pPr>
    </w:p>
    <w:p w:rsidR="0099507C" w:rsidRDefault="0099507C">
      <w:pPr>
        <w:jc w:val="both"/>
        <w:rPr>
          <w:rStyle w:val="hps"/>
          <w:iCs/>
          <w:lang w:val="en-US"/>
        </w:rPr>
      </w:pPr>
      <w:r w:rsidRPr="00801DD1">
        <w:rPr>
          <w:rStyle w:val="hps"/>
          <w:iCs/>
          <w:lang w:val="en-US"/>
        </w:rPr>
        <w:lastRenderedPageBreak/>
        <w:t xml:space="preserve">The tender process is expected to commence in the FY 2016/2017 with invitation for Expressions of Interest (EOI) for undertaking the feasibility study. </w:t>
      </w:r>
    </w:p>
    <w:p w:rsidR="0017619A" w:rsidRPr="00801DD1" w:rsidRDefault="0017619A">
      <w:pPr>
        <w:jc w:val="both"/>
        <w:rPr>
          <w:rStyle w:val="hps"/>
          <w:bCs/>
          <w:iCs/>
          <w:lang w:val="en-US"/>
        </w:rPr>
      </w:pPr>
    </w:p>
    <w:p w:rsidR="0099507C" w:rsidRPr="00801DD1" w:rsidRDefault="0099507C"/>
    <w:p w:rsidR="0099507C" w:rsidRDefault="00635438">
      <w:pPr>
        <w:rPr>
          <w:b/>
        </w:rPr>
      </w:pPr>
      <w:r>
        <w:rPr>
          <w:b/>
        </w:rPr>
        <w:t>Decisions / Directives</w:t>
      </w:r>
      <w:r w:rsidRPr="00801DD1">
        <w:rPr>
          <w:b/>
        </w:rPr>
        <w:t>:</w:t>
      </w:r>
    </w:p>
    <w:p w:rsidR="00635438" w:rsidRPr="00801DD1" w:rsidRDefault="00635438">
      <w:pPr>
        <w:rPr>
          <w:b/>
        </w:rPr>
      </w:pPr>
    </w:p>
    <w:p w:rsidR="00296285" w:rsidRPr="00801DD1" w:rsidRDefault="0099507C">
      <w:pPr>
        <w:jc w:val="both"/>
        <w:rPr>
          <w:b/>
        </w:rPr>
      </w:pPr>
      <w:r w:rsidRPr="00801DD1">
        <w:rPr>
          <w:b/>
        </w:rPr>
        <w:t>The Sectoral Council on TCM</w:t>
      </w:r>
      <w:r w:rsidR="00296285" w:rsidRPr="00801DD1">
        <w:rPr>
          <w:b/>
        </w:rPr>
        <w:t>:</w:t>
      </w:r>
      <w:r w:rsidRPr="00801DD1">
        <w:rPr>
          <w:b/>
        </w:rPr>
        <w:t xml:space="preserve"> </w:t>
      </w:r>
    </w:p>
    <w:p w:rsidR="00296285" w:rsidRPr="00801DD1" w:rsidRDefault="00296285">
      <w:pPr>
        <w:jc w:val="both"/>
        <w:rPr>
          <w:b/>
        </w:rPr>
      </w:pPr>
    </w:p>
    <w:p w:rsidR="0099507C" w:rsidRPr="00801DD1" w:rsidRDefault="00635438" w:rsidP="00AE606B">
      <w:pPr>
        <w:numPr>
          <w:ilvl w:val="0"/>
          <w:numId w:val="40"/>
        </w:numPr>
        <w:ind w:hanging="1350"/>
        <w:jc w:val="both"/>
        <w:rPr>
          <w:b/>
        </w:rPr>
      </w:pPr>
      <w:r>
        <w:rPr>
          <w:b/>
        </w:rPr>
        <w:t>took</w:t>
      </w:r>
      <w:r w:rsidR="00296285" w:rsidRPr="00801DD1">
        <w:rPr>
          <w:b/>
        </w:rPr>
        <w:t xml:space="preserve"> note of</w:t>
      </w:r>
    </w:p>
    <w:p w:rsidR="0099507C" w:rsidRPr="00801DD1" w:rsidRDefault="0099507C">
      <w:pPr>
        <w:jc w:val="both"/>
        <w:rPr>
          <w:b/>
        </w:rPr>
      </w:pPr>
    </w:p>
    <w:p w:rsidR="0099507C" w:rsidRPr="00801DD1" w:rsidRDefault="0099507C" w:rsidP="00AE606B">
      <w:pPr>
        <w:numPr>
          <w:ilvl w:val="0"/>
          <w:numId w:val="53"/>
        </w:numPr>
        <w:jc w:val="both"/>
        <w:rPr>
          <w:b/>
        </w:rPr>
      </w:pPr>
      <w:r w:rsidRPr="00801DD1">
        <w:rPr>
          <w:b/>
        </w:rPr>
        <w:t xml:space="preserve">the progress of implementation of the decisions and recommendations under the Railways sub sector; </w:t>
      </w:r>
    </w:p>
    <w:p w:rsidR="0099507C" w:rsidRPr="00801DD1" w:rsidRDefault="0099507C" w:rsidP="00FF4218">
      <w:pPr>
        <w:ind w:left="567" w:hanging="720"/>
        <w:jc w:val="both"/>
        <w:rPr>
          <w:b/>
        </w:rPr>
      </w:pPr>
    </w:p>
    <w:p w:rsidR="00296285" w:rsidRPr="00801DD1" w:rsidRDefault="00296285" w:rsidP="00AE606B">
      <w:pPr>
        <w:numPr>
          <w:ilvl w:val="0"/>
          <w:numId w:val="53"/>
        </w:numPr>
        <w:autoSpaceDE w:val="0"/>
        <w:autoSpaceDN w:val="0"/>
        <w:adjustRightInd w:val="0"/>
        <w:jc w:val="both"/>
        <w:rPr>
          <w:b/>
          <w:bCs/>
        </w:rPr>
      </w:pPr>
      <w:r w:rsidRPr="00801DD1">
        <w:rPr>
          <w:rStyle w:val="Strong"/>
        </w:rPr>
        <w:t xml:space="preserve">the progress of the development of the </w:t>
      </w:r>
      <w:r w:rsidRPr="00801DD1">
        <w:rPr>
          <w:b/>
          <w:bCs/>
        </w:rPr>
        <w:t>Africa High Speed Railways Project.</w:t>
      </w:r>
    </w:p>
    <w:p w:rsidR="00296285" w:rsidRPr="00801DD1" w:rsidRDefault="00296285" w:rsidP="00296285">
      <w:pPr>
        <w:pStyle w:val="ListParagraph"/>
        <w:rPr>
          <w:b/>
          <w:bCs/>
        </w:rPr>
      </w:pPr>
    </w:p>
    <w:p w:rsidR="0099507C" w:rsidRPr="002C0CA2" w:rsidRDefault="00296285" w:rsidP="00AE606B">
      <w:pPr>
        <w:numPr>
          <w:ilvl w:val="0"/>
          <w:numId w:val="40"/>
        </w:numPr>
        <w:autoSpaceDE w:val="0"/>
        <w:autoSpaceDN w:val="0"/>
        <w:adjustRightInd w:val="0"/>
        <w:ind w:left="720" w:hanging="630"/>
        <w:jc w:val="both"/>
        <w:rPr>
          <w:rStyle w:val="Strong"/>
        </w:rPr>
      </w:pPr>
      <w:r w:rsidRPr="00801DD1">
        <w:rPr>
          <w:b/>
          <w:bCs/>
        </w:rPr>
        <w:t>direct</w:t>
      </w:r>
      <w:r w:rsidR="00635438">
        <w:rPr>
          <w:b/>
          <w:bCs/>
        </w:rPr>
        <w:t>ed</w:t>
      </w:r>
      <w:r w:rsidRPr="00801DD1">
        <w:rPr>
          <w:b/>
          <w:bCs/>
        </w:rPr>
        <w:t xml:space="preserve"> the Secretariat to fast track the execution of the </w:t>
      </w:r>
      <w:r w:rsidRPr="00801DD1">
        <w:rPr>
          <w:b/>
        </w:rPr>
        <w:t>study on</w:t>
      </w:r>
      <w:r w:rsidR="0099507C" w:rsidRPr="00801DD1">
        <w:rPr>
          <w:rStyle w:val="Strong"/>
          <w:color w:val="000000"/>
        </w:rPr>
        <w:t xml:space="preserve"> the harmonization of the regional railways regulations,</w:t>
      </w:r>
      <w:r w:rsidR="0099507C" w:rsidRPr="00801DD1">
        <w:rPr>
          <w:rStyle w:val="Strong"/>
          <w:color w:val="FF0000"/>
        </w:rPr>
        <w:t xml:space="preserve"> </w:t>
      </w:r>
      <w:r w:rsidR="0099507C" w:rsidRPr="00801DD1">
        <w:rPr>
          <w:rStyle w:val="Strong"/>
        </w:rPr>
        <w:t>market structure</w:t>
      </w:r>
      <w:r w:rsidRPr="00801DD1">
        <w:rPr>
          <w:rStyle w:val="Strong"/>
        </w:rPr>
        <w:t>s</w:t>
      </w:r>
      <w:r w:rsidR="0099507C" w:rsidRPr="00801DD1">
        <w:rPr>
          <w:rStyle w:val="Strong"/>
        </w:rPr>
        <w:t>, tariff setting and access management;</w:t>
      </w:r>
      <w:r w:rsidR="0099507C" w:rsidRPr="00801DD1">
        <w:rPr>
          <w:rStyle w:val="Strong"/>
          <w:rFonts w:eastAsia="MS Mincho"/>
          <w:lang w:val="en-US" w:eastAsia="ja-JP"/>
        </w:rPr>
        <w:t xml:space="preserve"> </w:t>
      </w:r>
    </w:p>
    <w:p w:rsidR="0099507C" w:rsidRPr="00801DD1" w:rsidRDefault="0099507C" w:rsidP="00C95C93">
      <w:pPr>
        <w:ind w:left="567" w:hanging="567"/>
        <w:jc w:val="both"/>
        <w:rPr>
          <w:rStyle w:val="Strong"/>
        </w:rPr>
      </w:pPr>
    </w:p>
    <w:p w:rsidR="0099507C" w:rsidRPr="00801DD1" w:rsidRDefault="0099507C">
      <w:pPr>
        <w:ind w:left="360" w:hanging="360"/>
        <w:jc w:val="both"/>
      </w:pPr>
    </w:p>
    <w:p w:rsidR="0099507C" w:rsidRPr="00801DD1" w:rsidRDefault="0099507C"/>
    <w:p w:rsidR="0099507C" w:rsidRPr="00801DD1" w:rsidRDefault="0099507C"/>
    <w:p w:rsidR="0099507C" w:rsidRPr="00801DD1" w:rsidRDefault="00A5564A">
      <w:r w:rsidRPr="00801DD1">
        <w:br w:type="page"/>
      </w:r>
    </w:p>
    <w:p w:rsidR="0099507C" w:rsidRPr="00801DD1" w:rsidRDefault="0099507C">
      <w:pPr>
        <w:numPr>
          <w:ilvl w:val="0"/>
          <w:numId w:val="12"/>
        </w:numPr>
      </w:pPr>
      <w:r w:rsidRPr="00801DD1">
        <w:rPr>
          <w:b/>
        </w:rPr>
        <w:t>CORRIDORS DEVELOPMENT</w:t>
      </w:r>
    </w:p>
    <w:p w:rsidR="0099507C" w:rsidRPr="00801DD1" w:rsidRDefault="0099507C">
      <w:pPr>
        <w:pStyle w:val="ListParagraph"/>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410"/>
        <w:gridCol w:w="3118"/>
        <w:gridCol w:w="709"/>
      </w:tblGrid>
      <w:tr w:rsidR="0099507C" w:rsidRPr="00801DD1">
        <w:trPr>
          <w:cantSplit/>
          <w:trHeight w:val="1134"/>
          <w:tblHeader/>
        </w:trPr>
        <w:tc>
          <w:tcPr>
            <w:tcW w:w="3794"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rPr>
                <w:b/>
                <w:bCs/>
                <w:sz w:val="22"/>
                <w:szCs w:val="22"/>
              </w:rPr>
            </w:pPr>
            <w:r w:rsidRPr="00801DD1">
              <w:rPr>
                <w:b/>
                <w:bCs/>
                <w:sz w:val="22"/>
                <w:szCs w:val="22"/>
              </w:rPr>
              <w:t>Follow Up Action / Action Party</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tc>
          <w:tcPr>
            <w:tcW w:w="3794"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rStyle w:val="Strong"/>
                <w:b w:val="0"/>
                <w:color w:val="000000"/>
                <w:sz w:val="22"/>
                <w:szCs w:val="22"/>
              </w:rPr>
            </w:pPr>
            <w:r w:rsidRPr="00801DD1">
              <w:rPr>
                <w:rStyle w:val="Strong"/>
                <w:b w:val="0"/>
                <w:color w:val="000000"/>
                <w:sz w:val="22"/>
                <w:szCs w:val="22"/>
              </w:rPr>
              <w:t xml:space="preserve">Partner States and the Secretariat to expedite the preparation of projects under </w:t>
            </w:r>
            <w:r w:rsidRPr="00801DD1">
              <w:rPr>
                <w:rStyle w:val="Strong"/>
                <w:b w:val="0"/>
                <w:sz w:val="22"/>
                <w:szCs w:val="22"/>
              </w:rPr>
              <w:t>the integrated corridor programme to facilitate the mobilization of funds to support its</w:t>
            </w:r>
            <w:r w:rsidRPr="00801DD1">
              <w:rPr>
                <w:rStyle w:val="Strong"/>
                <w:b w:val="0"/>
                <w:color w:val="000000"/>
                <w:sz w:val="22"/>
                <w:szCs w:val="22"/>
              </w:rPr>
              <w:t xml:space="preserve"> implementation</w:t>
            </w:r>
          </w:p>
          <w:p w:rsidR="0099507C" w:rsidRPr="00801DD1" w:rsidRDefault="0099507C">
            <w:pPr>
              <w:pStyle w:val="NormalWeb"/>
              <w:shd w:val="clear" w:color="auto" w:fill="FFFFFF"/>
              <w:ind w:left="138"/>
              <w:jc w:val="both"/>
              <w:rPr>
                <w:rStyle w:val="Strong"/>
                <w:rFonts w:ascii="Arial" w:hAnsi="Arial" w:cs="Arial"/>
                <w:b w:val="0"/>
                <w:color w:val="000000"/>
                <w:sz w:val="22"/>
                <w:szCs w:val="22"/>
              </w:rPr>
            </w:pPr>
            <w:r w:rsidRPr="00801DD1">
              <w:rPr>
                <w:rStyle w:val="Strong"/>
                <w:rFonts w:ascii="Arial" w:hAnsi="Arial" w:cs="Arial"/>
                <w:b w:val="0"/>
                <w:color w:val="000000"/>
                <w:sz w:val="22"/>
                <w:szCs w:val="22"/>
              </w:rPr>
              <w:t xml:space="preserve"> </w:t>
            </w:r>
          </w:p>
          <w:p w:rsidR="0099507C" w:rsidRPr="00801DD1" w:rsidRDefault="0099507C">
            <w:pPr>
              <w:pStyle w:val="NormalWeb"/>
              <w:shd w:val="clear" w:color="auto" w:fill="FFFFFF"/>
              <w:ind w:left="1440"/>
              <w:jc w:val="both"/>
              <w:rPr>
                <w:rStyle w:val="Strong"/>
                <w:rFonts w:ascii="Arial" w:hAnsi="Arial" w:cs="Arial"/>
                <w:b w:val="0"/>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A meeting between EAC, World Bank and DFID to review progress of the EAC Integrated Corridor Development Initiative and implementation of the Lake Victoria Transport Program was held at EAC Headquarters in Arusha on 11</w:t>
            </w:r>
            <w:r w:rsidRPr="00801DD1">
              <w:rPr>
                <w:sz w:val="22"/>
                <w:szCs w:val="22"/>
                <w:vertAlign w:val="superscript"/>
              </w:rPr>
              <w:t>th</w:t>
            </w:r>
            <w:r w:rsidRPr="00801DD1">
              <w:rPr>
                <w:sz w:val="22"/>
                <w:szCs w:val="22"/>
              </w:rPr>
              <w:t xml:space="preserve"> April 2016.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Partner States and Secretariat</w:t>
            </w:r>
          </w:p>
          <w:p w:rsidR="0099507C" w:rsidRPr="00801DD1" w:rsidRDefault="0099507C">
            <w:pPr>
              <w:jc w:val="both"/>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An updated project status for the Integrated Corridor Development Program is annexed to this matrix as</w:t>
            </w:r>
            <w:r w:rsidRPr="00801DD1">
              <w:rPr>
                <w:color w:val="FF0000"/>
                <w:sz w:val="22"/>
                <w:szCs w:val="22"/>
              </w:rPr>
              <w:t xml:space="preserve"> </w:t>
            </w:r>
            <w:r w:rsidRPr="00801DD1">
              <w:rPr>
                <w:b/>
                <w:i/>
                <w:color w:val="FF0000"/>
                <w:sz w:val="22"/>
                <w:szCs w:val="22"/>
              </w:rPr>
              <w:t>Annex</w:t>
            </w:r>
            <w:r w:rsidR="00FF4218" w:rsidRPr="00801DD1">
              <w:rPr>
                <w:b/>
                <w:i/>
                <w:color w:val="FF0000"/>
                <w:sz w:val="22"/>
                <w:szCs w:val="22"/>
              </w:rPr>
              <w:t xml:space="preserve"> </w:t>
            </w:r>
            <w:r w:rsidR="000C687B" w:rsidRPr="00801DD1">
              <w:rPr>
                <w:b/>
                <w:i/>
                <w:color w:val="FF0000"/>
                <w:sz w:val="22"/>
                <w:szCs w:val="22"/>
              </w:rPr>
              <w:t>V.</w:t>
            </w:r>
          </w:p>
        </w:tc>
        <w:tc>
          <w:tcPr>
            <w:tcW w:w="709"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p>
        </w:tc>
      </w:tr>
      <w:tr w:rsidR="0099507C" w:rsidRPr="00801DD1">
        <w:tc>
          <w:tcPr>
            <w:tcW w:w="3794"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pStyle w:val="NormalWeb"/>
              <w:shd w:val="clear" w:color="auto" w:fill="FFFFFF"/>
              <w:ind w:left="138"/>
              <w:jc w:val="both"/>
              <w:rPr>
                <w:rStyle w:val="Strong"/>
                <w:rFonts w:ascii="Arial" w:hAnsi="Arial" w:cs="Arial"/>
                <w:b w:val="0"/>
                <w:color w:val="000000"/>
                <w:sz w:val="22"/>
                <w:szCs w:val="22"/>
              </w:rPr>
            </w:pPr>
            <w:r w:rsidRPr="00801DD1">
              <w:rPr>
                <w:rStyle w:val="Strong"/>
                <w:rFonts w:ascii="Arial" w:hAnsi="Arial" w:cs="Arial"/>
                <w:b w:val="0"/>
                <w:color w:val="000000"/>
                <w:sz w:val="22"/>
                <w:szCs w:val="22"/>
              </w:rPr>
              <w:t>Council to establish a Working Group of experts to assist the Secretariat in coordinating the implementation of the infrastructure projects under the Heads of State Priorities, Tripartite programmes and the Integrated Corridor Programme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7C" w:rsidRPr="002C0CA2" w:rsidRDefault="0099507C">
            <w:pPr>
              <w:jc w:val="both"/>
              <w:rPr>
                <w:sz w:val="22"/>
                <w:szCs w:val="22"/>
              </w:rPr>
            </w:pPr>
            <w:r w:rsidRPr="002C0CA2">
              <w:rPr>
                <w:sz w:val="22"/>
                <w:szCs w:val="22"/>
              </w:rPr>
              <w:t xml:space="preserve">Sending of a letter requesting nominations from Partner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States Secretariat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rPr>
                <w:sz w:val="22"/>
                <w:szCs w:val="22"/>
              </w:rPr>
              <w:t>The establishment of a Technical Working Group would require a Council Decision as it has budgetary implications. This matter will, therefore, be implemented after the Sectoral Council pronounces itself on it.</w:t>
            </w:r>
          </w:p>
          <w:p w:rsidR="0099507C" w:rsidRPr="00801DD1" w:rsidRDefault="0099507C">
            <w:pPr>
              <w:jc w:val="both"/>
              <w:rPr>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99507C" w:rsidRPr="00801DD1" w:rsidRDefault="0099507C">
            <w:pPr>
              <w:jc w:val="both"/>
              <w:rPr>
                <w:sz w:val="22"/>
                <w:szCs w:val="22"/>
              </w:rPr>
            </w:pPr>
          </w:p>
        </w:tc>
      </w:tr>
      <w:tr w:rsidR="0099507C" w:rsidRPr="00801DD1">
        <w:tc>
          <w:tcPr>
            <w:tcW w:w="3794"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rStyle w:val="Strong"/>
                <w:b w:val="0"/>
                <w:color w:val="000000"/>
                <w:sz w:val="22"/>
                <w:szCs w:val="22"/>
              </w:rPr>
            </w:pPr>
            <w:r w:rsidRPr="00801DD1">
              <w:rPr>
                <w:rStyle w:val="Strong"/>
                <w:b w:val="0"/>
                <w:color w:val="000000"/>
                <w:sz w:val="22"/>
                <w:szCs w:val="22"/>
              </w:rPr>
              <w:t>Secretariat to request the Partner States to nominate experts and schedule the 1</w:t>
            </w:r>
            <w:r w:rsidRPr="00801DD1">
              <w:rPr>
                <w:rStyle w:val="Strong"/>
                <w:b w:val="0"/>
                <w:color w:val="000000"/>
                <w:sz w:val="22"/>
                <w:szCs w:val="22"/>
                <w:vertAlign w:val="superscript"/>
              </w:rPr>
              <w:t>st</w:t>
            </w:r>
            <w:r w:rsidRPr="00801DD1">
              <w:rPr>
                <w:rStyle w:val="Strong"/>
                <w:b w:val="0"/>
                <w:color w:val="000000"/>
                <w:sz w:val="22"/>
                <w:szCs w:val="22"/>
              </w:rPr>
              <w:t xml:space="preserve"> meeting of the Working Group  above before the 13</w:t>
            </w:r>
            <w:r w:rsidRPr="00801DD1">
              <w:rPr>
                <w:rStyle w:val="Strong"/>
                <w:b w:val="0"/>
                <w:color w:val="000000"/>
                <w:sz w:val="22"/>
                <w:szCs w:val="22"/>
                <w:vertAlign w:val="superscript"/>
              </w:rPr>
              <w:t>th</w:t>
            </w:r>
            <w:r w:rsidRPr="00801DD1">
              <w:rPr>
                <w:rStyle w:val="Strong"/>
                <w:b w:val="0"/>
                <w:color w:val="000000"/>
                <w:sz w:val="22"/>
                <w:szCs w:val="22"/>
              </w:rPr>
              <w:t xml:space="preserve"> TCM Sectoral Council </w:t>
            </w:r>
          </w:p>
          <w:p w:rsidR="0099507C" w:rsidRPr="00801DD1" w:rsidRDefault="0099507C">
            <w:pPr>
              <w:jc w:val="both"/>
              <w:rPr>
                <w:rStyle w:val="Strong"/>
                <w:b w:val="0"/>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pStyle w:val="ListParagraph"/>
              <w:ind w:left="0" w:hanging="23"/>
              <w:jc w:val="both"/>
              <w:rPr>
                <w:sz w:val="22"/>
                <w:szCs w:val="22"/>
              </w:rPr>
            </w:pPr>
            <w:r w:rsidRPr="002C0CA2">
              <w:rPr>
                <w:sz w:val="22"/>
                <w:szCs w:val="22"/>
              </w:rPr>
              <w:t>Convening of the TWG meeting</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Partner States and Secretariat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9507C" w:rsidRPr="002C0CA2" w:rsidRDefault="0099507C">
            <w:pPr>
              <w:jc w:val="both"/>
              <w:rPr>
                <w:sz w:val="22"/>
                <w:szCs w:val="22"/>
              </w:rPr>
            </w:pPr>
            <w:r w:rsidRPr="002C0CA2">
              <w:rPr>
                <w:sz w:val="22"/>
                <w:szCs w:val="22"/>
              </w:rPr>
              <w:t>Meeting awaits nomination of experts to the TWG</w:t>
            </w: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99507C" w:rsidRPr="00801DD1" w:rsidRDefault="0099507C">
            <w:pPr>
              <w:jc w:val="both"/>
              <w:rPr>
                <w:sz w:val="22"/>
                <w:szCs w:val="22"/>
              </w:rPr>
            </w:pPr>
          </w:p>
        </w:tc>
      </w:tr>
      <w:tr w:rsidR="0099507C" w:rsidRPr="00801DD1">
        <w:tc>
          <w:tcPr>
            <w:tcW w:w="3794"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color w:val="000000"/>
                <w:sz w:val="22"/>
                <w:szCs w:val="22"/>
              </w:rPr>
            </w:pPr>
            <w:r w:rsidRPr="00801DD1">
              <w:rPr>
                <w:sz w:val="22"/>
                <w:szCs w:val="22"/>
              </w:rPr>
              <w:t xml:space="preserve">LVBC Secretariat to coordinate with Partner </w:t>
            </w:r>
            <w:r w:rsidRPr="00801DD1">
              <w:rPr>
                <w:rStyle w:val="Strong"/>
                <w:b w:val="0"/>
                <w:color w:val="000000"/>
                <w:sz w:val="22"/>
                <w:szCs w:val="22"/>
              </w:rPr>
              <w:t>States</w:t>
            </w:r>
            <w:r w:rsidRPr="00801DD1">
              <w:rPr>
                <w:sz w:val="22"/>
                <w:szCs w:val="22"/>
              </w:rPr>
              <w:t xml:space="preserve"> and the EAC Secretariat in collaboration with </w:t>
            </w:r>
            <w:r w:rsidRPr="00801DD1">
              <w:rPr>
                <w:rStyle w:val="Strong"/>
                <w:b w:val="0"/>
                <w:color w:val="000000"/>
                <w:sz w:val="22"/>
                <w:szCs w:val="22"/>
              </w:rPr>
              <w:t>the</w:t>
            </w:r>
            <w:r w:rsidRPr="00801DD1">
              <w:rPr>
                <w:sz w:val="22"/>
                <w:szCs w:val="22"/>
              </w:rPr>
              <w:t xml:space="preserve"> Lake Tanganyika Development Authority in the development and implementation of the Lake Victoria and Lake Tanganyika Transport Projects components.</w:t>
            </w:r>
          </w:p>
          <w:p w:rsidR="0099507C" w:rsidRPr="00801DD1" w:rsidRDefault="0099507C">
            <w:pPr>
              <w:pStyle w:val="NormalWeb"/>
              <w:shd w:val="clear" w:color="auto" w:fill="FFFFFF"/>
              <w:spacing w:before="0" w:beforeAutospacing="0"/>
              <w:jc w:val="both"/>
              <w:rPr>
                <w:rStyle w:val="Strong"/>
                <w:rFonts w:ascii="Arial" w:hAnsi="Arial" w:cs="Arial"/>
                <w:b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2C0CA2">
              <w:rPr>
                <w:sz w:val="22"/>
                <w:szCs w:val="22"/>
              </w:rPr>
              <w:t>A meeting between EAC, World Bank and DFID to review progress of the EAC Integrated Corridor Development Initiative and implementation of the Lake Victoria Transport Program was h</w:t>
            </w:r>
            <w:r w:rsidRPr="00801DD1">
              <w:rPr>
                <w:sz w:val="22"/>
                <w:szCs w:val="22"/>
              </w:rPr>
              <w:t>eld at EAC Headquarters in Arusha on 11</w:t>
            </w:r>
            <w:r w:rsidRPr="00801DD1">
              <w:rPr>
                <w:sz w:val="22"/>
                <w:szCs w:val="22"/>
                <w:vertAlign w:val="superscript"/>
              </w:rPr>
              <w:t>th</w:t>
            </w:r>
            <w:r w:rsidRPr="00801DD1">
              <w:rPr>
                <w:sz w:val="22"/>
                <w:szCs w:val="22"/>
              </w:rPr>
              <w:t xml:space="preserve"> April 2016.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 xml:space="preserve">LVBC, Partner States </w:t>
            </w:r>
            <w:r w:rsidRPr="00801DD1">
              <w:rPr>
                <w:sz w:val="22"/>
                <w:szCs w:val="22"/>
              </w:rPr>
              <w:lastRenderedPageBreak/>
              <w:t>and Secretariat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rPr>
                <w:sz w:val="22"/>
                <w:szCs w:val="22"/>
              </w:rPr>
              <w:lastRenderedPageBreak/>
              <w:t>Lake Tanganyika Transport Project will be implemented under Phase II of the EAC Integrated Corridor Development Initiative. Financial Resources (£7.0 million ≈ US$10.2 million) for project preparation are expected to availed by DFID in July 2016 for execution by the WB. T</w:t>
            </w:r>
            <w:r w:rsidRPr="00801DD1">
              <w:rPr>
                <w:color w:val="000000"/>
                <w:sz w:val="22"/>
                <w:szCs w:val="22"/>
              </w:rPr>
              <w:t xml:space="preserve">his is expected to fund preparatory works on </w:t>
            </w:r>
            <w:r w:rsidRPr="00801DD1">
              <w:rPr>
                <w:sz w:val="22"/>
                <w:szCs w:val="22"/>
              </w:rPr>
              <w:t xml:space="preserve">Lake Victoria and Lake Tanganyika transport and other key corridor programs. </w:t>
            </w:r>
            <w:r w:rsidRPr="00801DD1">
              <w:rPr>
                <w:sz w:val="22"/>
                <w:szCs w:val="22"/>
              </w:rPr>
              <w:lastRenderedPageBreak/>
              <w:t xml:space="preserve">Projects earmarked for support are indicated in updated project status for integrated corridor development program. Coordination meeting will commence after the project preparation phase. </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9507C" w:rsidRPr="00801DD1" w:rsidRDefault="0099507C">
            <w:pPr>
              <w:jc w:val="both"/>
              <w:rPr>
                <w:sz w:val="22"/>
                <w:szCs w:val="22"/>
              </w:rPr>
            </w:pPr>
          </w:p>
        </w:tc>
      </w:tr>
    </w:tbl>
    <w:p w:rsidR="0099507C" w:rsidRPr="00801DD1" w:rsidRDefault="0099507C">
      <w:pPr>
        <w:jc w:val="both"/>
        <w:rPr>
          <w:sz w:val="22"/>
          <w:szCs w:val="22"/>
        </w:rPr>
      </w:pPr>
    </w:p>
    <w:p w:rsidR="0017619A" w:rsidRDefault="0017619A">
      <w:pPr>
        <w:rPr>
          <w:b/>
        </w:rPr>
      </w:pPr>
    </w:p>
    <w:p w:rsidR="0099507C" w:rsidRDefault="0034088A">
      <w:pPr>
        <w:rPr>
          <w:b/>
        </w:rPr>
      </w:pPr>
      <w:r>
        <w:rPr>
          <w:b/>
        </w:rPr>
        <w:t>Decisions / Directives</w:t>
      </w:r>
      <w:r w:rsidRPr="00801DD1">
        <w:rPr>
          <w:b/>
        </w:rPr>
        <w:t>:</w:t>
      </w:r>
    </w:p>
    <w:p w:rsidR="0034088A" w:rsidRPr="00801DD1" w:rsidRDefault="0034088A">
      <w:pPr>
        <w:rPr>
          <w:b/>
        </w:rPr>
      </w:pPr>
    </w:p>
    <w:p w:rsidR="0099507C" w:rsidRPr="00801DD1" w:rsidRDefault="0099507C">
      <w:pPr>
        <w:jc w:val="both"/>
        <w:rPr>
          <w:b/>
        </w:rPr>
      </w:pPr>
      <w:r w:rsidRPr="00801DD1">
        <w:rPr>
          <w:b/>
        </w:rPr>
        <w:t>The Sectoral Council on TCM:</w:t>
      </w:r>
    </w:p>
    <w:p w:rsidR="0099507C" w:rsidRPr="00801DD1" w:rsidRDefault="0099507C">
      <w:pPr>
        <w:jc w:val="both"/>
        <w:rPr>
          <w:b/>
        </w:rPr>
      </w:pPr>
    </w:p>
    <w:p w:rsidR="0099507C" w:rsidRPr="00801DD1" w:rsidRDefault="0034088A">
      <w:pPr>
        <w:ind w:left="426" w:hanging="426"/>
        <w:jc w:val="both"/>
        <w:rPr>
          <w:b/>
        </w:rPr>
      </w:pPr>
      <w:r>
        <w:rPr>
          <w:b/>
        </w:rPr>
        <w:t>a)</w:t>
      </w:r>
      <w:r>
        <w:rPr>
          <w:b/>
        </w:rPr>
        <w:tab/>
        <w:t>too</w:t>
      </w:r>
      <w:r w:rsidR="0099507C" w:rsidRPr="00801DD1">
        <w:rPr>
          <w:b/>
        </w:rPr>
        <w:t>k note of the progress of implementation of the decisions and recommendations on the Corridors development projects under the Inter Modal Transport Strategy; and</w:t>
      </w:r>
    </w:p>
    <w:p w:rsidR="0099507C" w:rsidRPr="00801DD1" w:rsidRDefault="0099507C">
      <w:pPr>
        <w:jc w:val="both"/>
        <w:rPr>
          <w:b/>
        </w:rPr>
      </w:pPr>
    </w:p>
    <w:p w:rsidR="0099507C" w:rsidRPr="00801DD1" w:rsidRDefault="0099507C">
      <w:pPr>
        <w:ind w:left="360" w:hanging="360"/>
        <w:jc w:val="both"/>
        <w:rPr>
          <w:b/>
        </w:rPr>
      </w:pPr>
      <w:r w:rsidRPr="00801DD1">
        <w:rPr>
          <w:b/>
        </w:rPr>
        <w:t>b)</w:t>
      </w:r>
      <w:r w:rsidRPr="00801DD1">
        <w:rPr>
          <w:b/>
        </w:rPr>
        <w:tab/>
        <w:t>establish</w:t>
      </w:r>
      <w:r w:rsidR="0034088A">
        <w:rPr>
          <w:b/>
        </w:rPr>
        <w:t>ed</w:t>
      </w:r>
      <w:r w:rsidRPr="00801DD1">
        <w:rPr>
          <w:b/>
        </w:rPr>
        <w:t xml:space="preserve"> a Technical Working Group of Partner States experts to assist the Secretariat in the implementation of the Heads of State Priority Infrastructure Projects</w:t>
      </w:r>
      <w:r w:rsidR="000E2B86" w:rsidRPr="00801DD1">
        <w:rPr>
          <w:b/>
        </w:rPr>
        <w:t xml:space="preserve"> including the Intermodal Transport Strategy projects</w:t>
      </w:r>
      <w:r w:rsidRPr="00801DD1">
        <w:rPr>
          <w:b/>
        </w:rPr>
        <w:t>.</w:t>
      </w:r>
    </w:p>
    <w:p w:rsidR="0099507C" w:rsidRPr="00801DD1" w:rsidRDefault="0099507C">
      <w:pPr>
        <w:jc w:val="both"/>
        <w:rPr>
          <w:b/>
        </w:rPr>
      </w:pPr>
    </w:p>
    <w:p w:rsidR="0099507C" w:rsidRPr="00801DD1" w:rsidRDefault="0099507C">
      <w:pPr>
        <w:jc w:val="both"/>
        <w:rPr>
          <w:sz w:val="22"/>
          <w:szCs w:val="22"/>
        </w:rPr>
      </w:pPr>
    </w:p>
    <w:p w:rsidR="00460A44" w:rsidRPr="00801DD1" w:rsidRDefault="00460A44">
      <w:pPr>
        <w:jc w:val="both"/>
        <w:rPr>
          <w:sz w:val="22"/>
          <w:szCs w:val="22"/>
        </w:rPr>
      </w:pPr>
    </w:p>
    <w:p w:rsidR="00460A44" w:rsidRPr="00801DD1" w:rsidRDefault="00A5564A" w:rsidP="00296726">
      <w:pPr>
        <w:tabs>
          <w:tab w:val="left" w:pos="6120"/>
        </w:tabs>
        <w:jc w:val="both"/>
        <w:rPr>
          <w:sz w:val="22"/>
          <w:szCs w:val="22"/>
        </w:rPr>
      </w:pPr>
      <w:r w:rsidRPr="00801DD1">
        <w:rPr>
          <w:sz w:val="22"/>
          <w:szCs w:val="22"/>
        </w:rPr>
        <w:br w:type="page"/>
      </w:r>
    </w:p>
    <w:p w:rsidR="0099507C" w:rsidRPr="00801DD1" w:rsidRDefault="0099507C">
      <w:pPr>
        <w:numPr>
          <w:ilvl w:val="0"/>
          <w:numId w:val="12"/>
        </w:numPr>
        <w:rPr>
          <w:b/>
        </w:rPr>
      </w:pPr>
      <w:r w:rsidRPr="00801DD1">
        <w:rPr>
          <w:b/>
        </w:rPr>
        <w:t>CIVIL AVIATION AND AIRPORTS</w:t>
      </w:r>
    </w:p>
    <w:p w:rsidR="0099507C" w:rsidRPr="00801DD1" w:rsidRDefault="0099507C">
      <w:pPr>
        <w:pStyle w:val="ListParagraph"/>
        <w:jc w:val="both"/>
        <w:rPr>
          <w:b/>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2164"/>
        <w:gridCol w:w="3364"/>
        <w:gridCol w:w="743"/>
      </w:tblGrid>
      <w:tr w:rsidR="00827338" w:rsidRPr="00801DD1" w:rsidTr="00296726">
        <w:trPr>
          <w:trHeight w:val="1019"/>
          <w:tblHeader/>
        </w:trPr>
        <w:tc>
          <w:tcPr>
            <w:tcW w:w="3794" w:type="dxa"/>
            <w:tcBorders>
              <w:top w:val="single" w:sz="4" w:space="0" w:color="auto"/>
              <w:left w:val="single" w:sz="4" w:space="0" w:color="auto"/>
              <w:bottom w:val="single" w:sz="4" w:space="0" w:color="auto"/>
              <w:right w:val="single" w:sz="4" w:space="0" w:color="auto"/>
            </w:tcBorders>
            <w:shd w:val="clear" w:color="auto" w:fill="D9D9D9"/>
            <w:hideMark/>
          </w:tcPr>
          <w:p w:rsidR="00827338" w:rsidRPr="00801DD1" w:rsidRDefault="00827338" w:rsidP="003C5A23">
            <w:pPr>
              <w:spacing w:after="120"/>
              <w:ind w:left="162" w:right="122" w:firstLine="18"/>
              <w:jc w:val="both"/>
              <w:rPr>
                <w:b/>
                <w:bCs/>
                <w:sz w:val="22"/>
                <w:szCs w:val="22"/>
              </w:rPr>
            </w:pPr>
            <w:r w:rsidRPr="00801DD1">
              <w:rPr>
                <w:b/>
                <w:bCs/>
                <w:sz w:val="22"/>
                <w:szCs w:val="22"/>
              </w:rPr>
              <w:t>Decision/ Directive/ Recommendation</w:t>
            </w:r>
          </w:p>
        </w:tc>
        <w:tc>
          <w:tcPr>
            <w:tcW w:w="2164" w:type="dxa"/>
            <w:tcBorders>
              <w:top w:val="single" w:sz="4" w:space="0" w:color="auto"/>
              <w:left w:val="single" w:sz="4" w:space="0" w:color="auto"/>
              <w:bottom w:val="single" w:sz="4" w:space="0" w:color="auto"/>
              <w:right w:val="single" w:sz="4" w:space="0" w:color="auto"/>
            </w:tcBorders>
            <w:shd w:val="clear" w:color="auto" w:fill="D9D9D9"/>
            <w:hideMark/>
          </w:tcPr>
          <w:p w:rsidR="00827338" w:rsidRPr="00801DD1" w:rsidRDefault="00827338" w:rsidP="003C5A23">
            <w:pPr>
              <w:rPr>
                <w:b/>
                <w:bCs/>
                <w:sz w:val="22"/>
                <w:szCs w:val="22"/>
              </w:rPr>
            </w:pPr>
            <w:r w:rsidRPr="00801DD1">
              <w:rPr>
                <w:b/>
                <w:bCs/>
                <w:sz w:val="22"/>
                <w:szCs w:val="22"/>
              </w:rPr>
              <w:t>Follow Up Action / Action Party</w:t>
            </w:r>
          </w:p>
        </w:tc>
        <w:tc>
          <w:tcPr>
            <w:tcW w:w="3364" w:type="dxa"/>
            <w:tcBorders>
              <w:top w:val="single" w:sz="4" w:space="0" w:color="auto"/>
              <w:left w:val="single" w:sz="4" w:space="0" w:color="auto"/>
              <w:bottom w:val="single" w:sz="4" w:space="0" w:color="auto"/>
              <w:right w:val="single" w:sz="4" w:space="0" w:color="auto"/>
            </w:tcBorders>
            <w:shd w:val="clear" w:color="auto" w:fill="D9D9D9"/>
            <w:hideMark/>
          </w:tcPr>
          <w:p w:rsidR="00827338" w:rsidRPr="00801DD1" w:rsidRDefault="00827338" w:rsidP="003C5A23">
            <w:pPr>
              <w:spacing w:after="120"/>
              <w:ind w:right="72"/>
              <w:rPr>
                <w:b/>
                <w:bCs/>
                <w:iCs/>
                <w:sz w:val="22"/>
                <w:szCs w:val="22"/>
              </w:rPr>
            </w:pPr>
            <w:r w:rsidRPr="00801DD1">
              <w:rPr>
                <w:b/>
                <w:bCs/>
                <w:iCs/>
                <w:sz w:val="22"/>
                <w:szCs w:val="22"/>
              </w:rPr>
              <w:t>Implementation Status and time frame</w:t>
            </w:r>
          </w:p>
        </w:tc>
        <w:tc>
          <w:tcPr>
            <w:tcW w:w="743"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827338" w:rsidRPr="00801DD1" w:rsidRDefault="00827338" w:rsidP="003C5A23">
            <w:pPr>
              <w:spacing w:after="120"/>
              <w:ind w:left="113" w:right="72"/>
              <w:rPr>
                <w:b/>
                <w:bCs/>
                <w:iCs/>
                <w:sz w:val="22"/>
                <w:szCs w:val="22"/>
              </w:rPr>
            </w:pPr>
            <w:r w:rsidRPr="00801DD1">
              <w:rPr>
                <w:b/>
                <w:bCs/>
                <w:iCs/>
                <w:sz w:val="22"/>
                <w:szCs w:val="22"/>
              </w:rPr>
              <w:t>Status Code</w:t>
            </w:r>
          </w:p>
        </w:tc>
      </w:tr>
      <w:tr w:rsidR="00827338" w:rsidRPr="00801DD1" w:rsidTr="00296726">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rStyle w:val="Strong"/>
                <w:color w:val="000000"/>
                <w:sz w:val="22"/>
                <w:szCs w:val="22"/>
              </w:rPr>
            </w:pPr>
            <w:r w:rsidRPr="00801DD1">
              <w:rPr>
                <w:sz w:val="22"/>
                <w:szCs w:val="22"/>
              </w:rPr>
              <w:t>Stay</w:t>
            </w:r>
            <w:r w:rsidRPr="00801DD1">
              <w:rPr>
                <w:sz w:val="22"/>
                <w:szCs w:val="22"/>
                <w:lang w:val="en-US"/>
              </w:rPr>
              <w:t xml:space="preserve"> of the adoption of the revised Article 8(g) on eligibility criteria to read as follows: “</w:t>
            </w:r>
            <w:r w:rsidRPr="00801DD1">
              <w:rPr>
                <w:i/>
                <w:sz w:val="22"/>
                <w:szCs w:val="22"/>
                <w:lang w:val="en-US"/>
              </w:rPr>
              <w:t xml:space="preserve">is effectively controlled by a Partner State or its nationals and commits to progressively increase the ownership by State Parties or Nationals of EAC” </w:t>
            </w:r>
            <w:r w:rsidRPr="00801DD1">
              <w:rPr>
                <w:sz w:val="22"/>
                <w:szCs w:val="22"/>
                <w:lang w:val="en-US"/>
              </w:rPr>
              <w:t>and await the consultations by Kenya on this matter.</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rPr>
            </w:pPr>
            <w:r w:rsidRPr="00801DD1">
              <w:rPr>
                <w:sz w:val="22"/>
                <w:szCs w:val="22"/>
              </w:rPr>
              <w:t xml:space="preserve">Follow up the completion of consultations by Kenya </w:t>
            </w:r>
          </w:p>
          <w:p w:rsidR="00827338" w:rsidRPr="00801DD1" w:rsidRDefault="00827338" w:rsidP="003C5A23">
            <w:pPr>
              <w:pStyle w:val="ListParagraph"/>
              <w:ind w:left="0"/>
              <w:jc w:val="both"/>
              <w:rPr>
                <w:sz w:val="22"/>
                <w:szCs w:val="22"/>
              </w:rPr>
            </w:pPr>
          </w:p>
          <w:p w:rsidR="00827338" w:rsidRPr="00801DD1" w:rsidRDefault="00827338" w:rsidP="003C5A23">
            <w:pPr>
              <w:pStyle w:val="ListParagraph"/>
              <w:ind w:left="0"/>
              <w:jc w:val="both"/>
              <w:rPr>
                <w:sz w:val="22"/>
                <w:szCs w:val="22"/>
              </w:rPr>
            </w:pPr>
          </w:p>
          <w:p w:rsidR="00827338" w:rsidRPr="00801DD1" w:rsidRDefault="00827338" w:rsidP="003C5A23">
            <w:pPr>
              <w:pStyle w:val="ListParagraph"/>
              <w:ind w:left="0"/>
              <w:jc w:val="both"/>
              <w:rPr>
                <w:sz w:val="22"/>
                <w:szCs w:val="22"/>
              </w:rPr>
            </w:pPr>
            <w:r w:rsidRPr="00801DD1">
              <w:rPr>
                <w:sz w:val="22"/>
                <w:szCs w:val="22"/>
              </w:rPr>
              <w:t>Partner States</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CC5BC4" w:rsidRDefault="00CC5BC4" w:rsidP="00B3288C">
            <w:pPr>
              <w:jc w:val="both"/>
              <w:rPr>
                <w:sz w:val="22"/>
                <w:szCs w:val="22"/>
              </w:rPr>
            </w:pPr>
            <w:r>
              <w:rPr>
                <w:sz w:val="22"/>
                <w:szCs w:val="22"/>
                <w:lang w:val="en-US"/>
              </w:rPr>
              <w:t>Directive stayed.</w:t>
            </w:r>
          </w:p>
        </w:tc>
        <w:tc>
          <w:tcPr>
            <w:tcW w:w="743" w:type="dxa"/>
            <w:tcBorders>
              <w:top w:val="single" w:sz="4" w:space="0" w:color="auto"/>
              <w:left w:val="single" w:sz="4" w:space="0" w:color="auto"/>
              <w:bottom w:val="single" w:sz="4" w:space="0" w:color="auto"/>
              <w:right w:val="single" w:sz="4" w:space="0" w:color="auto"/>
            </w:tcBorders>
            <w:shd w:val="clear" w:color="auto" w:fill="FFFF00"/>
          </w:tcPr>
          <w:p w:rsidR="00827338" w:rsidRPr="00801DD1" w:rsidRDefault="00827338" w:rsidP="003C5A23">
            <w:pPr>
              <w:jc w:val="both"/>
              <w:rPr>
                <w:sz w:val="22"/>
                <w:szCs w:val="22"/>
                <w:highlight w:val="yellow"/>
              </w:rPr>
            </w:pPr>
          </w:p>
        </w:tc>
      </w:tr>
      <w:tr w:rsidR="00827338" w:rsidRPr="00801DD1" w:rsidTr="00296726">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lang w:val="en-US"/>
              </w:rPr>
            </w:pPr>
            <w:r w:rsidRPr="00801DD1">
              <w:rPr>
                <w:sz w:val="22"/>
                <w:szCs w:val="22"/>
              </w:rPr>
              <w:t>Stay</w:t>
            </w:r>
            <w:r w:rsidRPr="00801DD1">
              <w:rPr>
                <w:sz w:val="22"/>
                <w:szCs w:val="22"/>
                <w:lang w:val="en-US"/>
              </w:rPr>
              <w:t xml:space="preserve"> of the adoption of the revised Regulations on Air Transport Liberalization</w:t>
            </w:r>
          </w:p>
          <w:p w:rsidR="00827338" w:rsidRPr="00801DD1" w:rsidRDefault="00827338" w:rsidP="003C5A23">
            <w:pPr>
              <w:pStyle w:val="NormalWeb"/>
              <w:shd w:val="clear" w:color="auto" w:fill="FFFFFF"/>
              <w:ind w:left="1440"/>
              <w:jc w:val="both"/>
              <w:rPr>
                <w:rStyle w:val="Strong"/>
                <w:rFonts w:ascii="Arial" w:hAnsi="Arial" w:cs="Arial"/>
                <w:b w:val="0"/>
                <w:color w:val="000000"/>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rPr>
            </w:pPr>
            <w:r w:rsidRPr="00801DD1">
              <w:rPr>
                <w:sz w:val="22"/>
                <w:szCs w:val="22"/>
              </w:rPr>
              <w:t>Wait for the consideration of the regulations by the 13</w:t>
            </w:r>
            <w:r w:rsidRPr="00801DD1">
              <w:rPr>
                <w:sz w:val="22"/>
                <w:szCs w:val="22"/>
                <w:vertAlign w:val="superscript"/>
              </w:rPr>
              <w:t>th</w:t>
            </w:r>
            <w:r w:rsidRPr="00801DD1">
              <w:rPr>
                <w:sz w:val="22"/>
                <w:szCs w:val="22"/>
              </w:rPr>
              <w:t xml:space="preserve"> </w:t>
            </w:r>
          </w:p>
          <w:p w:rsidR="00827338" w:rsidRPr="00801DD1" w:rsidRDefault="00827338" w:rsidP="003C5A23">
            <w:pPr>
              <w:pStyle w:val="ListParagraph"/>
              <w:ind w:left="0"/>
              <w:jc w:val="both"/>
              <w:rPr>
                <w:sz w:val="22"/>
                <w:szCs w:val="22"/>
              </w:rPr>
            </w:pPr>
          </w:p>
          <w:p w:rsidR="00827338" w:rsidRPr="00801DD1" w:rsidRDefault="00827338" w:rsidP="003C5A23">
            <w:pPr>
              <w:pStyle w:val="ListParagraph"/>
              <w:ind w:left="0"/>
              <w:jc w:val="both"/>
              <w:rPr>
                <w:sz w:val="22"/>
                <w:szCs w:val="22"/>
              </w:rPr>
            </w:pPr>
          </w:p>
          <w:p w:rsidR="00827338" w:rsidRPr="00801DD1" w:rsidRDefault="00827338" w:rsidP="003C5A23">
            <w:pPr>
              <w:pStyle w:val="ListParagraph"/>
              <w:ind w:left="0"/>
              <w:jc w:val="both"/>
              <w:rPr>
                <w:sz w:val="22"/>
                <w:szCs w:val="22"/>
              </w:rPr>
            </w:pPr>
            <w:r w:rsidRPr="00801DD1">
              <w:rPr>
                <w:sz w:val="22"/>
                <w:szCs w:val="22"/>
              </w:rPr>
              <w:t>TCM Secretariat</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 xml:space="preserve">The final regulations will be adopted once Kenya has availed its position on the revised Article 8(g). Meanwhile </w:t>
            </w:r>
            <w:r w:rsidR="00532CD2" w:rsidRPr="00801DD1">
              <w:rPr>
                <w:sz w:val="22"/>
                <w:szCs w:val="22"/>
              </w:rPr>
              <w:t>EABC has undertaken</w:t>
            </w:r>
            <w:r w:rsidRPr="00801DD1">
              <w:rPr>
                <w:sz w:val="22"/>
                <w:szCs w:val="22"/>
              </w:rPr>
              <w:t xml:space="preserve"> </w:t>
            </w:r>
            <w:r w:rsidR="00532CD2" w:rsidRPr="00801DD1">
              <w:rPr>
                <w:sz w:val="22"/>
                <w:szCs w:val="22"/>
              </w:rPr>
              <w:t xml:space="preserve">the </w:t>
            </w:r>
            <w:r w:rsidRPr="00801DD1">
              <w:rPr>
                <w:sz w:val="22"/>
                <w:szCs w:val="22"/>
              </w:rPr>
              <w:t xml:space="preserve">study to assess the cost and benefits of Air Transport Liberalization in EAC with main focus on the Regional Air operators. The Study is funded by DFID and it will be completed in August/September, 2016. </w:t>
            </w:r>
          </w:p>
          <w:p w:rsidR="00827338" w:rsidRPr="00801DD1" w:rsidRDefault="00827338" w:rsidP="003C5A23">
            <w:pPr>
              <w:jc w:val="both"/>
              <w:rPr>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FF0000"/>
          </w:tcPr>
          <w:p w:rsidR="00827338" w:rsidRPr="00801DD1" w:rsidRDefault="00827338" w:rsidP="003C5A23">
            <w:pPr>
              <w:jc w:val="both"/>
              <w:rPr>
                <w:sz w:val="22"/>
                <w:szCs w:val="22"/>
              </w:rPr>
            </w:pPr>
          </w:p>
        </w:tc>
      </w:tr>
      <w:tr w:rsidR="00827338" w:rsidRPr="00801DD1" w:rsidTr="00296726">
        <w:trPr>
          <w:trHeight w:val="1115"/>
        </w:trPr>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lang w:val="en-US"/>
              </w:rPr>
            </w:pPr>
            <w:r w:rsidRPr="00801DD1">
              <w:rPr>
                <w:sz w:val="22"/>
                <w:szCs w:val="22"/>
                <w:lang w:val="en-US"/>
              </w:rPr>
              <w:t>Kenya to submit the outcomes of the consultations on the revised Article 8(g) on Eligibility Criteria for regional air operations by mid-October, 2015</w:t>
            </w:r>
          </w:p>
          <w:p w:rsidR="00827338" w:rsidRPr="00801DD1" w:rsidRDefault="00827338" w:rsidP="003C5A23">
            <w:pPr>
              <w:pStyle w:val="ListParagraph"/>
              <w:ind w:left="0"/>
              <w:jc w:val="both"/>
              <w:rPr>
                <w:sz w:val="22"/>
                <w:szCs w:val="22"/>
                <w:lang w:val="en-US"/>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jc w:val="both"/>
              <w:rPr>
                <w:sz w:val="22"/>
                <w:szCs w:val="22"/>
              </w:rPr>
            </w:pPr>
            <w:r w:rsidRPr="00801DD1">
              <w:rPr>
                <w:sz w:val="22"/>
                <w:szCs w:val="22"/>
              </w:rPr>
              <w:t xml:space="preserve">Follow up with Kenya to conclude its National consultations </w:t>
            </w:r>
          </w:p>
          <w:p w:rsidR="00827338" w:rsidRPr="00801DD1" w:rsidRDefault="00827338" w:rsidP="003C5A23">
            <w:pPr>
              <w:jc w:val="both"/>
              <w:rPr>
                <w:sz w:val="22"/>
                <w:szCs w:val="22"/>
              </w:rPr>
            </w:pPr>
          </w:p>
          <w:p w:rsidR="00827338" w:rsidRPr="00801DD1" w:rsidRDefault="00827338" w:rsidP="003C5A23">
            <w:pPr>
              <w:jc w:val="both"/>
              <w:rPr>
                <w:sz w:val="22"/>
                <w:szCs w:val="22"/>
              </w:rPr>
            </w:pPr>
            <w:r w:rsidRPr="00801DD1">
              <w:rPr>
                <w:sz w:val="22"/>
                <w:szCs w:val="22"/>
              </w:rPr>
              <w:t>Secretariat</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1D4780" w:rsidRDefault="009E77BF" w:rsidP="00532CD2">
            <w:pPr>
              <w:jc w:val="both"/>
              <w:rPr>
                <w:sz w:val="22"/>
                <w:szCs w:val="22"/>
              </w:rPr>
            </w:pPr>
            <w:r>
              <w:rPr>
                <w:sz w:val="22"/>
                <w:szCs w:val="22"/>
              </w:rPr>
              <w:t xml:space="preserve">Kenya forwarded her comments on the revised Article 8(g) on the Eligibility Criteria as directed by </w:t>
            </w:r>
            <w:r w:rsidR="001D4780">
              <w:rPr>
                <w:sz w:val="22"/>
                <w:szCs w:val="22"/>
              </w:rPr>
              <w:t xml:space="preserve">the Sectoral </w:t>
            </w:r>
            <w:r>
              <w:rPr>
                <w:sz w:val="22"/>
                <w:szCs w:val="22"/>
              </w:rPr>
              <w:t>Council</w:t>
            </w:r>
            <w:r w:rsidR="00FC3CF4">
              <w:rPr>
                <w:sz w:val="22"/>
                <w:szCs w:val="22"/>
              </w:rPr>
              <w:t xml:space="preserve"> by October, 2015.</w:t>
            </w:r>
          </w:p>
          <w:p w:rsidR="001D4780" w:rsidRDefault="001D4780" w:rsidP="00532CD2">
            <w:pPr>
              <w:jc w:val="both"/>
              <w:rPr>
                <w:sz w:val="22"/>
                <w:szCs w:val="22"/>
              </w:rPr>
            </w:pPr>
          </w:p>
          <w:p w:rsidR="00FC3CF4" w:rsidRDefault="00FC3CF4" w:rsidP="00532CD2">
            <w:pPr>
              <w:jc w:val="both"/>
              <w:rPr>
                <w:sz w:val="22"/>
                <w:szCs w:val="22"/>
              </w:rPr>
            </w:pPr>
            <w:r>
              <w:rPr>
                <w:sz w:val="22"/>
                <w:szCs w:val="22"/>
              </w:rPr>
              <w:t>The position of Kenya at that time was presented at</w:t>
            </w:r>
            <w:r w:rsidR="00532CD2" w:rsidRPr="00801DD1">
              <w:rPr>
                <w:sz w:val="22"/>
                <w:szCs w:val="22"/>
              </w:rPr>
              <w:t xml:space="preserve"> the Extra Ordinary meeting of the Heads of Civil Aviation and Airports Authorities held at EAC Secretariat HQ on 9</w:t>
            </w:r>
            <w:r w:rsidR="00532CD2" w:rsidRPr="00801DD1">
              <w:rPr>
                <w:sz w:val="22"/>
                <w:szCs w:val="22"/>
                <w:vertAlign w:val="superscript"/>
              </w:rPr>
              <w:t>th</w:t>
            </w:r>
            <w:r>
              <w:rPr>
                <w:sz w:val="22"/>
                <w:szCs w:val="22"/>
              </w:rPr>
              <w:t xml:space="preserve"> February 2016. The position was not accepted and</w:t>
            </w:r>
            <w:r w:rsidR="00532CD2" w:rsidRPr="00801DD1">
              <w:rPr>
                <w:sz w:val="22"/>
                <w:szCs w:val="22"/>
              </w:rPr>
              <w:t xml:space="preserve"> Kenya agreed to report on its final position about the revised Article 8</w:t>
            </w:r>
            <w:r w:rsidR="001D4780">
              <w:rPr>
                <w:sz w:val="22"/>
                <w:szCs w:val="22"/>
              </w:rPr>
              <w:t>(g) on eligibility criteria of a</w:t>
            </w:r>
            <w:r w:rsidR="00532CD2" w:rsidRPr="00801DD1">
              <w:rPr>
                <w:sz w:val="22"/>
                <w:szCs w:val="22"/>
              </w:rPr>
              <w:t>ir operators</w:t>
            </w:r>
            <w:r>
              <w:rPr>
                <w:sz w:val="22"/>
                <w:szCs w:val="22"/>
              </w:rPr>
              <w:t xml:space="preserve"> at the 13</w:t>
            </w:r>
            <w:r w:rsidRPr="00FC3CF4">
              <w:rPr>
                <w:sz w:val="22"/>
                <w:szCs w:val="22"/>
                <w:vertAlign w:val="superscript"/>
              </w:rPr>
              <w:t>th</w:t>
            </w:r>
            <w:r>
              <w:rPr>
                <w:sz w:val="22"/>
                <w:szCs w:val="22"/>
              </w:rPr>
              <w:t xml:space="preserve"> TCM</w:t>
            </w:r>
            <w:r w:rsidR="00532CD2" w:rsidRPr="00801DD1">
              <w:rPr>
                <w:sz w:val="22"/>
                <w:szCs w:val="22"/>
              </w:rPr>
              <w:t>.</w:t>
            </w:r>
          </w:p>
          <w:p w:rsidR="00FC3CF4" w:rsidRDefault="00FC3CF4" w:rsidP="00532CD2">
            <w:pPr>
              <w:jc w:val="both"/>
              <w:rPr>
                <w:sz w:val="22"/>
                <w:szCs w:val="22"/>
              </w:rPr>
            </w:pPr>
          </w:p>
          <w:p w:rsidR="00FC3CF4" w:rsidRPr="00875944" w:rsidRDefault="00FC3CF4" w:rsidP="00532CD2">
            <w:pPr>
              <w:jc w:val="both"/>
              <w:rPr>
                <w:b/>
                <w:sz w:val="22"/>
                <w:szCs w:val="22"/>
              </w:rPr>
            </w:pPr>
            <w:r w:rsidRPr="00875944">
              <w:rPr>
                <w:b/>
                <w:sz w:val="22"/>
                <w:szCs w:val="22"/>
              </w:rPr>
              <w:t>Positions at the 13</w:t>
            </w:r>
            <w:r w:rsidRPr="00875944">
              <w:rPr>
                <w:b/>
                <w:sz w:val="22"/>
                <w:szCs w:val="22"/>
                <w:vertAlign w:val="superscript"/>
              </w:rPr>
              <w:t>th</w:t>
            </w:r>
            <w:r w:rsidRPr="00875944">
              <w:rPr>
                <w:b/>
                <w:sz w:val="22"/>
                <w:szCs w:val="22"/>
              </w:rPr>
              <w:t xml:space="preserve"> TCM</w:t>
            </w:r>
            <w:r w:rsidR="00875944" w:rsidRPr="00875944">
              <w:rPr>
                <w:b/>
                <w:sz w:val="22"/>
                <w:szCs w:val="22"/>
              </w:rPr>
              <w:t xml:space="preserve"> session of PSs</w:t>
            </w:r>
            <w:r w:rsidRPr="00875944">
              <w:rPr>
                <w:b/>
                <w:sz w:val="22"/>
                <w:szCs w:val="22"/>
              </w:rPr>
              <w:t>:</w:t>
            </w:r>
          </w:p>
          <w:p w:rsidR="00FC3CF4" w:rsidRDefault="00FC3CF4" w:rsidP="00532CD2">
            <w:pPr>
              <w:jc w:val="both"/>
              <w:rPr>
                <w:sz w:val="22"/>
                <w:szCs w:val="22"/>
              </w:rPr>
            </w:pPr>
          </w:p>
          <w:p w:rsidR="001D4780" w:rsidRDefault="001D4780" w:rsidP="00532CD2">
            <w:pPr>
              <w:jc w:val="both"/>
              <w:rPr>
                <w:sz w:val="22"/>
                <w:szCs w:val="22"/>
              </w:rPr>
            </w:pPr>
            <w:r>
              <w:rPr>
                <w:sz w:val="22"/>
                <w:szCs w:val="22"/>
              </w:rPr>
              <w:t xml:space="preserve">Following consideration of the Report of the Senior Officials </w:t>
            </w:r>
            <w:r>
              <w:rPr>
                <w:sz w:val="22"/>
                <w:szCs w:val="22"/>
              </w:rPr>
              <w:lastRenderedPageBreak/>
              <w:t>Session:</w:t>
            </w:r>
          </w:p>
          <w:p w:rsidR="001D4780" w:rsidRDefault="001D4780" w:rsidP="00532CD2">
            <w:pPr>
              <w:jc w:val="both"/>
              <w:rPr>
                <w:sz w:val="22"/>
                <w:szCs w:val="22"/>
              </w:rPr>
            </w:pPr>
          </w:p>
          <w:p w:rsidR="00532CD2" w:rsidRDefault="00FC3CF4" w:rsidP="00532CD2">
            <w:pPr>
              <w:jc w:val="both"/>
              <w:rPr>
                <w:sz w:val="22"/>
                <w:szCs w:val="22"/>
              </w:rPr>
            </w:pPr>
            <w:r>
              <w:rPr>
                <w:sz w:val="22"/>
                <w:szCs w:val="22"/>
              </w:rPr>
              <w:t>Four Partner States (Burundi, Rwanda, Tanzania</w:t>
            </w:r>
            <w:r w:rsidR="00532CD2" w:rsidRPr="00801DD1">
              <w:rPr>
                <w:sz w:val="22"/>
                <w:szCs w:val="22"/>
              </w:rPr>
              <w:t xml:space="preserve"> </w:t>
            </w:r>
            <w:r>
              <w:rPr>
                <w:sz w:val="22"/>
                <w:szCs w:val="22"/>
              </w:rPr>
              <w:t>and Uganda) maintained that Article 8(g) should read “</w:t>
            </w:r>
            <w:r>
              <w:rPr>
                <w:i/>
                <w:sz w:val="22"/>
                <w:szCs w:val="22"/>
              </w:rPr>
              <w:t xml:space="preserve">that an eligible air operator </w:t>
            </w:r>
            <w:r w:rsidRPr="00801DD1">
              <w:rPr>
                <w:i/>
                <w:sz w:val="22"/>
                <w:szCs w:val="22"/>
                <w:lang w:val="en-US"/>
              </w:rPr>
              <w:t>is effectively controlled by a Partner State or its nationals and commits to progressively increase the ownership by State Parties or Nationals of EAC</w:t>
            </w:r>
            <w:r>
              <w:rPr>
                <w:sz w:val="22"/>
                <w:szCs w:val="22"/>
              </w:rPr>
              <w:t>”.</w:t>
            </w:r>
          </w:p>
          <w:p w:rsidR="00FC3CF4" w:rsidRDefault="00FC3CF4" w:rsidP="00532CD2">
            <w:pPr>
              <w:jc w:val="both"/>
              <w:rPr>
                <w:sz w:val="22"/>
                <w:szCs w:val="22"/>
              </w:rPr>
            </w:pPr>
          </w:p>
          <w:p w:rsidR="00FC3CF4" w:rsidRPr="00FC3CF4" w:rsidRDefault="00FC3CF4" w:rsidP="00532CD2">
            <w:pPr>
              <w:jc w:val="both"/>
              <w:rPr>
                <w:i/>
                <w:sz w:val="22"/>
                <w:szCs w:val="22"/>
              </w:rPr>
            </w:pPr>
            <w:r>
              <w:rPr>
                <w:sz w:val="22"/>
                <w:szCs w:val="22"/>
              </w:rPr>
              <w:t>The position of Kenya on Article 8(g) is “</w:t>
            </w:r>
            <w:r>
              <w:rPr>
                <w:i/>
                <w:sz w:val="22"/>
                <w:szCs w:val="22"/>
              </w:rPr>
              <w:t>that an eligible air operator be at least 51% owned and effectively controlled by a State Party or its Nationals or both, and/or State Parties or their Nationals or both”</w:t>
            </w:r>
          </w:p>
          <w:p w:rsidR="00FC3CF4" w:rsidRDefault="00FC3CF4" w:rsidP="00532CD2">
            <w:pPr>
              <w:jc w:val="both"/>
              <w:rPr>
                <w:sz w:val="22"/>
                <w:szCs w:val="22"/>
              </w:rPr>
            </w:pPr>
          </w:p>
          <w:p w:rsidR="00FC3CF4" w:rsidRDefault="00FC3CF4" w:rsidP="00532CD2">
            <w:pPr>
              <w:jc w:val="both"/>
              <w:rPr>
                <w:sz w:val="22"/>
                <w:szCs w:val="22"/>
              </w:rPr>
            </w:pPr>
            <w:r>
              <w:rPr>
                <w:sz w:val="22"/>
                <w:szCs w:val="22"/>
              </w:rPr>
              <w:t>Pursuant to the foregoing positions, Kenya requested to be given a period of two months to further consult her stakeholders on the proposed text which inter-alia reads “</w:t>
            </w:r>
            <w:r>
              <w:rPr>
                <w:i/>
                <w:sz w:val="22"/>
                <w:szCs w:val="22"/>
              </w:rPr>
              <w:t xml:space="preserve">that an eligible air operator </w:t>
            </w:r>
            <w:r w:rsidRPr="00801DD1">
              <w:rPr>
                <w:i/>
                <w:sz w:val="22"/>
                <w:szCs w:val="22"/>
                <w:lang w:val="en-US"/>
              </w:rPr>
              <w:t>is effectively controlled by a Partner State or its nationals and commits to progressively increase the ownership by State Parties or Nationals of EAC</w:t>
            </w:r>
            <w:r>
              <w:rPr>
                <w:sz w:val="22"/>
                <w:szCs w:val="22"/>
              </w:rPr>
              <w:t>”</w:t>
            </w:r>
          </w:p>
          <w:p w:rsidR="00FC3CF4" w:rsidRDefault="00FC3CF4" w:rsidP="00532CD2">
            <w:pPr>
              <w:jc w:val="both"/>
              <w:rPr>
                <w:sz w:val="22"/>
                <w:szCs w:val="22"/>
              </w:rPr>
            </w:pPr>
          </w:p>
          <w:p w:rsidR="00875944" w:rsidRDefault="00875944" w:rsidP="00532CD2">
            <w:pPr>
              <w:jc w:val="both"/>
              <w:rPr>
                <w:sz w:val="22"/>
                <w:szCs w:val="22"/>
              </w:rPr>
            </w:pPr>
            <w:r>
              <w:rPr>
                <w:sz w:val="22"/>
                <w:szCs w:val="22"/>
              </w:rPr>
              <w:t>Kenya agreed to submit its position by end of August, 2016.</w:t>
            </w:r>
          </w:p>
          <w:p w:rsidR="00875944" w:rsidRDefault="00875944" w:rsidP="00532CD2">
            <w:pPr>
              <w:jc w:val="both"/>
              <w:rPr>
                <w:sz w:val="22"/>
                <w:szCs w:val="22"/>
              </w:rPr>
            </w:pPr>
          </w:p>
          <w:p w:rsidR="00875944" w:rsidRPr="00801DD1" w:rsidRDefault="00875944" w:rsidP="00532CD2">
            <w:pPr>
              <w:jc w:val="both"/>
              <w:rPr>
                <w:sz w:val="22"/>
                <w:szCs w:val="22"/>
              </w:rPr>
            </w:pPr>
            <w:r>
              <w:rPr>
                <w:sz w:val="22"/>
                <w:szCs w:val="22"/>
              </w:rPr>
              <w:t>The Meeting agreed that after Kenya’s position is received, the Secretariat convenes a joint meeting of the Heads of Civil Aviation and Airports Authorities and the relevant officials from the Ministries responsible for Transport and for East African Affairs to consider the Kenya</w:t>
            </w:r>
            <w:r w:rsidR="001D4780">
              <w:rPr>
                <w:sz w:val="22"/>
                <w:szCs w:val="22"/>
              </w:rPr>
              <w:t>’s</w:t>
            </w:r>
            <w:r>
              <w:rPr>
                <w:sz w:val="22"/>
                <w:szCs w:val="22"/>
              </w:rPr>
              <w:t xml:space="preserve"> position and reports the outcome at the 14</w:t>
            </w:r>
            <w:r w:rsidRPr="00875944">
              <w:rPr>
                <w:sz w:val="22"/>
                <w:szCs w:val="22"/>
                <w:vertAlign w:val="superscript"/>
              </w:rPr>
              <w:t>th</w:t>
            </w:r>
            <w:r>
              <w:rPr>
                <w:sz w:val="22"/>
                <w:szCs w:val="22"/>
              </w:rPr>
              <w:t xml:space="preserve"> TCM.</w:t>
            </w:r>
          </w:p>
          <w:p w:rsidR="00827338" w:rsidRDefault="00532CD2" w:rsidP="00532CD2">
            <w:pPr>
              <w:jc w:val="both"/>
              <w:rPr>
                <w:i/>
                <w:sz w:val="22"/>
                <w:szCs w:val="22"/>
                <w:lang w:val="en-US"/>
              </w:rPr>
            </w:pPr>
            <w:r w:rsidRPr="00801DD1">
              <w:rPr>
                <w:i/>
                <w:sz w:val="22"/>
                <w:szCs w:val="22"/>
                <w:lang w:val="en-US"/>
              </w:rPr>
              <w:t xml:space="preserve"> </w:t>
            </w:r>
          </w:p>
          <w:p w:rsidR="00296726" w:rsidRPr="00801DD1" w:rsidRDefault="00296726" w:rsidP="00532CD2">
            <w:pPr>
              <w:jc w:val="both"/>
              <w:rPr>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FF0000"/>
          </w:tcPr>
          <w:p w:rsidR="00827338" w:rsidRPr="00801DD1" w:rsidRDefault="00827338" w:rsidP="003C5A23">
            <w:pPr>
              <w:jc w:val="both"/>
              <w:rPr>
                <w:sz w:val="22"/>
                <w:szCs w:val="22"/>
              </w:rPr>
            </w:pPr>
          </w:p>
        </w:tc>
      </w:tr>
      <w:tr w:rsidR="00827338" w:rsidRPr="00801DD1" w:rsidTr="00296726">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lang w:val="en-US"/>
              </w:rPr>
            </w:pPr>
            <w:r w:rsidRPr="00801DD1">
              <w:rPr>
                <w:sz w:val="22"/>
                <w:szCs w:val="22"/>
              </w:rPr>
              <w:lastRenderedPageBreak/>
              <w:t>Adoption of</w:t>
            </w:r>
            <w:r w:rsidRPr="00801DD1">
              <w:rPr>
                <w:sz w:val="22"/>
                <w:szCs w:val="22"/>
                <w:lang w:val="en-US"/>
              </w:rPr>
              <w:t xml:space="preserve"> the updated roadmap for the operationalization of the EAC Search and Rescue Agreement </w:t>
            </w:r>
          </w:p>
          <w:p w:rsidR="00827338" w:rsidRPr="00801DD1" w:rsidRDefault="00827338" w:rsidP="003C5A23">
            <w:pPr>
              <w:ind w:left="720"/>
              <w:jc w:val="both"/>
              <w:rPr>
                <w:sz w:val="22"/>
                <w:szCs w:val="22"/>
                <w:lang w:val="en-US"/>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jc w:val="both"/>
              <w:rPr>
                <w:sz w:val="22"/>
                <w:szCs w:val="22"/>
              </w:rPr>
            </w:pPr>
            <w:r w:rsidRPr="00801DD1">
              <w:rPr>
                <w:sz w:val="22"/>
                <w:szCs w:val="22"/>
              </w:rPr>
              <w:t xml:space="preserve">Coordinate the implementation of the updated roadmap </w:t>
            </w:r>
          </w:p>
          <w:p w:rsidR="00827338" w:rsidRPr="00801DD1" w:rsidRDefault="00827338" w:rsidP="003C5A23">
            <w:pPr>
              <w:jc w:val="both"/>
              <w:rPr>
                <w:sz w:val="22"/>
                <w:szCs w:val="22"/>
              </w:rPr>
            </w:pPr>
          </w:p>
          <w:p w:rsidR="00827338" w:rsidRPr="00801DD1" w:rsidRDefault="00827338" w:rsidP="003C5A23">
            <w:pPr>
              <w:jc w:val="both"/>
              <w:rPr>
                <w:sz w:val="22"/>
                <w:szCs w:val="22"/>
              </w:rPr>
            </w:pPr>
            <w:r w:rsidRPr="00801DD1">
              <w:rPr>
                <w:sz w:val="22"/>
                <w:szCs w:val="22"/>
              </w:rPr>
              <w:t>Secretariat</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The meetings of the EAC Joint Technical Committee for the operationalization of the EAC Search and Rescue Plan are expected commence in July/August 2016 once the 13</w:t>
            </w:r>
            <w:r w:rsidRPr="00801DD1">
              <w:rPr>
                <w:sz w:val="22"/>
                <w:szCs w:val="22"/>
                <w:vertAlign w:val="superscript"/>
              </w:rPr>
              <w:t>th</w:t>
            </w:r>
            <w:r w:rsidRPr="00801DD1">
              <w:rPr>
                <w:sz w:val="22"/>
                <w:szCs w:val="22"/>
              </w:rPr>
              <w:t xml:space="preserve"> TCM has adopted the roadmap.</w:t>
            </w:r>
          </w:p>
          <w:p w:rsidR="00827338" w:rsidRPr="00801DD1" w:rsidRDefault="00827338" w:rsidP="003C5A23">
            <w:pPr>
              <w:jc w:val="both"/>
              <w:rPr>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FFFF00"/>
          </w:tcPr>
          <w:p w:rsidR="00827338" w:rsidRPr="00801DD1" w:rsidRDefault="00827338" w:rsidP="003C5A23">
            <w:pPr>
              <w:jc w:val="both"/>
              <w:rPr>
                <w:sz w:val="22"/>
                <w:szCs w:val="22"/>
              </w:rPr>
            </w:pPr>
          </w:p>
        </w:tc>
      </w:tr>
      <w:tr w:rsidR="00827338" w:rsidRPr="00801DD1" w:rsidTr="00296726">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lang w:val="en-US"/>
              </w:rPr>
            </w:pPr>
            <w:r w:rsidRPr="00801DD1">
              <w:rPr>
                <w:sz w:val="22"/>
                <w:szCs w:val="22"/>
              </w:rPr>
              <w:t>Consideration</w:t>
            </w:r>
            <w:r w:rsidRPr="00801DD1">
              <w:rPr>
                <w:sz w:val="22"/>
                <w:szCs w:val="22"/>
                <w:lang w:val="en-US"/>
              </w:rPr>
              <w:t xml:space="preserve"> and adoption of the proposed EAC SAR Joint Technical Committee composed of the 5 National SAR Coordinators one from each of the EAC Partner States </w:t>
            </w:r>
          </w:p>
          <w:p w:rsidR="00827338" w:rsidRPr="00801DD1" w:rsidRDefault="00827338" w:rsidP="003C5A23">
            <w:pPr>
              <w:ind w:left="720"/>
              <w:jc w:val="both"/>
              <w:rPr>
                <w:sz w:val="22"/>
                <w:szCs w:val="22"/>
                <w:lang w:val="en-US"/>
              </w:rPr>
            </w:pP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Convene the EAC Search and Rescue Joint Technical Committee Meetings once its composition is approved by the 13</w:t>
            </w:r>
            <w:r w:rsidRPr="00801DD1">
              <w:rPr>
                <w:sz w:val="22"/>
                <w:szCs w:val="22"/>
                <w:vertAlign w:val="superscript"/>
              </w:rPr>
              <w:t>th</w:t>
            </w:r>
            <w:r w:rsidRPr="00801DD1">
              <w:rPr>
                <w:sz w:val="22"/>
                <w:szCs w:val="22"/>
              </w:rPr>
              <w:t xml:space="preserve"> TCM  </w:t>
            </w:r>
          </w:p>
          <w:p w:rsidR="00827338" w:rsidRPr="00801DD1" w:rsidRDefault="00827338" w:rsidP="003C5A23">
            <w:pPr>
              <w:jc w:val="both"/>
              <w:rPr>
                <w:sz w:val="22"/>
                <w:szCs w:val="22"/>
              </w:rPr>
            </w:pPr>
          </w:p>
          <w:p w:rsidR="00827338" w:rsidRPr="00801DD1" w:rsidRDefault="00827338" w:rsidP="003C5A23">
            <w:pPr>
              <w:jc w:val="both"/>
              <w:rPr>
                <w:sz w:val="22"/>
                <w:szCs w:val="22"/>
              </w:rPr>
            </w:pPr>
            <w:r w:rsidRPr="00801DD1">
              <w:rPr>
                <w:sz w:val="22"/>
                <w:szCs w:val="22"/>
              </w:rPr>
              <w:t>Secretariat</w:t>
            </w:r>
          </w:p>
          <w:p w:rsidR="00827338" w:rsidRPr="00801DD1" w:rsidRDefault="00827338" w:rsidP="003C5A23">
            <w:pPr>
              <w:jc w:val="both"/>
              <w:rPr>
                <w:sz w:val="22"/>
                <w:szCs w:val="22"/>
              </w:rPr>
            </w:pP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The proposed EAC Joint Technical Committee composition will be considered and adopted during the 13</w:t>
            </w:r>
            <w:r w:rsidRPr="00801DD1">
              <w:rPr>
                <w:sz w:val="22"/>
                <w:szCs w:val="22"/>
                <w:vertAlign w:val="superscript"/>
              </w:rPr>
              <w:t>th</w:t>
            </w:r>
            <w:r w:rsidRPr="00801DD1">
              <w:rPr>
                <w:sz w:val="22"/>
                <w:szCs w:val="22"/>
              </w:rPr>
              <w:t xml:space="preserve"> TCM. Subsequent the Secretariat will coordinate its activities.</w:t>
            </w:r>
          </w:p>
        </w:tc>
        <w:tc>
          <w:tcPr>
            <w:tcW w:w="743" w:type="dxa"/>
            <w:tcBorders>
              <w:top w:val="single" w:sz="4" w:space="0" w:color="auto"/>
              <w:left w:val="single" w:sz="4" w:space="0" w:color="auto"/>
              <w:bottom w:val="single" w:sz="4" w:space="0" w:color="auto"/>
              <w:right w:val="single" w:sz="4" w:space="0" w:color="auto"/>
            </w:tcBorders>
            <w:shd w:val="clear" w:color="auto" w:fill="FFFF00"/>
          </w:tcPr>
          <w:p w:rsidR="00827338" w:rsidRPr="00801DD1" w:rsidRDefault="00827338" w:rsidP="003C5A23">
            <w:pPr>
              <w:jc w:val="both"/>
              <w:rPr>
                <w:sz w:val="22"/>
                <w:szCs w:val="22"/>
              </w:rPr>
            </w:pPr>
          </w:p>
        </w:tc>
      </w:tr>
      <w:tr w:rsidR="00827338" w:rsidRPr="00801DD1" w:rsidTr="00296726">
        <w:trPr>
          <w:trHeight w:val="1475"/>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pStyle w:val="ListParagraph"/>
              <w:ind w:left="0"/>
              <w:jc w:val="both"/>
              <w:rPr>
                <w:sz w:val="22"/>
                <w:szCs w:val="22"/>
                <w:lang w:val="en-US"/>
              </w:rPr>
            </w:pPr>
            <w:r w:rsidRPr="00801DD1">
              <w:rPr>
                <w:sz w:val="22"/>
                <w:szCs w:val="22"/>
              </w:rPr>
              <w:t>Adoption of the option of a multilateral agreement for handling Regional Aircraft Accidents and Incidents Investigations</w:t>
            </w: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jc w:val="both"/>
              <w:rPr>
                <w:sz w:val="22"/>
                <w:szCs w:val="22"/>
              </w:rPr>
            </w:pPr>
            <w:r w:rsidRPr="00801DD1">
              <w:rPr>
                <w:sz w:val="22"/>
                <w:szCs w:val="22"/>
              </w:rPr>
              <w:t>Waiting the adoption by the 13</w:t>
            </w:r>
            <w:r w:rsidRPr="00801DD1">
              <w:rPr>
                <w:sz w:val="22"/>
                <w:szCs w:val="22"/>
                <w:vertAlign w:val="superscript"/>
              </w:rPr>
              <w:t>th</w:t>
            </w:r>
            <w:r w:rsidRPr="00801DD1">
              <w:rPr>
                <w:sz w:val="22"/>
                <w:szCs w:val="22"/>
              </w:rPr>
              <w:t xml:space="preserve"> TCM </w:t>
            </w:r>
          </w:p>
          <w:p w:rsidR="00827338" w:rsidRPr="00801DD1" w:rsidRDefault="00827338" w:rsidP="003C5A23">
            <w:pPr>
              <w:jc w:val="both"/>
              <w:rPr>
                <w:sz w:val="22"/>
                <w:szCs w:val="22"/>
              </w:rPr>
            </w:pPr>
          </w:p>
          <w:p w:rsidR="00827338" w:rsidRPr="00801DD1" w:rsidRDefault="00827338" w:rsidP="003C5A23">
            <w:pPr>
              <w:jc w:val="both"/>
              <w:rPr>
                <w:sz w:val="22"/>
                <w:szCs w:val="22"/>
              </w:rPr>
            </w:pPr>
            <w:r w:rsidRPr="00801DD1">
              <w:rPr>
                <w:sz w:val="22"/>
                <w:szCs w:val="22"/>
              </w:rPr>
              <w:t>Secretariat</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The matter will be considered during the 13</w:t>
            </w:r>
            <w:r w:rsidRPr="00801DD1">
              <w:rPr>
                <w:sz w:val="22"/>
                <w:szCs w:val="22"/>
                <w:vertAlign w:val="superscript"/>
              </w:rPr>
              <w:t>th</w:t>
            </w:r>
            <w:r w:rsidRPr="00801DD1">
              <w:rPr>
                <w:sz w:val="22"/>
                <w:szCs w:val="22"/>
              </w:rPr>
              <w:t xml:space="preserve"> TCM</w:t>
            </w:r>
          </w:p>
        </w:tc>
        <w:tc>
          <w:tcPr>
            <w:tcW w:w="743" w:type="dxa"/>
            <w:tcBorders>
              <w:top w:val="single" w:sz="4" w:space="0" w:color="auto"/>
              <w:left w:val="single" w:sz="4" w:space="0" w:color="auto"/>
              <w:bottom w:val="single" w:sz="4" w:space="0" w:color="auto"/>
              <w:right w:val="single" w:sz="4" w:space="0" w:color="auto"/>
            </w:tcBorders>
            <w:shd w:val="clear" w:color="auto" w:fill="FFFF00"/>
          </w:tcPr>
          <w:p w:rsidR="00827338" w:rsidRPr="00801DD1" w:rsidRDefault="00827338" w:rsidP="003C5A23">
            <w:pPr>
              <w:jc w:val="both"/>
              <w:rPr>
                <w:sz w:val="22"/>
                <w:szCs w:val="22"/>
              </w:rPr>
            </w:pPr>
          </w:p>
        </w:tc>
      </w:tr>
      <w:tr w:rsidR="00827338" w:rsidRPr="00801DD1" w:rsidTr="0017619A">
        <w:trPr>
          <w:trHeight w:val="2015"/>
        </w:trPr>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jc w:val="both"/>
              <w:rPr>
                <w:sz w:val="22"/>
                <w:szCs w:val="22"/>
              </w:rPr>
            </w:pPr>
            <w:r w:rsidRPr="00801DD1">
              <w:rPr>
                <w:sz w:val="22"/>
                <w:szCs w:val="22"/>
              </w:rPr>
              <w:t>The Secretariat to:</w:t>
            </w:r>
          </w:p>
          <w:p w:rsidR="00827338" w:rsidRPr="00801DD1" w:rsidRDefault="00827338" w:rsidP="003C5A23">
            <w:pPr>
              <w:pStyle w:val="ListParagraph"/>
              <w:jc w:val="both"/>
              <w:rPr>
                <w:sz w:val="22"/>
                <w:szCs w:val="22"/>
              </w:rPr>
            </w:pPr>
          </w:p>
          <w:p w:rsidR="00827338" w:rsidRPr="00801DD1" w:rsidRDefault="00827338" w:rsidP="003C5A23">
            <w:pPr>
              <w:pStyle w:val="ListParagraph"/>
              <w:ind w:left="0"/>
              <w:jc w:val="both"/>
              <w:rPr>
                <w:sz w:val="22"/>
                <w:szCs w:val="22"/>
              </w:rPr>
            </w:pPr>
            <w:r w:rsidRPr="00801DD1">
              <w:rPr>
                <w:sz w:val="22"/>
                <w:szCs w:val="22"/>
              </w:rPr>
              <w:t>Convene a Meeting of the EAC UFIR Project Team to prepare the final report by end of October 2015;</w:t>
            </w:r>
          </w:p>
          <w:p w:rsidR="00827338" w:rsidRPr="00801DD1" w:rsidRDefault="00827338" w:rsidP="003C5A23">
            <w:pPr>
              <w:ind w:left="720"/>
              <w:jc w:val="both"/>
              <w:rPr>
                <w:sz w:val="22"/>
                <w:szCs w:val="22"/>
              </w:rPr>
            </w:pPr>
          </w:p>
          <w:p w:rsidR="00827338" w:rsidRPr="00801DD1" w:rsidRDefault="00827338" w:rsidP="003C5A23">
            <w:pPr>
              <w:ind w:left="720"/>
              <w:jc w:val="both"/>
              <w:rPr>
                <w:sz w:val="22"/>
                <w:szCs w:val="22"/>
                <w:lang w:val="en-US"/>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jc w:val="both"/>
              <w:rPr>
                <w:sz w:val="22"/>
                <w:szCs w:val="22"/>
              </w:rPr>
            </w:pPr>
            <w:r w:rsidRPr="00801DD1">
              <w:rPr>
                <w:sz w:val="22"/>
                <w:szCs w:val="22"/>
              </w:rPr>
              <w:t>Working Session of the EAC UFIR Project Team to prepare the final report.</w:t>
            </w:r>
          </w:p>
          <w:p w:rsidR="00827338" w:rsidRPr="00801DD1" w:rsidRDefault="00827338" w:rsidP="003C5A23">
            <w:pPr>
              <w:jc w:val="both"/>
              <w:rPr>
                <w:sz w:val="22"/>
                <w:szCs w:val="22"/>
              </w:rPr>
            </w:pPr>
          </w:p>
          <w:p w:rsidR="00827338" w:rsidRPr="00801DD1" w:rsidRDefault="00827338" w:rsidP="003C5A23">
            <w:pPr>
              <w:jc w:val="both"/>
              <w:rPr>
                <w:sz w:val="22"/>
                <w:szCs w:val="22"/>
              </w:rPr>
            </w:pPr>
            <w:r w:rsidRPr="00801DD1">
              <w:rPr>
                <w:sz w:val="22"/>
                <w:szCs w:val="22"/>
              </w:rPr>
              <w:t>Secretariat</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17619A">
            <w:pPr>
              <w:jc w:val="both"/>
              <w:rPr>
                <w:sz w:val="22"/>
                <w:szCs w:val="22"/>
              </w:rPr>
            </w:pPr>
            <w:r w:rsidRPr="00801DD1">
              <w:rPr>
                <w:sz w:val="22"/>
                <w:szCs w:val="22"/>
              </w:rPr>
              <w:t>EAC Secretariat convened the 11</w:t>
            </w:r>
            <w:r w:rsidRPr="00801DD1">
              <w:rPr>
                <w:sz w:val="22"/>
                <w:szCs w:val="22"/>
                <w:vertAlign w:val="superscript"/>
              </w:rPr>
              <w:t>th</w:t>
            </w:r>
            <w:r w:rsidRPr="00801DD1">
              <w:rPr>
                <w:sz w:val="22"/>
                <w:szCs w:val="22"/>
              </w:rPr>
              <w:t xml:space="preserve"> Working Session of the EAC UFIR Follow on Study from 18</w:t>
            </w:r>
            <w:r w:rsidRPr="00801DD1">
              <w:rPr>
                <w:sz w:val="22"/>
                <w:szCs w:val="22"/>
                <w:vertAlign w:val="superscript"/>
              </w:rPr>
              <w:t>th</w:t>
            </w:r>
            <w:r w:rsidRPr="00801DD1">
              <w:rPr>
                <w:sz w:val="22"/>
                <w:szCs w:val="22"/>
              </w:rPr>
              <w:t xml:space="preserve"> to 29</w:t>
            </w:r>
            <w:r w:rsidRPr="00801DD1">
              <w:rPr>
                <w:sz w:val="22"/>
                <w:szCs w:val="22"/>
                <w:vertAlign w:val="superscript"/>
              </w:rPr>
              <w:t>th</w:t>
            </w:r>
            <w:r w:rsidRPr="00801DD1">
              <w:rPr>
                <w:sz w:val="22"/>
                <w:szCs w:val="22"/>
              </w:rPr>
              <w:t xml:space="preserve"> January 2016 during which the follow on study was reviewed and approved by the CNS ATM Sub Committee.</w:t>
            </w:r>
          </w:p>
        </w:tc>
        <w:tc>
          <w:tcPr>
            <w:tcW w:w="743" w:type="dxa"/>
            <w:tcBorders>
              <w:top w:val="single" w:sz="4" w:space="0" w:color="auto"/>
              <w:left w:val="single" w:sz="4" w:space="0" w:color="auto"/>
              <w:bottom w:val="single" w:sz="4" w:space="0" w:color="auto"/>
              <w:right w:val="single" w:sz="4" w:space="0" w:color="auto"/>
            </w:tcBorders>
            <w:shd w:val="clear" w:color="auto" w:fill="92D050"/>
          </w:tcPr>
          <w:p w:rsidR="00827338" w:rsidRPr="00801DD1" w:rsidRDefault="00827338" w:rsidP="003C5A23">
            <w:pPr>
              <w:jc w:val="both"/>
              <w:rPr>
                <w:sz w:val="22"/>
                <w:szCs w:val="22"/>
              </w:rPr>
            </w:pPr>
          </w:p>
        </w:tc>
      </w:tr>
      <w:tr w:rsidR="00827338" w:rsidRPr="00801DD1" w:rsidTr="0017619A">
        <w:trPr>
          <w:trHeight w:val="2375"/>
        </w:trPr>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rPr>
            </w:pPr>
            <w:r w:rsidRPr="00801DD1">
              <w:rPr>
                <w:sz w:val="22"/>
                <w:szCs w:val="22"/>
              </w:rPr>
              <w:t>Convene an extra ordinary Meeting of the Heads of Civil Aviation and Airports Authorities to consider the Final Report of the EAC UFIR Study by 15</w:t>
            </w:r>
            <w:r w:rsidRPr="00801DD1">
              <w:rPr>
                <w:sz w:val="22"/>
                <w:szCs w:val="22"/>
                <w:vertAlign w:val="superscript"/>
              </w:rPr>
              <w:t>th</w:t>
            </w:r>
            <w:r w:rsidRPr="00801DD1">
              <w:rPr>
                <w:sz w:val="22"/>
                <w:szCs w:val="22"/>
              </w:rPr>
              <w:t xml:space="preserve"> November 2015;</w:t>
            </w:r>
          </w:p>
          <w:p w:rsidR="00827338" w:rsidRPr="00801DD1" w:rsidRDefault="00827338" w:rsidP="003C5A23">
            <w:pPr>
              <w:pStyle w:val="ListParagraph"/>
              <w:ind w:left="252"/>
              <w:jc w:val="both"/>
              <w:rPr>
                <w:sz w:val="22"/>
                <w:szCs w:val="22"/>
              </w:rPr>
            </w:pP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 xml:space="preserve">Convene an Extra Ordinary meeting </w:t>
            </w:r>
          </w:p>
          <w:p w:rsidR="00827338" w:rsidRPr="00801DD1" w:rsidRDefault="00827338" w:rsidP="003C5A23">
            <w:pPr>
              <w:jc w:val="both"/>
              <w:rPr>
                <w:sz w:val="22"/>
                <w:szCs w:val="22"/>
              </w:rPr>
            </w:pPr>
            <w:r w:rsidRPr="00801DD1">
              <w:rPr>
                <w:sz w:val="22"/>
                <w:szCs w:val="22"/>
              </w:rPr>
              <w:t>Secretariat</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32F30" w:rsidRPr="00801DD1" w:rsidRDefault="00827338" w:rsidP="003C5A23">
            <w:pPr>
              <w:jc w:val="both"/>
              <w:rPr>
                <w:sz w:val="22"/>
                <w:szCs w:val="22"/>
              </w:rPr>
            </w:pPr>
            <w:r w:rsidRPr="00801DD1">
              <w:rPr>
                <w:sz w:val="22"/>
                <w:szCs w:val="22"/>
              </w:rPr>
              <w:t>The Extra Ordinary meeting of the Heads of Civil Aviation and Airports Authorities was convened on 9</w:t>
            </w:r>
            <w:r w:rsidRPr="00801DD1">
              <w:rPr>
                <w:sz w:val="22"/>
                <w:szCs w:val="22"/>
                <w:vertAlign w:val="superscript"/>
              </w:rPr>
              <w:t>th</w:t>
            </w:r>
            <w:r w:rsidRPr="00801DD1">
              <w:rPr>
                <w:sz w:val="22"/>
                <w:szCs w:val="22"/>
              </w:rPr>
              <w:t xml:space="preserve"> February, 2016 and adopted the final report of the EAC UFIR Study Attached as </w:t>
            </w:r>
            <w:r w:rsidRPr="00801DD1">
              <w:rPr>
                <w:b/>
                <w:i/>
                <w:color w:val="FF0000"/>
                <w:sz w:val="22"/>
                <w:szCs w:val="22"/>
              </w:rPr>
              <w:t>Annex</w:t>
            </w:r>
            <w:r w:rsidR="00FF4218" w:rsidRPr="00801DD1">
              <w:rPr>
                <w:b/>
                <w:i/>
                <w:color w:val="FF0000"/>
                <w:sz w:val="22"/>
                <w:szCs w:val="22"/>
              </w:rPr>
              <w:t xml:space="preserve"> VI</w:t>
            </w:r>
            <w:r w:rsidRPr="00801DD1">
              <w:rPr>
                <w:sz w:val="22"/>
                <w:szCs w:val="22"/>
              </w:rPr>
              <w:t xml:space="preserve"> to this report and recommended it for approval by the 13</w:t>
            </w:r>
            <w:r w:rsidRPr="00801DD1">
              <w:rPr>
                <w:sz w:val="22"/>
                <w:szCs w:val="22"/>
                <w:vertAlign w:val="superscript"/>
              </w:rPr>
              <w:t>th</w:t>
            </w:r>
            <w:r w:rsidRPr="00801DD1">
              <w:rPr>
                <w:sz w:val="22"/>
                <w:szCs w:val="22"/>
              </w:rPr>
              <w:t xml:space="preserve"> TCM.</w:t>
            </w:r>
          </w:p>
          <w:p w:rsidR="00832F30" w:rsidRPr="00801DD1" w:rsidRDefault="00832F30" w:rsidP="003C5A23">
            <w:pPr>
              <w:jc w:val="both"/>
              <w:rPr>
                <w:sz w:val="22"/>
                <w:szCs w:val="22"/>
              </w:rPr>
            </w:pPr>
          </w:p>
          <w:p w:rsidR="00827338" w:rsidRPr="00801DD1" w:rsidRDefault="00827338" w:rsidP="003C5A23">
            <w:pPr>
              <w:jc w:val="both"/>
              <w:rPr>
                <w:rFonts w:eastAsia="Calibri"/>
                <w:lang w:val="en-US"/>
              </w:rPr>
            </w:pPr>
            <w:r w:rsidRPr="00801DD1">
              <w:rPr>
                <w:rFonts w:eastAsia="Calibri"/>
                <w:lang w:val="en-US"/>
              </w:rPr>
              <w:t xml:space="preserve">The Project will be implemented in two phases namely; Seamless (distributed) Operations (2016/2017 to 2020/2021) and the Centralized Operations Phase after </w:t>
            </w:r>
            <w:r w:rsidRPr="00801DD1">
              <w:rPr>
                <w:rFonts w:eastAsia="Calibri"/>
                <w:lang w:val="en-US"/>
              </w:rPr>
              <w:lastRenderedPageBreak/>
              <w:t>successful performance evaluation of the seamless operations phase.</w:t>
            </w:r>
          </w:p>
          <w:p w:rsidR="00832F30" w:rsidRPr="00801DD1" w:rsidRDefault="00832F30" w:rsidP="003C5A23">
            <w:pPr>
              <w:jc w:val="both"/>
              <w:rPr>
                <w:rFonts w:eastAsia="Calibri"/>
                <w:lang w:val="en-US"/>
              </w:rPr>
            </w:pPr>
          </w:p>
          <w:p w:rsidR="00832F30" w:rsidRPr="00801DD1" w:rsidRDefault="00832F30" w:rsidP="00832F30">
            <w:pPr>
              <w:jc w:val="both"/>
              <w:rPr>
                <w:sz w:val="22"/>
                <w:szCs w:val="22"/>
              </w:rPr>
            </w:pPr>
            <w:r w:rsidRPr="00801DD1">
              <w:rPr>
                <w:rFonts w:eastAsia="Calibri"/>
                <w:lang w:val="en-US"/>
              </w:rPr>
              <w:t>Tanzania to consult further and avail her position by 31</w:t>
            </w:r>
            <w:r w:rsidRPr="00801DD1">
              <w:rPr>
                <w:rFonts w:eastAsia="Calibri"/>
                <w:vertAlign w:val="superscript"/>
                <w:lang w:val="en-US"/>
              </w:rPr>
              <w:t>st</w:t>
            </w:r>
            <w:r w:rsidRPr="00801DD1">
              <w:rPr>
                <w:rFonts w:eastAsia="Calibri"/>
                <w:lang w:val="en-US"/>
              </w:rPr>
              <w:t xml:space="preserve"> August 2016.</w:t>
            </w:r>
          </w:p>
          <w:p w:rsidR="00832F30" w:rsidRPr="00801DD1" w:rsidRDefault="00832F30" w:rsidP="003C5A23">
            <w:pPr>
              <w:jc w:val="both"/>
              <w:rPr>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92D050"/>
          </w:tcPr>
          <w:p w:rsidR="00827338" w:rsidRPr="00801DD1" w:rsidRDefault="00827338" w:rsidP="003C5A23">
            <w:pPr>
              <w:jc w:val="both"/>
              <w:rPr>
                <w:sz w:val="22"/>
                <w:szCs w:val="22"/>
              </w:rPr>
            </w:pPr>
          </w:p>
        </w:tc>
      </w:tr>
      <w:tr w:rsidR="00827338" w:rsidRPr="00801DD1" w:rsidTr="00296726">
        <w:trPr>
          <w:trHeight w:val="2825"/>
        </w:trPr>
        <w:tc>
          <w:tcPr>
            <w:tcW w:w="3794" w:type="dxa"/>
            <w:tcBorders>
              <w:top w:val="single" w:sz="4" w:space="0" w:color="auto"/>
              <w:left w:val="single" w:sz="4" w:space="0" w:color="auto"/>
              <w:bottom w:val="single" w:sz="4" w:space="0" w:color="auto"/>
              <w:right w:val="single" w:sz="4" w:space="0" w:color="auto"/>
            </w:tcBorders>
            <w:shd w:val="clear" w:color="auto" w:fill="auto"/>
          </w:tcPr>
          <w:p w:rsidR="00827338" w:rsidRPr="00801DD1" w:rsidRDefault="00827338" w:rsidP="003C5A23">
            <w:pPr>
              <w:pStyle w:val="ListParagraph"/>
              <w:ind w:left="0"/>
              <w:jc w:val="both"/>
              <w:rPr>
                <w:sz w:val="22"/>
                <w:szCs w:val="22"/>
                <w:lang w:val="en-US"/>
              </w:rPr>
            </w:pPr>
            <w:r w:rsidRPr="00801DD1">
              <w:rPr>
                <w:sz w:val="22"/>
                <w:szCs w:val="22"/>
              </w:rPr>
              <w:lastRenderedPageBreak/>
              <w:t>Coordinate</w:t>
            </w:r>
            <w:r w:rsidRPr="00801DD1">
              <w:rPr>
                <w:sz w:val="22"/>
                <w:szCs w:val="22"/>
                <w:lang w:val="en-US"/>
              </w:rPr>
              <w:t xml:space="preserve"> the </w:t>
            </w:r>
            <w:r w:rsidRPr="00801DD1">
              <w:rPr>
                <w:sz w:val="22"/>
                <w:szCs w:val="22"/>
              </w:rPr>
              <w:t>development</w:t>
            </w:r>
            <w:r w:rsidRPr="00801DD1">
              <w:rPr>
                <w:sz w:val="22"/>
                <w:szCs w:val="22"/>
                <w:lang w:val="en-US"/>
              </w:rPr>
              <w:t xml:space="preserve"> of the roadmap for the implementation of the Air Transport Liberalization Regulations; </w:t>
            </w:r>
          </w:p>
          <w:p w:rsidR="00827338" w:rsidRPr="00801DD1" w:rsidRDefault="00827338" w:rsidP="003C5A23">
            <w:pPr>
              <w:pStyle w:val="ListParagraph"/>
              <w:jc w:val="both"/>
              <w:rPr>
                <w:sz w:val="22"/>
                <w:szCs w:val="22"/>
                <w:lang w:val="en-US"/>
              </w:rPr>
            </w:pP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rsidR="00827338" w:rsidRDefault="00827338" w:rsidP="003C5A23">
            <w:pPr>
              <w:jc w:val="both"/>
              <w:rPr>
                <w:sz w:val="22"/>
                <w:szCs w:val="22"/>
              </w:rPr>
            </w:pPr>
            <w:r w:rsidRPr="00801DD1">
              <w:rPr>
                <w:sz w:val="22"/>
                <w:szCs w:val="22"/>
              </w:rPr>
              <w:t>Convene the meeting of EAC Air Transport Sub Committee to develop the roadmap for the implementation  of the regulations once they are adopted by the 12</w:t>
            </w:r>
            <w:r w:rsidRPr="00801DD1">
              <w:rPr>
                <w:sz w:val="22"/>
                <w:szCs w:val="22"/>
                <w:vertAlign w:val="superscript"/>
              </w:rPr>
              <w:t>th</w:t>
            </w:r>
            <w:r w:rsidRPr="00801DD1">
              <w:rPr>
                <w:sz w:val="22"/>
                <w:szCs w:val="22"/>
              </w:rPr>
              <w:t xml:space="preserve"> TCM in June 2016</w:t>
            </w:r>
          </w:p>
          <w:p w:rsidR="0017619A" w:rsidRPr="00801DD1" w:rsidRDefault="0017619A" w:rsidP="003C5A23">
            <w:pPr>
              <w:jc w:val="both"/>
              <w:rPr>
                <w:sz w:val="22"/>
                <w:szCs w:val="22"/>
              </w:rPr>
            </w:pP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The EAC Secretariat will coordinate the development of the roadmap once the regulations are adopted by the 13</w:t>
            </w:r>
            <w:r w:rsidRPr="00801DD1">
              <w:rPr>
                <w:sz w:val="22"/>
                <w:szCs w:val="22"/>
                <w:vertAlign w:val="superscript"/>
              </w:rPr>
              <w:t>th</w:t>
            </w:r>
            <w:r w:rsidRPr="00801DD1">
              <w:rPr>
                <w:sz w:val="22"/>
                <w:szCs w:val="22"/>
              </w:rPr>
              <w:t xml:space="preserve"> TCM.</w:t>
            </w:r>
          </w:p>
        </w:tc>
        <w:tc>
          <w:tcPr>
            <w:tcW w:w="743" w:type="dxa"/>
            <w:tcBorders>
              <w:top w:val="single" w:sz="4" w:space="0" w:color="auto"/>
              <w:left w:val="single" w:sz="4" w:space="0" w:color="auto"/>
              <w:bottom w:val="single" w:sz="4" w:space="0" w:color="auto"/>
              <w:right w:val="single" w:sz="4" w:space="0" w:color="auto"/>
            </w:tcBorders>
            <w:shd w:val="clear" w:color="auto" w:fill="FF0000"/>
          </w:tcPr>
          <w:p w:rsidR="00827338" w:rsidRPr="00801DD1" w:rsidRDefault="00827338" w:rsidP="003C5A23">
            <w:pPr>
              <w:jc w:val="both"/>
              <w:rPr>
                <w:sz w:val="22"/>
                <w:szCs w:val="22"/>
              </w:rPr>
            </w:pPr>
          </w:p>
        </w:tc>
      </w:tr>
      <w:tr w:rsidR="00827338" w:rsidRPr="00801DD1" w:rsidTr="00296726">
        <w:trPr>
          <w:trHeight w:val="2825"/>
        </w:trPr>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pStyle w:val="ListParagraph"/>
              <w:ind w:left="0"/>
              <w:jc w:val="both"/>
              <w:rPr>
                <w:bCs/>
                <w:iCs/>
                <w:sz w:val="22"/>
                <w:szCs w:val="22"/>
              </w:rPr>
            </w:pPr>
            <w:r w:rsidRPr="00801DD1">
              <w:rPr>
                <w:sz w:val="22"/>
                <w:szCs w:val="22"/>
              </w:rPr>
              <w:t>Propose a timeframe and activities plan, for consideration at the November, 2015 Extra-Ordinary Meeting of Heads of Civil Aviation and Airports Authorities, for the development of a draft multilateral agreement for handling Regional Accidents and Incidents Investigations.</w:t>
            </w:r>
          </w:p>
        </w:tc>
        <w:tc>
          <w:tcPr>
            <w:tcW w:w="21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Convene the EAC Experts meeting for handling the Aircraft Accidents and Incidents Investigations once the multilateral agreement option is adopted by the 13</w:t>
            </w:r>
            <w:r w:rsidRPr="00801DD1">
              <w:rPr>
                <w:sz w:val="22"/>
                <w:szCs w:val="22"/>
                <w:vertAlign w:val="superscript"/>
              </w:rPr>
              <w:t>th</w:t>
            </w:r>
            <w:r w:rsidRPr="00801DD1">
              <w:rPr>
                <w:sz w:val="22"/>
                <w:szCs w:val="22"/>
              </w:rPr>
              <w:t xml:space="preserve"> TCM</w:t>
            </w:r>
          </w:p>
        </w:tc>
        <w:tc>
          <w:tcPr>
            <w:tcW w:w="3364" w:type="dxa"/>
            <w:tcBorders>
              <w:top w:val="single" w:sz="4" w:space="0" w:color="auto"/>
              <w:left w:val="single" w:sz="4" w:space="0" w:color="auto"/>
              <w:bottom w:val="single" w:sz="4" w:space="0" w:color="auto"/>
              <w:right w:val="single" w:sz="4" w:space="0" w:color="auto"/>
            </w:tcBorders>
            <w:shd w:val="clear" w:color="auto" w:fill="auto"/>
            <w:hideMark/>
          </w:tcPr>
          <w:p w:rsidR="00827338" w:rsidRPr="00801DD1" w:rsidRDefault="00827338" w:rsidP="003C5A23">
            <w:pPr>
              <w:jc w:val="both"/>
              <w:rPr>
                <w:sz w:val="22"/>
                <w:szCs w:val="22"/>
              </w:rPr>
            </w:pPr>
            <w:r w:rsidRPr="00801DD1">
              <w:rPr>
                <w:sz w:val="22"/>
                <w:szCs w:val="22"/>
              </w:rPr>
              <w:t>The preparation of the draft multilateral agreement for handling Regional Aircraft Accidents and Incidents Investigations will commence in August 2016. Meanwhile the EAC Secretariat is coordinating the peer review of the Aviation Safety Performance among the Partner States through the working sessions of the Safety Management Systems Coordinators.</w:t>
            </w:r>
          </w:p>
          <w:p w:rsidR="0013780A" w:rsidRPr="00801DD1" w:rsidRDefault="0013780A" w:rsidP="003C5A23">
            <w:pPr>
              <w:jc w:val="both"/>
              <w:rPr>
                <w:sz w:val="22"/>
                <w:szCs w:val="22"/>
              </w:rPr>
            </w:pPr>
          </w:p>
          <w:p w:rsidR="00827338" w:rsidRPr="00801DD1" w:rsidRDefault="00827338" w:rsidP="00832F30">
            <w:pPr>
              <w:jc w:val="both"/>
              <w:rPr>
                <w:sz w:val="22"/>
                <w:szCs w:val="22"/>
              </w:rPr>
            </w:pPr>
          </w:p>
        </w:tc>
        <w:tc>
          <w:tcPr>
            <w:tcW w:w="743" w:type="dxa"/>
            <w:tcBorders>
              <w:top w:val="single" w:sz="4" w:space="0" w:color="auto"/>
              <w:left w:val="single" w:sz="4" w:space="0" w:color="auto"/>
              <w:bottom w:val="single" w:sz="4" w:space="0" w:color="auto"/>
              <w:right w:val="single" w:sz="4" w:space="0" w:color="auto"/>
            </w:tcBorders>
            <w:shd w:val="clear" w:color="auto" w:fill="FFFF00"/>
          </w:tcPr>
          <w:p w:rsidR="00827338" w:rsidRPr="00801DD1" w:rsidRDefault="00827338" w:rsidP="003C5A23">
            <w:pPr>
              <w:jc w:val="both"/>
              <w:rPr>
                <w:sz w:val="22"/>
                <w:szCs w:val="22"/>
              </w:rPr>
            </w:pPr>
          </w:p>
        </w:tc>
      </w:tr>
    </w:tbl>
    <w:p w:rsidR="00827338" w:rsidRPr="00801DD1" w:rsidRDefault="00827338" w:rsidP="00827338">
      <w:pPr>
        <w:rPr>
          <w:b/>
          <w:lang w:eastAsia="x-none"/>
        </w:rPr>
      </w:pPr>
    </w:p>
    <w:p w:rsidR="00827338" w:rsidRPr="00801DD1" w:rsidRDefault="00827338" w:rsidP="00827338">
      <w:pPr>
        <w:rPr>
          <w:b/>
          <w:lang w:eastAsia="x-none"/>
        </w:rPr>
      </w:pPr>
    </w:p>
    <w:p w:rsidR="00827338" w:rsidRPr="00801DD1" w:rsidRDefault="00827338" w:rsidP="00827338">
      <w:pPr>
        <w:rPr>
          <w:lang w:eastAsia="x-none"/>
        </w:rPr>
      </w:pPr>
    </w:p>
    <w:p w:rsidR="00827338" w:rsidRPr="00801DD1" w:rsidRDefault="00532CD2" w:rsidP="00827338">
      <w:pPr>
        <w:tabs>
          <w:tab w:val="left" w:pos="630"/>
        </w:tabs>
        <w:jc w:val="both"/>
        <w:outlineLvl w:val="0"/>
        <w:rPr>
          <w:b/>
          <w:szCs w:val="20"/>
          <w:lang w:val="en-US"/>
        </w:rPr>
      </w:pPr>
      <w:r w:rsidRPr="00801DD1">
        <w:rPr>
          <w:b/>
          <w:szCs w:val="20"/>
          <w:lang w:val="en-US"/>
        </w:rPr>
        <w:t>Brief on the Final R</w:t>
      </w:r>
      <w:r w:rsidR="00827338" w:rsidRPr="00801DD1">
        <w:rPr>
          <w:b/>
          <w:szCs w:val="20"/>
          <w:lang w:val="en-US"/>
        </w:rPr>
        <w:t xml:space="preserve">eport of the EAC Upper Flight Information Region (EAC UFIR) Follow on Study </w:t>
      </w:r>
    </w:p>
    <w:p w:rsidR="00827338" w:rsidRPr="00801DD1" w:rsidRDefault="00827338" w:rsidP="00827338">
      <w:pPr>
        <w:jc w:val="both"/>
        <w:outlineLvl w:val="0"/>
        <w:rPr>
          <w:b/>
          <w:szCs w:val="20"/>
          <w:lang w:val="en-US"/>
        </w:rPr>
      </w:pPr>
    </w:p>
    <w:p w:rsidR="00827338" w:rsidRPr="00801DD1" w:rsidRDefault="00827338" w:rsidP="00827338">
      <w:pPr>
        <w:jc w:val="both"/>
        <w:outlineLvl w:val="0"/>
        <w:rPr>
          <w:szCs w:val="20"/>
          <w:lang w:val="en-US"/>
        </w:rPr>
      </w:pPr>
      <w:r w:rsidRPr="00801DD1">
        <w:rPr>
          <w:szCs w:val="20"/>
          <w:lang w:val="en-US"/>
        </w:rPr>
        <w:t>The 2</w:t>
      </w:r>
      <w:r w:rsidRPr="00801DD1">
        <w:rPr>
          <w:szCs w:val="20"/>
          <w:vertAlign w:val="superscript"/>
          <w:lang w:val="en-US"/>
        </w:rPr>
        <w:t>nd</w:t>
      </w:r>
      <w:r w:rsidRPr="00801DD1">
        <w:rPr>
          <w:szCs w:val="20"/>
          <w:lang w:val="en-US"/>
        </w:rPr>
        <w:t xml:space="preserve"> Extra Ordinary Meeting of the Heads of Civil Aviation and Airports Authorities held on 9</w:t>
      </w:r>
      <w:r w:rsidRPr="00801DD1">
        <w:rPr>
          <w:szCs w:val="20"/>
          <w:vertAlign w:val="superscript"/>
          <w:lang w:val="en-US"/>
        </w:rPr>
        <w:t>th</w:t>
      </w:r>
      <w:r w:rsidRPr="00801DD1">
        <w:rPr>
          <w:szCs w:val="20"/>
          <w:lang w:val="en-US"/>
        </w:rPr>
        <w:t xml:space="preserve"> February 2016 considered the recommendations made by the Communication, Navigation, and Surveillance/Air Traffic Management (CNS/ATM) Sub Committee on the EAC UFIR Follow on Study Final Report and noted that: </w:t>
      </w:r>
    </w:p>
    <w:p w:rsidR="00827338" w:rsidRPr="00801DD1" w:rsidRDefault="00827338" w:rsidP="00827338">
      <w:pPr>
        <w:ind w:left="900" w:firstLine="630"/>
        <w:jc w:val="both"/>
        <w:outlineLvl w:val="0"/>
        <w:rPr>
          <w:szCs w:val="20"/>
          <w:lang w:val="en-US"/>
        </w:rPr>
      </w:pPr>
    </w:p>
    <w:p w:rsidR="00827338" w:rsidRPr="00801DD1" w:rsidRDefault="00827338" w:rsidP="00AE606B">
      <w:pPr>
        <w:numPr>
          <w:ilvl w:val="0"/>
          <w:numId w:val="23"/>
        </w:numPr>
        <w:spacing w:after="200" w:line="276" w:lineRule="auto"/>
        <w:contextualSpacing/>
        <w:jc w:val="both"/>
        <w:rPr>
          <w:rFonts w:eastAsia="Calibri"/>
          <w:lang w:val="en-US"/>
        </w:rPr>
      </w:pPr>
      <w:r w:rsidRPr="00801DD1">
        <w:rPr>
          <w:rFonts w:eastAsia="Calibri"/>
          <w:lang w:val="en-US"/>
        </w:rPr>
        <w:lastRenderedPageBreak/>
        <w:t>The EAC Follow on Study was successfully completed and is ready for consideration by the 13</w:t>
      </w:r>
      <w:r w:rsidRPr="00801DD1">
        <w:rPr>
          <w:rFonts w:eastAsia="Calibri"/>
          <w:vertAlign w:val="superscript"/>
          <w:lang w:val="en-US"/>
        </w:rPr>
        <w:t>th</w:t>
      </w:r>
      <w:r w:rsidRPr="00801DD1">
        <w:rPr>
          <w:rFonts w:eastAsia="Calibri"/>
          <w:lang w:val="en-US"/>
        </w:rPr>
        <w:t xml:space="preserve"> Sectoral Council on Transport, Communications and Meteorology;</w:t>
      </w:r>
    </w:p>
    <w:p w:rsidR="00827338" w:rsidRPr="00801DD1" w:rsidRDefault="00827338" w:rsidP="00827338">
      <w:pPr>
        <w:spacing w:after="200" w:line="276" w:lineRule="auto"/>
        <w:ind w:left="720"/>
        <w:contextualSpacing/>
        <w:jc w:val="both"/>
        <w:rPr>
          <w:rFonts w:eastAsia="Calibri"/>
          <w:lang w:val="en-US"/>
        </w:rPr>
      </w:pPr>
    </w:p>
    <w:p w:rsidR="00827338" w:rsidRPr="00801DD1" w:rsidRDefault="00827338" w:rsidP="00AE606B">
      <w:pPr>
        <w:numPr>
          <w:ilvl w:val="0"/>
          <w:numId w:val="23"/>
        </w:numPr>
        <w:spacing w:after="200" w:line="276" w:lineRule="auto"/>
        <w:contextualSpacing/>
        <w:jc w:val="both"/>
        <w:rPr>
          <w:rFonts w:eastAsia="Calibri"/>
          <w:lang w:val="en-US"/>
        </w:rPr>
      </w:pPr>
      <w:r w:rsidRPr="00801DD1">
        <w:rPr>
          <w:rFonts w:eastAsia="Calibri"/>
          <w:lang w:val="en-US"/>
        </w:rPr>
        <w:t xml:space="preserve">the Study Final Report reaffirmed DORs conclusion on the feasibility of the project and further on the sustainability of the lower airspace and took into account the UFIR airspace capacity requirements for Burundi and Rwanda; </w:t>
      </w:r>
    </w:p>
    <w:p w:rsidR="00827338" w:rsidRPr="00801DD1" w:rsidRDefault="00827338" w:rsidP="00827338">
      <w:pPr>
        <w:spacing w:after="200" w:line="276" w:lineRule="auto"/>
        <w:contextualSpacing/>
        <w:jc w:val="both"/>
        <w:rPr>
          <w:rFonts w:eastAsia="Calibri"/>
          <w:lang w:val="en-US"/>
        </w:rPr>
      </w:pPr>
    </w:p>
    <w:p w:rsidR="00827338" w:rsidRPr="00801DD1" w:rsidRDefault="00827338" w:rsidP="00AE606B">
      <w:pPr>
        <w:numPr>
          <w:ilvl w:val="0"/>
          <w:numId w:val="23"/>
        </w:numPr>
        <w:spacing w:after="200" w:line="276" w:lineRule="auto"/>
        <w:ind w:right="-354"/>
        <w:contextualSpacing/>
        <w:jc w:val="both"/>
        <w:rPr>
          <w:lang w:val="en-US"/>
        </w:rPr>
      </w:pPr>
      <w:r w:rsidRPr="00801DD1">
        <w:rPr>
          <w:rFonts w:eastAsia="Calibri"/>
          <w:lang w:val="en-US"/>
        </w:rPr>
        <w:t xml:space="preserve">the Project will be implemented in two phases namely; Seamless (distributed) Operations (2016/2017 to 2020/2021) and the Centralized Operations Phase after successful monitoring and performance evaluation of the first phase . Under the seamless operations Phase, Each Partner State will maintain and harmonize its infrastructure and operations with other Partner States to enable interoperability and seamlessness in line with the emerging trends of Global Air Navigation Plan through ICAO ASBU requirements and APIRG recommendations; </w:t>
      </w:r>
    </w:p>
    <w:p w:rsidR="00827338" w:rsidRPr="00801DD1" w:rsidRDefault="00827338" w:rsidP="00827338">
      <w:pPr>
        <w:spacing w:after="200" w:line="276" w:lineRule="auto"/>
        <w:ind w:right="-354"/>
        <w:contextualSpacing/>
        <w:jc w:val="both"/>
        <w:rPr>
          <w:lang w:val="en-US"/>
        </w:rPr>
      </w:pPr>
    </w:p>
    <w:p w:rsidR="00827338" w:rsidRPr="00801DD1" w:rsidRDefault="00827338" w:rsidP="00AE606B">
      <w:pPr>
        <w:numPr>
          <w:ilvl w:val="0"/>
          <w:numId w:val="23"/>
        </w:numPr>
        <w:spacing w:after="200" w:line="276" w:lineRule="auto"/>
        <w:contextualSpacing/>
        <w:jc w:val="both"/>
        <w:rPr>
          <w:rFonts w:eastAsia="Calibri"/>
          <w:lang w:val="en-US"/>
        </w:rPr>
      </w:pPr>
      <w:r w:rsidRPr="00801DD1">
        <w:rPr>
          <w:rFonts w:eastAsia="Calibri"/>
          <w:lang w:val="en-US"/>
        </w:rPr>
        <w:t>the findings of the benchmarking Mission to Federal Aviation Administration (FAA) of USA and Euro Control (which took place between 30</w:t>
      </w:r>
      <w:r w:rsidRPr="00801DD1">
        <w:rPr>
          <w:rFonts w:eastAsia="Calibri"/>
          <w:vertAlign w:val="superscript"/>
          <w:lang w:val="en-US"/>
        </w:rPr>
        <w:t>th</w:t>
      </w:r>
      <w:r w:rsidRPr="00801DD1">
        <w:rPr>
          <w:rFonts w:eastAsia="Calibri"/>
          <w:lang w:val="en-US"/>
        </w:rPr>
        <w:t xml:space="preserve"> September and 8</w:t>
      </w:r>
      <w:r w:rsidRPr="00801DD1">
        <w:rPr>
          <w:rFonts w:eastAsia="Calibri"/>
          <w:vertAlign w:val="superscript"/>
          <w:lang w:val="en-US"/>
        </w:rPr>
        <w:t>th</w:t>
      </w:r>
      <w:r w:rsidRPr="00801DD1">
        <w:rPr>
          <w:rFonts w:eastAsia="Calibri"/>
          <w:lang w:val="en-US"/>
        </w:rPr>
        <w:t xml:space="preserve"> October 2015) will be useful during the implementation of the project especially the linkage between the seamless phase of the UFIR and the centralized phase; </w:t>
      </w:r>
    </w:p>
    <w:p w:rsidR="00827338" w:rsidRPr="00801DD1" w:rsidRDefault="00827338" w:rsidP="00827338">
      <w:pPr>
        <w:spacing w:after="200" w:line="276" w:lineRule="auto"/>
        <w:contextualSpacing/>
        <w:jc w:val="both"/>
        <w:rPr>
          <w:rFonts w:eastAsia="Calibri"/>
          <w:lang w:val="en-US"/>
        </w:rPr>
      </w:pPr>
    </w:p>
    <w:p w:rsidR="00827338" w:rsidRPr="00801DD1" w:rsidRDefault="00827338" w:rsidP="00827338">
      <w:pPr>
        <w:spacing w:after="200" w:line="276" w:lineRule="auto"/>
        <w:ind w:right="-354"/>
        <w:contextualSpacing/>
        <w:jc w:val="both"/>
        <w:rPr>
          <w:lang w:val="en-US"/>
        </w:rPr>
      </w:pPr>
      <w:r w:rsidRPr="00801DD1">
        <w:rPr>
          <w:lang w:val="en-US"/>
        </w:rPr>
        <w:t>The EAC Secretariat convened the 1</w:t>
      </w:r>
      <w:r w:rsidRPr="00801DD1">
        <w:rPr>
          <w:vertAlign w:val="superscript"/>
          <w:lang w:val="en-US"/>
        </w:rPr>
        <w:t>st</w:t>
      </w:r>
      <w:r w:rsidRPr="00801DD1">
        <w:rPr>
          <w:lang w:val="en-US"/>
        </w:rPr>
        <w:t xml:space="preserve"> Working Session of the Project Implementation  from 15</w:t>
      </w:r>
      <w:r w:rsidRPr="00801DD1">
        <w:rPr>
          <w:vertAlign w:val="superscript"/>
          <w:lang w:val="en-US"/>
        </w:rPr>
        <w:t>th</w:t>
      </w:r>
      <w:r w:rsidRPr="00801DD1">
        <w:rPr>
          <w:lang w:val="en-US"/>
        </w:rPr>
        <w:t xml:space="preserve"> to 17</w:t>
      </w:r>
      <w:r w:rsidRPr="00801DD1">
        <w:rPr>
          <w:vertAlign w:val="superscript"/>
          <w:lang w:val="en-US"/>
        </w:rPr>
        <w:t>th</w:t>
      </w:r>
      <w:r w:rsidRPr="00801DD1">
        <w:rPr>
          <w:lang w:val="en-US"/>
        </w:rPr>
        <w:t xml:space="preserve"> June 2016  which  developed a detailed Roadmap for the implementation of the Seamless operations Phase (2016-2021) and a Project’s annual Implementation Plan (2016-2017) highlighting the activities to be implemented both at Partner States level and at Regional level .</w:t>
      </w:r>
    </w:p>
    <w:p w:rsidR="00A5564A" w:rsidRPr="00801DD1" w:rsidRDefault="00A5564A" w:rsidP="00827338">
      <w:pPr>
        <w:spacing w:after="200" w:line="276" w:lineRule="auto"/>
        <w:ind w:right="-354"/>
        <w:contextualSpacing/>
        <w:jc w:val="both"/>
        <w:rPr>
          <w:color w:val="FF0000"/>
          <w:lang w:val="en-US"/>
        </w:rPr>
      </w:pPr>
    </w:p>
    <w:p w:rsidR="00827338" w:rsidRPr="00801DD1" w:rsidRDefault="0034088A" w:rsidP="00827338">
      <w:pPr>
        <w:rPr>
          <w:b/>
          <w:lang w:eastAsia="x-none"/>
        </w:rPr>
      </w:pPr>
      <w:r>
        <w:rPr>
          <w:b/>
          <w:lang w:eastAsia="x-none"/>
        </w:rPr>
        <w:t>Decisions / Directives:</w:t>
      </w:r>
    </w:p>
    <w:p w:rsidR="00827338" w:rsidRPr="00801DD1" w:rsidRDefault="00827338" w:rsidP="00827338">
      <w:pPr>
        <w:rPr>
          <w:b/>
          <w:lang w:eastAsia="x-none"/>
        </w:rPr>
      </w:pPr>
    </w:p>
    <w:p w:rsidR="00827338" w:rsidRPr="00801DD1" w:rsidRDefault="00827338" w:rsidP="00827338">
      <w:pPr>
        <w:jc w:val="both"/>
        <w:rPr>
          <w:b/>
          <w:lang w:eastAsia="x-none"/>
        </w:rPr>
      </w:pPr>
      <w:r w:rsidRPr="00801DD1">
        <w:rPr>
          <w:b/>
          <w:lang w:eastAsia="x-none"/>
        </w:rPr>
        <w:t>The Sectoral Council on TCM:</w:t>
      </w:r>
    </w:p>
    <w:p w:rsidR="00827338" w:rsidRPr="00801DD1" w:rsidRDefault="00827338" w:rsidP="00827338">
      <w:pPr>
        <w:rPr>
          <w:lang w:eastAsia="x-none"/>
        </w:rPr>
      </w:pPr>
    </w:p>
    <w:p w:rsidR="00827338" w:rsidRPr="00801DD1" w:rsidRDefault="0034088A" w:rsidP="00AE606B">
      <w:pPr>
        <w:numPr>
          <w:ilvl w:val="0"/>
          <w:numId w:val="21"/>
        </w:numPr>
        <w:autoSpaceDE w:val="0"/>
        <w:autoSpaceDN w:val="0"/>
        <w:adjustRightInd w:val="0"/>
        <w:ind w:left="709" w:hanging="567"/>
        <w:jc w:val="both"/>
        <w:rPr>
          <w:b/>
          <w:bCs/>
        </w:rPr>
      </w:pPr>
      <w:r>
        <w:rPr>
          <w:b/>
          <w:bCs/>
        </w:rPr>
        <w:t>took</w:t>
      </w:r>
      <w:r w:rsidR="00827338" w:rsidRPr="00801DD1">
        <w:rPr>
          <w:b/>
          <w:bCs/>
        </w:rPr>
        <w:t xml:space="preserve"> note of the implementation progress of the decisions and recommendations under the Civil Aviation and Airports Sub Sectors;</w:t>
      </w:r>
    </w:p>
    <w:p w:rsidR="00827338" w:rsidRPr="00801DD1" w:rsidRDefault="00827338" w:rsidP="00827338">
      <w:pPr>
        <w:autoSpaceDE w:val="0"/>
        <w:autoSpaceDN w:val="0"/>
        <w:adjustRightInd w:val="0"/>
        <w:ind w:left="709"/>
        <w:jc w:val="both"/>
        <w:rPr>
          <w:b/>
          <w:bCs/>
        </w:rPr>
      </w:pPr>
    </w:p>
    <w:p w:rsidR="00827338" w:rsidRPr="00801DD1" w:rsidRDefault="00827338" w:rsidP="00AE606B">
      <w:pPr>
        <w:numPr>
          <w:ilvl w:val="0"/>
          <w:numId w:val="21"/>
        </w:numPr>
        <w:autoSpaceDE w:val="0"/>
        <w:autoSpaceDN w:val="0"/>
        <w:adjustRightInd w:val="0"/>
        <w:ind w:left="709" w:hanging="567"/>
        <w:jc w:val="both"/>
        <w:rPr>
          <w:b/>
          <w:bCs/>
        </w:rPr>
      </w:pPr>
      <w:r w:rsidRPr="00801DD1">
        <w:rPr>
          <w:b/>
          <w:bCs/>
        </w:rPr>
        <w:t>consider</w:t>
      </w:r>
      <w:r w:rsidR="0034088A">
        <w:rPr>
          <w:b/>
          <w:bCs/>
        </w:rPr>
        <w:t>ed</w:t>
      </w:r>
      <w:r w:rsidRPr="00801DD1">
        <w:rPr>
          <w:b/>
          <w:bCs/>
        </w:rPr>
        <w:t xml:space="preserve"> and approve</w:t>
      </w:r>
      <w:r w:rsidR="0034088A">
        <w:rPr>
          <w:b/>
          <w:bCs/>
        </w:rPr>
        <w:t>d</w:t>
      </w:r>
      <w:r w:rsidRPr="00801DD1">
        <w:rPr>
          <w:b/>
          <w:bCs/>
        </w:rPr>
        <w:t>:</w:t>
      </w:r>
    </w:p>
    <w:p w:rsidR="00827338" w:rsidRPr="00801DD1" w:rsidRDefault="00827338" w:rsidP="00827338">
      <w:pPr>
        <w:pStyle w:val="ListParagraph"/>
        <w:rPr>
          <w:b/>
          <w:bCs/>
        </w:rPr>
      </w:pPr>
    </w:p>
    <w:p w:rsidR="00827338" w:rsidRPr="00801DD1" w:rsidRDefault="00827338" w:rsidP="00827338">
      <w:pPr>
        <w:autoSpaceDE w:val="0"/>
        <w:autoSpaceDN w:val="0"/>
        <w:adjustRightInd w:val="0"/>
        <w:jc w:val="both"/>
        <w:rPr>
          <w:b/>
          <w:bCs/>
        </w:rPr>
      </w:pPr>
    </w:p>
    <w:p w:rsidR="00827338" w:rsidRPr="00801DD1" w:rsidRDefault="00827338" w:rsidP="00AE606B">
      <w:pPr>
        <w:numPr>
          <w:ilvl w:val="0"/>
          <w:numId w:val="22"/>
        </w:numPr>
        <w:autoSpaceDE w:val="0"/>
        <w:autoSpaceDN w:val="0"/>
        <w:adjustRightInd w:val="0"/>
        <w:jc w:val="both"/>
        <w:rPr>
          <w:b/>
          <w:bCs/>
        </w:rPr>
      </w:pPr>
      <w:r w:rsidRPr="00801DD1">
        <w:rPr>
          <w:b/>
          <w:bCs/>
        </w:rPr>
        <w:t>the proposed EAC SAR Joint Technical Committee composed of the 5 National SAR Coordinators</w:t>
      </w:r>
      <w:r w:rsidR="0034088A">
        <w:rPr>
          <w:b/>
          <w:bCs/>
        </w:rPr>
        <w:t>,</w:t>
      </w:r>
      <w:r w:rsidRPr="00801DD1">
        <w:rPr>
          <w:b/>
          <w:bCs/>
        </w:rPr>
        <w:t xml:space="preserve"> one from each Partner State; </w:t>
      </w:r>
    </w:p>
    <w:p w:rsidR="00827338" w:rsidRPr="00801DD1" w:rsidRDefault="00827338" w:rsidP="00827338">
      <w:pPr>
        <w:pStyle w:val="ListParagraph"/>
        <w:rPr>
          <w:b/>
          <w:bCs/>
          <w:color w:val="FF0000"/>
        </w:rPr>
      </w:pPr>
    </w:p>
    <w:p w:rsidR="00827338" w:rsidRPr="00801DD1" w:rsidRDefault="00827338" w:rsidP="00AE606B">
      <w:pPr>
        <w:numPr>
          <w:ilvl w:val="0"/>
          <w:numId w:val="22"/>
        </w:numPr>
        <w:autoSpaceDE w:val="0"/>
        <w:autoSpaceDN w:val="0"/>
        <w:adjustRightInd w:val="0"/>
        <w:jc w:val="both"/>
        <w:rPr>
          <w:b/>
          <w:bCs/>
        </w:rPr>
      </w:pPr>
      <w:r w:rsidRPr="00801DD1">
        <w:rPr>
          <w:b/>
        </w:rPr>
        <w:t>the option of a Multilateral Agreement for handling Aircraft Accidents and Incidents Investigations in the EAC</w:t>
      </w:r>
      <w:r w:rsidRPr="00801DD1">
        <w:rPr>
          <w:b/>
          <w:bCs/>
        </w:rPr>
        <w:t>; and</w:t>
      </w:r>
    </w:p>
    <w:p w:rsidR="00827338" w:rsidRPr="00801DD1" w:rsidRDefault="00827338" w:rsidP="00827338">
      <w:pPr>
        <w:pStyle w:val="ListParagraph"/>
        <w:rPr>
          <w:b/>
          <w:bCs/>
        </w:rPr>
      </w:pPr>
    </w:p>
    <w:p w:rsidR="00827338" w:rsidRPr="00801DD1" w:rsidRDefault="008D047D" w:rsidP="00AE606B">
      <w:pPr>
        <w:numPr>
          <w:ilvl w:val="0"/>
          <w:numId w:val="22"/>
        </w:numPr>
        <w:autoSpaceDE w:val="0"/>
        <w:autoSpaceDN w:val="0"/>
        <w:adjustRightInd w:val="0"/>
        <w:jc w:val="both"/>
        <w:rPr>
          <w:b/>
          <w:bCs/>
        </w:rPr>
      </w:pPr>
      <w:r w:rsidRPr="00801DD1">
        <w:rPr>
          <w:b/>
          <w:bCs/>
        </w:rPr>
        <w:lastRenderedPageBreak/>
        <w:t>pursuant to (ii</w:t>
      </w:r>
      <w:r w:rsidR="00827338" w:rsidRPr="00801DD1">
        <w:rPr>
          <w:b/>
          <w:bCs/>
        </w:rPr>
        <w:t>) above direct the Secretariat to develop a Draft Multilateral Agreement on the handling of Aircraft Accidents and Incidences in the region.</w:t>
      </w:r>
    </w:p>
    <w:p w:rsidR="00B52663" w:rsidRPr="00801DD1" w:rsidRDefault="00B52663" w:rsidP="006B177D">
      <w:pPr>
        <w:autoSpaceDE w:val="0"/>
        <w:autoSpaceDN w:val="0"/>
        <w:adjustRightInd w:val="0"/>
        <w:jc w:val="both"/>
        <w:rPr>
          <w:b/>
          <w:bCs/>
        </w:rPr>
      </w:pPr>
    </w:p>
    <w:p w:rsidR="00A54887" w:rsidRPr="00780E3E" w:rsidRDefault="0034088A" w:rsidP="00AE606B">
      <w:pPr>
        <w:numPr>
          <w:ilvl w:val="0"/>
          <w:numId w:val="21"/>
        </w:numPr>
        <w:autoSpaceDE w:val="0"/>
        <w:autoSpaceDN w:val="0"/>
        <w:adjustRightInd w:val="0"/>
        <w:ind w:left="709" w:hanging="567"/>
        <w:jc w:val="both"/>
        <w:rPr>
          <w:b/>
          <w:bCs/>
        </w:rPr>
      </w:pPr>
      <w:r>
        <w:rPr>
          <w:b/>
          <w:bCs/>
        </w:rPr>
        <w:t>d</w:t>
      </w:r>
      <w:r w:rsidR="00875944" w:rsidRPr="00780E3E">
        <w:rPr>
          <w:b/>
          <w:bCs/>
        </w:rPr>
        <w:t>irect</w:t>
      </w:r>
      <w:r>
        <w:rPr>
          <w:b/>
          <w:bCs/>
        </w:rPr>
        <w:t>ed</w:t>
      </w:r>
      <w:r w:rsidR="00875944" w:rsidRPr="00780E3E">
        <w:rPr>
          <w:b/>
          <w:bCs/>
        </w:rPr>
        <w:t xml:space="preserve"> Kenya to avail her final position on Article 8(g) by end of August, 2016</w:t>
      </w:r>
      <w:r w:rsidR="00A54887" w:rsidRPr="00780E3E">
        <w:rPr>
          <w:b/>
          <w:bCs/>
        </w:rPr>
        <w:t>;</w:t>
      </w:r>
    </w:p>
    <w:p w:rsidR="006B177D" w:rsidRPr="00780E3E" w:rsidRDefault="006B177D" w:rsidP="006B177D">
      <w:pPr>
        <w:autoSpaceDE w:val="0"/>
        <w:autoSpaceDN w:val="0"/>
        <w:adjustRightInd w:val="0"/>
        <w:ind w:left="709"/>
        <w:jc w:val="both"/>
        <w:rPr>
          <w:b/>
          <w:bCs/>
        </w:rPr>
      </w:pPr>
    </w:p>
    <w:p w:rsidR="006B177D" w:rsidRPr="00780E3E" w:rsidRDefault="006B177D" w:rsidP="00AE606B">
      <w:pPr>
        <w:numPr>
          <w:ilvl w:val="0"/>
          <w:numId w:val="21"/>
        </w:numPr>
        <w:autoSpaceDE w:val="0"/>
        <w:autoSpaceDN w:val="0"/>
        <w:adjustRightInd w:val="0"/>
        <w:ind w:left="709" w:hanging="567"/>
        <w:jc w:val="both"/>
        <w:rPr>
          <w:b/>
          <w:bCs/>
        </w:rPr>
      </w:pPr>
      <w:r w:rsidRPr="00780E3E">
        <w:rPr>
          <w:b/>
          <w:bCs/>
        </w:rPr>
        <w:t>direct</w:t>
      </w:r>
      <w:r w:rsidR="0034088A">
        <w:rPr>
          <w:b/>
          <w:bCs/>
        </w:rPr>
        <w:t>ed</w:t>
      </w:r>
      <w:r w:rsidRPr="00780E3E">
        <w:rPr>
          <w:b/>
          <w:bCs/>
        </w:rPr>
        <w:t xml:space="preserve"> Tanzania to submit its comments on the EAC UFIR Follow on Study Draft Final Report by 31</w:t>
      </w:r>
      <w:r w:rsidRPr="00780E3E">
        <w:rPr>
          <w:b/>
          <w:bCs/>
          <w:vertAlign w:val="superscript"/>
        </w:rPr>
        <w:t>st</w:t>
      </w:r>
      <w:r w:rsidRPr="00780E3E">
        <w:rPr>
          <w:b/>
          <w:bCs/>
        </w:rPr>
        <w:t xml:space="preserve"> August</w:t>
      </w:r>
      <w:r w:rsidR="00410F7F" w:rsidRPr="00780E3E">
        <w:rPr>
          <w:b/>
          <w:bCs/>
        </w:rPr>
        <w:t>,</w:t>
      </w:r>
      <w:r w:rsidRPr="00780E3E">
        <w:rPr>
          <w:b/>
          <w:bCs/>
        </w:rPr>
        <w:t xml:space="preserve"> 2016; and </w:t>
      </w:r>
    </w:p>
    <w:p w:rsidR="006B177D" w:rsidRPr="00410F7F" w:rsidRDefault="006B177D" w:rsidP="006B177D">
      <w:pPr>
        <w:autoSpaceDE w:val="0"/>
        <w:autoSpaceDN w:val="0"/>
        <w:adjustRightInd w:val="0"/>
        <w:ind w:left="709"/>
        <w:jc w:val="both"/>
        <w:rPr>
          <w:b/>
          <w:bCs/>
          <w:color w:val="FF0000"/>
        </w:rPr>
      </w:pPr>
    </w:p>
    <w:p w:rsidR="00875944" w:rsidRDefault="006B177D" w:rsidP="00AE606B">
      <w:pPr>
        <w:numPr>
          <w:ilvl w:val="0"/>
          <w:numId w:val="21"/>
        </w:numPr>
        <w:autoSpaceDE w:val="0"/>
        <w:autoSpaceDN w:val="0"/>
        <w:adjustRightInd w:val="0"/>
        <w:ind w:left="709" w:hanging="567"/>
        <w:jc w:val="both"/>
        <w:rPr>
          <w:b/>
          <w:bCs/>
        </w:rPr>
      </w:pPr>
      <w:r w:rsidRPr="00801DD1">
        <w:rPr>
          <w:b/>
          <w:bCs/>
        </w:rPr>
        <w:t>direct</w:t>
      </w:r>
      <w:r w:rsidR="0034088A">
        <w:rPr>
          <w:b/>
          <w:bCs/>
        </w:rPr>
        <w:t>ed</w:t>
      </w:r>
      <w:r w:rsidRPr="00801DD1">
        <w:rPr>
          <w:b/>
          <w:bCs/>
        </w:rPr>
        <w:t xml:space="preserve"> </w:t>
      </w:r>
      <w:r w:rsidR="00532CD2" w:rsidRPr="00801DD1">
        <w:rPr>
          <w:b/>
          <w:bCs/>
        </w:rPr>
        <w:t>the EAC Secretariat</w:t>
      </w:r>
      <w:r w:rsidR="00875944">
        <w:rPr>
          <w:b/>
          <w:bCs/>
        </w:rPr>
        <w:t xml:space="preserve"> to convene:</w:t>
      </w:r>
    </w:p>
    <w:p w:rsidR="00875944" w:rsidRDefault="00875944" w:rsidP="00875944">
      <w:pPr>
        <w:pStyle w:val="ListParagraph"/>
        <w:rPr>
          <w:b/>
          <w:bCs/>
        </w:rPr>
      </w:pPr>
    </w:p>
    <w:p w:rsidR="00875944" w:rsidRDefault="006B177D" w:rsidP="006D3071">
      <w:pPr>
        <w:numPr>
          <w:ilvl w:val="0"/>
          <w:numId w:val="63"/>
        </w:numPr>
        <w:autoSpaceDE w:val="0"/>
        <w:autoSpaceDN w:val="0"/>
        <w:adjustRightInd w:val="0"/>
        <w:ind w:left="1418" w:hanging="709"/>
        <w:jc w:val="both"/>
        <w:rPr>
          <w:b/>
          <w:bCs/>
        </w:rPr>
      </w:pPr>
      <w:r w:rsidRPr="00801DD1">
        <w:rPr>
          <w:b/>
          <w:bCs/>
        </w:rPr>
        <w:t>the meeting of the EAC UFIR Coordination Working Group to consider the comments by end of September 2016</w:t>
      </w:r>
      <w:r w:rsidR="00875944">
        <w:rPr>
          <w:b/>
          <w:bCs/>
        </w:rPr>
        <w:t>; and</w:t>
      </w:r>
    </w:p>
    <w:p w:rsidR="00875944" w:rsidRDefault="00875944" w:rsidP="00875944">
      <w:pPr>
        <w:autoSpaceDE w:val="0"/>
        <w:autoSpaceDN w:val="0"/>
        <w:adjustRightInd w:val="0"/>
        <w:ind w:left="1069"/>
        <w:jc w:val="both"/>
        <w:rPr>
          <w:b/>
          <w:bCs/>
        </w:rPr>
      </w:pPr>
    </w:p>
    <w:p w:rsidR="00532CD2" w:rsidRPr="00801DD1" w:rsidRDefault="00875944" w:rsidP="00875944">
      <w:pPr>
        <w:numPr>
          <w:ilvl w:val="0"/>
          <w:numId w:val="39"/>
        </w:numPr>
        <w:autoSpaceDE w:val="0"/>
        <w:autoSpaceDN w:val="0"/>
        <w:adjustRightInd w:val="0"/>
        <w:jc w:val="both"/>
        <w:rPr>
          <w:b/>
          <w:bCs/>
        </w:rPr>
      </w:pPr>
      <w:r>
        <w:rPr>
          <w:b/>
          <w:bCs/>
        </w:rPr>
        <w:t>a meeting of the Heads of Civil Aviation and Airports Authorities and relevant officials of the Ministries responsible for Civil Aviation and EAC affairs to consider the final position of Kenya on Article 8(g) and report the outcome at the 14</w:t>
      </w:r>
      <w:r w:rsidRPr="00875944">
        <w:rPr>
          <w:b/>
          <w:bCs/>
          <w:vertAlign w:val="superscript"/>
        </w:rPr>
        <w:t>th</w:t>
      </w:r>
      <w:r>
        <w:rPr>
          <w:b/>
          <w:bCs/>
        </w:rPr>
        <w:t xml:space="preserve"> Meeting of the Sectoral Council on TCM</w:t>
      </w:r>
    </w:p>
    <w:p w:rsidR="00B52663" w:rsidRPr="00801DD1" w:rsidRDefault="00B52663">
      <w:pPr>
        <w:autoSpaceDE w:val="0"/>
        <w:autoSpaceDN w:val="0"/>
        <w:adjustRightInd w:val="0"/>
        <w:ind w:left="1429"/>
        <w:jc w:val="both"/>
        <w:rPr>
          <w:b/>
          <w:bCs/>
        </w:rPr>
      </w:pPr>
    </w:p>
    <w:p w:rsidR="00B52663" w:rsidRPr="00801DD1" w:rsidRDefault="00B52663">
      <w:pPr>
        <w:autoSpaceDE w:val="0"/>
        <w:autoSpaceDN w:val="0"/>
        <w:adjustRightInd w:val="0"/>
        <w:ind w:left="1429"/>
        <w:jc w:val="both"/>
        <w:rPr>
          <w:b/>
          <w:bCs/>
        </w:rPr>
      </w:pPr>
    </w:p>
    <w:p w:rsidR="0099507C" w:rsidRPr="00801DD1" w:rsidRDefault="00296726">
      <w:pPr>
        <w:jc w:val="both"/>
      </w:pPr>
      <w:r>
        <w:br w:type="page"/>
      </w:r>
    </w:p>
    <w:p w:rsidR="0099507C" w:rsidRPr="00801DD1" w:rsidRDefault="0099507C">
      <w:pPr>
        <w:numPr>
          <w:ilvl w:val="0"/>
          <w:numId w:val="12"/>
        </w:numPr>
        <w:rPr>
          <w:b/>
        </w:rPr>
      </w:pPr>
      <w:r w:rsidRPr="00801DD1">
        <w:rPr>
          <w:b/>
        </w:rPr>
        <w:t>MARITIME TRANSPORT</w:t>
      </w:r>
    </w:p>
    <w:p w:rsidR="0099507C" w:rsidRPr="00801DD1" w:rsidRDefault="0099507C">
      <w:pPr>
        <w:pStyle w:val="ListParagraph"/>
        <w:jc w:val="both"/>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520"/>
        <w:gridCol w:w="3780"/>
        <w:gridCol w:w="720"/>
      </w:tblGrid>
      <w:tr w:rsidR="008F463B" w:rsidRPr="00801DD1" w:rsidTr="00296726">
        <w:trPr>
          <w:trHeight w:val="976"/>
          <w:tblHeader/>
        </w:trPr>
        <w:tc>
          <w:tcPr>
            <w:tcW w:w="2808" w:type="dxa"/>
            <w:tcBorders>
              <w:top w:val="single" w:sz="4" w:space="0" w:color="auto"/>
              <w:left w:val="single" w:sz="4" w:space="0" w:color="auto"/>
              <w:bottom w:val="single" w:sz="4" w:space="0" w:color="auto"/>
              <w:right w:val="single" w:sz="4" w:space="0" w:color="auto"/>
            </w:tcBorders>
            <w:shd w:val="clear" w:color="auto" w:fill="D9D9D9"/>
          </w:tcPr>
          <w:p w:rsidR="008F463B" w:rsidRPr="0034088A" w:rsidRDefault="008F463B" w:rsidP="003C5A23">
            <w:pPr>
              <w:spacing w:after="120"/>
              <w:ind w:left="162" w:right="122" w:firstLine="18"/>
              <w:jc w:val="both"/>
              <w:rPr>
                <w:b/>
                <w:bCs/>
                <w:sz w:val="22"/>
                <w:szCs w:val="22"/>
              </w:rPr>
            </w:pPr>
            <w:r w:rsidRPr="0034088A">
              <w:rPr>
                <w:b/>
                <w:bCs/>
                <w:sz w:val="22"/>
                <w:szCs w:val="22"/>
              </w:rPr>
              <w:t>Decision/ Directive/ Recommendation</w:t>
            </w:r>
          </w:p>
        </w:tc>
        <w:tc>
          <w:tcPr>
            <w:tcW w:w="2520" w:type="dxa"/>
            <w:tcBorders>
              <w:top w:val="single" w:sz="4" w:space="0" w:color="auto"/>
              <w:left w:val="single" w:sz="4" w:space="0" w:color="auto"/>
              <w:bottom w:val="single" w:sz="4" w:space="0" w:color="auto"/>
              <w:right w:val="single" w:sz="4" w:space="0" w:color="auto"/>
            </w:tcBorders>
            <w:shd w:val="clear" w:color="auto" w:fill="D9D9D9"/>
          </w:tcPr>
          <w:p w:rsidR="008F463B" w:rsidRPr="0034088A" w:rsidRDefault="008F463B" w:rsidP="003C5A23">
            <w:pPr>
              <w:rPr>
                <w:b/>
                <w:bCs/>
                <w:sz w:val="22"/>
                <w:szCs w:val="22"/>
              </w:rPr>
            </w:pPr>
            <w:r w:rsidRPr="0034088A">
              <w:rPr>
                <w:b/>
                <w:bCs/>
                <w:sz w:val="22"/>
                <w:szCs w:val="22"/>
              </w:rPr>
              <w:t>Follow Up Action / Action Party</w:t>
            </w:r>
          </w:p>
        </w:tc>
        <w:tc>
          <w:tcPr>
            <w:tcW w:w="3780" w:type="dxa"/>
            <w:tcBorders>
              <w:top w:val="single" w:sz="4" w:space="0" w:color="auto"/>
              <w:left w:val="single" w:sz="4" w:space="0" w:color="auto"/>
              <w:bottom w:val="single" w:sz="4" w:space="0" w:color="auto"/>
              <w:right w:val="single" w:sz="4" w:space="0" w:color="auto"/>
            </w:tcBorders>
            <w:shd w:val="clear" w:color="auto" w:fill="D9D9D9"/>
          </w:tcPr>
          <w:p w:rsidR="008F463B" w:rsidRPr="0034088A" w:rsidRDefault="008F463B" w:rsidP="003C5A23">
            <w:pPr>
              <w:spacing w:after="120"/>
              <w:ind w:right="72"/>
              <w:rPr>
                <w:b/>
                <w:bCs/>
                <w:iCs/>
                <w:sz w:val="22"/>
                <w:szCs w:val="22"/>
              </w:rPr>
            </w:pPr>
            <w:r w:rsidRPr="0034088A">
              <w:rPr>
                <w:b/>
                <w:bCs/>
                <w:iCs/>
                <w:sz w:val="22"/>
                <w:szCs w:val="22"/>
              </w:rPr>
              <w:t>Implementation Status and time frame</w:t>
            </w:r>
          </w:p>
        </w:tc>
        <w:tc>
          <w:tcPr>
            <w:tcW w:w="720" w:type="dxa"/>
            <w:tcBorders>
              <w:top w:val="single" w:sz="4" w:space="0" w:color="auto"/>
              <w:left w:val="single" w:sz="4" w:space="0" w:color="auto"/>
              <w:bottom w:val="single" w:sz="4" w:space="0" w:color="auto"/>
              <w:right w:val="single" w:sz="4" w:space="0" w:color="auto"/>
            </w:tcBorders>
            <w:shd w:val="clear" w:color="auto" w:fill="D9D9D9"/>
            <w:textDirection w:val="btLr"/>
          </w:tcPr>
          <w:p w:rsidR="008F463B" w:rsidRPr="00801DD1" w:rsidRDefault="008F463B" w:rsidP="003C5A23">
            <w:pPr>
              <w:spacing w:after="120"/>
              <w:ind w:left="113" w:right="72"/>
              <w:rPr>
                <w:b/>
                <w:bCs/>
                <w:iCs/>
                <w:sz w:val="22"/>
                <w:szCs w:val="22"/>
              </w:rPr>
            </w:pPr>
            <w:r w:rsidRPr="00801DD1">
              <w:rPr>
                <w:b/>
                <w:bCs/>
                <w:iCs/>
                <w:sz w:val="22"/>
                <w:szCs w:val="22"/>
              </w:rPr>
              <w:t>Status Code</w:t>
            </w:r>
          </w:p>
        </w:tc>
      </w:tr>
      <w:tr w:rsidR="008F463B" w:rsidRPr="00801DD1" w:rsidTr="00296726">
        <w:trPr>
          <w:trHeight w:val="280"/>
        </w:trPr>
        <w:tc>
          <w:tcPr>
            <w:tcW w:w="2808" w:type="dxa"/>
            <w:tcBorders>
              <w:top w:val="single" w:sz="4" w:space="0" w:color="auto"/>
              <w:left w:val="single" w:sz="4" w:space="0" w:color="auto"/>
              <w:bottom w:val="single" w:sz="4" w:space="0" w:color="auto"/>
              <w:right w:val="single" w:sz="4" w:space="0" w:color="auto"/>
            </w:tcBorders>
            <w:shd w:val="clear" w:color="auto" w:fill="auto"/>
          </w:tcPr>
          <w:p w:rsidR="008F463B" w:rsidRPr="0034088A" w:rsidRDefault="008F463B" w:rsidP="003C5A23">
            <w:pPr>
              <w:autoSpaceDE w:val="0"/>
              <w:autoSpaceDN w:val="0"/>
              <w:adjustRightInd w:val="0"/>
              <w:jc w:val="both"/>
              <w:rPr>
                <w:sz w:val="22"/>
                <w:szCs w:val="22"/>
              </w:rPr>
            </w:pPr>
            <w:r w:rsidRPr="0034088A">
              <w:rPr>
                <w:bCs/>
                <w:color w:val="000000"/>
                <w:sz w:val="22"/>
                <w:szCs w:val="22"/>
              </w:rPr>
              <w:t xml:space="preserve">Partner States to </w:t>
            </w:r>
            <w:r w:rsidRPr="0034088A">
              <w:rPr>
                <w:sz w:val="22"/>
                <w:szCs w:val="22"/>
              </w:rPr>
              <w:t>take measures to strengthen enforcement of regulatory regime governing maritime transport in East African waterways;</w:t>
            </w:r>
          </w:p>
          <w:p w:rsidR="008F463B" w:rsidRPr="0034088A" w:rsidRDefault="008F463B" w:rsidP="003C5A23">
            <w:pPr>
              <w:pStyle w:val="ListParagraph"/>
              <w:autoSpaceDE w:val="0"/>
              <w:autoSpaceDN w:val="0"/>
              <w:adjustRightInd w:val="0"/>
              <w:jc w:val="both"/>
              <w:rPr>
                <w:bCs/>
                <w:color w:val="000000"/>
                <w:sz w:val="22"/>
                <w:szCs w:val="22"/>
              </w:rPr>
            </w:pPr>
          </w:p>
          <w:p w:rsidR="008F463B" w:rsidRPr="0034088A" w:rsidRDefault="008F463B" w:rsidP="003C5A23">
            <w:pPr>
              <w:pStyle w:val="ListParagraph"/>
              <w:ind w:left="431"/>
              <w:jc w:val="both"/>
              <w:rPr>
                <w:bCs/>
                <w:iCs/>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F463B" w:rsidRPr="0034088A" w:rsidRDefault="008F463B" w:rsidP="003C5A23">
            <w:pPr>
              <w:jc w:val="both"/>
              <w:rPr>
                <w:sz w:val="22"/>
                <w:szCs w:val="22"/>
              </w:rPr>
            </w:pPr>
            <w:r w:rsidRPr="0034088A">
              <w:rPr>
                <w:sz w:val="22"/>
                <w:szCs w:val="22"/>
              </w:rPr>
              <w:t xml:space="preserve">Sensitization on </w:t>
            </w:r>
            <w:r w:rsidR="005B7E02">
              <w:rPr>
                <w:sz w:val="22"/>
                <w:szCs w:val="22"/>
              </w:rPr>
              <w:t>Safety of Life at Sea (</w:t>
            </w:r>
            <w:r w:rsidRPr="0034088A">
              <w:rPr>
                <w:sz w:val="22"/>
                <w:szCs w:val="22"/>
              </w:rPr>
              <w:t>SOLAS</w:t>
            </w:r>
            <w:r w:rsidR="005B7E02">
              <w:rPr>
                <w:sz w:val="22"/>
                <w:szCs w:val="22"/>
              </w:rPr>
              <w:t>) Amendment</w:t>
            </w:r>
            <w:r w:rsidRPr="0034088A">
              <w:rPr>
                <w:sz w:val="22"/>
                <w:szCs w:val="22"/>
              </w:rPr>
              <w:t xml:space="preserve"> </w:t>
            </w:r>
            <w:r w:rsidR="005B7E02">
              <w:rPr>
                <w:sz w:val="22"/>
                <w:szCs w:val="22"/>
              </w:rPr>
              <w:t>on container Weight Verification</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 and Secretariat convention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F463B" w:rsidRPr="0034088A" w:rsidRDefault="008F463B" w:rsidP="003C5A23">
            <w:pPr>
              <w:jc w:val="both"/>
              <w:rPr>
                <w:sz w:val="22"/>
                <w:szCs w:val="22"/>
              </w:rPr>
            </w:pPr>
            <w:r w:rsidRPr="0034088A">
              <w:rPr>
                <w:sz w:val="22"/>
                <w:szCs w:val="22"/>
              </w:rPr>
              <w:t>The Secretariat in collaboration with ISCOS carried out sensitization workshops on implementation of SOLAS Amendment regarding the requirement for weight verification for loaded export containers. The workshops were held in Mombasa on 14</w:t>
            </w:r>
            <w:r w:rsidRPr="0034088A">
              <w:rPr>
                <w:sz w:val="22"/>
                <w:szCs w:val="22"/>
                <w:vertAlign w:val="superscript"/>
              </w:rPr>
              <w:t>th</w:t>
            </w:r>
            <w:r w:rsidRPr="0034088A">
              <w:rPr>
                <w:sz w:val="22"/>
                <w:szCs w:val="22"/>
              </w:rPr>
              <w:t xml:space="preserve"> – 16</w:t>
            </w:r>
            <w:r w:rsidRPr="0034088A">
              <w:rPr>
                <w:sz w:val="22"/>
                <w:szCs w:val="22"/>
                <w:vertAlign w:val="superscript"/>
              </w:rPr>
              <w:t>th</w:t>
            </w:r>
            <w:r w:rsidRPr="0034088A">
              <w:rPr>
                <w:sz w:val="22"/>
                <w:szCs w:val="22"/>
              </w:rPr>
              <w:t xml:space="preserve"> Sept. 2015, Kigali on 25</w:t>
            </w:r>
            <w:r w:rsidRPr="0034088A">
              <w:rPr>
                <w:sz w:val="22"/>
                <w:szCs w:val="22"/>
                <w:vertAlign w:val="superscript"/>
              </w:rPr>
              <w:t>th</w:t>
            </w:r>
            <w:r w:rsidRPr="0034088A">
              <w:rPr>
                <w:sz w:val="22"/>
                <w:szCs w:val="22"/>
              </w:rPr>
              <w:t xml:space="preserve"> -26</w:t>
            </w:r>
            <w:r w:rsidRPr="0034088A">
              <w:rPr>
                <w:sz w:val="22"/>
                <w:szCs w:val="22"/>
                <w:vertAlign w:val="superscript"/>
              </w:rPr>
              <w:t>th</w:t>
            </w:r>
            <w:r w:rsidRPr="0034088A">
              <w:rPr>
                <w:sz w:val="22"/>
                <w:szCs w:val="22"/>
              </w:rPr>
              <w:t xml:space="preserve"> Jan. 2016 and Kampala on 28</w:t>
            </w:r>
            <w:r w:rsidRPr="0034088A">
              <w:rPr>
                <w:sz w:val="22"/>
                <w:szCs w:val="22"/>
                <w:vertAlign w:val="superscript"/>
              </w:rPr>
              <w:t>th</w:t>
            </w:r>
            <w:r w:rsidRPr="0034088A">
              <w:rPr>
                <w:sz w:val="22"/>
                <w:szCs w:val="22"/>
              </w:rPr>
              <w:t xml:space="preserve"> – 29</w:t>
            </w:r>
            <w:r w:rsidRPr="0034088A">
              <w:rPr>
                <w:sz w:val="22"/>
                <w:szCs w:val="22"/>
                <w:vertAlign w:val="superscript"/>
              </w:rPr>
              <w:t>th</w:t>
            </w:r>
            <w:r w:rsidRPr="0034088A">
              <w:rPr>
                <w:sz w:val="22"/>
                <w:szCs w:val="22"/>
              </w:rPr>
              <w:t xml:space="preserve"> Jan. 2016.</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 have embarked on implementation of SOLAS Amendment.</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b/>
                <w:sz w:val="22"/>
                <w:szCs w:val="22"/>
              </w:rPr>
              <w:t>Kenya</w:t>
            </w:r>
            <w:r w:rsidRPr="0034088A">
              <w:rPr>
                <w:sz w:val="22"/>
                <w:szCs w:val="22"/>
              </w:rPr>
              <w:t xml:space="preserve"> through the Maritime Regulator and the Port Operator KMA and KPA respectively has conducted sensitization in the region in Rwanda and Uganda where local guidelines to implement the SOLAS amendment have been shared to ensure that the implementing agencies Rwanda Utilities Regulatory Authority (RURA) and Ministry of Public Works Uganda can also benchmark on how to deal with exports emanating from their country.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KMA is also in the process of capturing the list of all certified service providers under Method 1 (with weighbridges) so that exporters within the region and wishing to use the Port of Mombasa can know where they can obtain the service if not procured in their country of origin.</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KPA has also made the necessary preparations in readiness towards the cargo weight verification requirements for testing verified gross mass (VGM).</w:t>
            </w:r>
          </w:p>
          <w:p w:rsidR="008F463B" w:rsidRDefault="008F463B" w:rsidP="003C5A23">
            <w:pPr>
              <w:jc w:val="both"/>
              <w:rPr>
                <w:b/>
                <w:sz w:val="22"/>
                <w:szCs w:val="22"/>
              </w:rPr>
            </w:pPr>
          </w:p>
          <w:p w:rsidR="0034088A" w:rsidRDefault="0034088A" w:rsidP="003C5A23">
            <w:pPr>
              <w:jc w:val="both"/>
              <w:rPr>
                <w:b/>
                <w:sz w:val="22"/>
                <w:szCs w:val="22"/>
              </w:rPr>
            </w:pPr>
          </w:p>
          <w:p w:rsidR="0034088A" w:rsidRPr="0034088A" w:rsidRDefault="0034088A" w:rsidP="003C5A23">
            <w:pPr>
              <w:jc w:val="both"/>
              <w:rPr>
                <w:b/>
                <w:sz w:val="22"/>
                <w:szCs w:val="22"/>
              </w:rPr>
            </w:pPr>
          </w:p>
          <w:p w:rsidR="008F463B" w:rsidRPr="0034088A" w:rsidRDefault="008F463B" w:rsidP="003C5A23">
            <w:pPr>
              <w:jc w:val="both"/>
              <w:rPr>
                <w:b/>
                <w:sz w:val="22"/>
                <w:szCs w:val="22"/>
              </w:rPr>
            </w:pPr>
            <w:r w:rsidRPr="0034088A">
              <w:rPr>
                <w:b/>
                <w:sz w:val="22"/>
                <w:szCs w:val="22"/>
              </w:rPr>
              <w:lastRenderedPageBreak/>
              <w:t>Tanzania</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Mandatory implementation of SOLAS shall be effective on 1</w:t>
            </w:r>
            <w:r w:rsidRPr="0034088A">
              <w:rPr>
                <w:sz w:val="22"/>
                <w:szCs w:val="22"/>
                <w:vertAlign w:val="superscript"/>
              </w:rPr>
              <w:t>st</w:t>
            </w:r>
            <w:r w:rsidRPr="0034088A">
              <w:rPr>
                <w:sz w:val="22"/>
                <w:szCs w:val="22"/>
              </w:rPr>
              <w:t xml:space="preserve"> July, 2016 with all containers to be verified and certified.</w:t>
            </w:r>
          </w:p>
          <w:p w:rsidR="008F463B" w:rsidRPr="0034088A" w:rsidRDefault="008F463B" w:rsidP="003C5A23">
            <w:pPr>
              <w:jc w:val="both"/>
              <w:rPr>
                <w:sz w:val="22"/>
                <w:szCs w:val="22"/>
              </w:rPr>
            </w:pPr>
            <w:r w:rsidRPr="0034088A">
              <w:rPr>
                <w:sz w:val="22"/>
                <w:szCs w:val="22"/>
              </w:rPr>
              <w:t>As of now, Regulations has been published in the Government Gazette. – GN No.: 197 of 17</w:t>
            </w:r>
            <w:r w:rsidRPr="0034088A">
              <w:rPr>
                <w:sz w:val="22"/>
                <w:szCs w:val="22"/>
                <w:vertAlign w:val="superscript"/>
              </w:rPr>
              <w:t>th</w:t>
            </w:r>
            <w:r w:rsidRPr="0034088A">
              <w:rPr>
                <w:sz w:val="22"/>
                <w:szCs w:val="22"/>
              </w:rPr>
              <w:t xml:space="preserve"> June, 2016</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Besides; selected Gross Mass Verifiers   started trial implementation of the SOLAS requirements for weight verification from 15th February, 2016 by issuing hard-paper Gross Mass Certificates.</w:t>
            </w:r>
          </w:p>
          <w:p w:rsidR="003C5A23" w:rsidRPr="0034088A" w:rsidRDefault="003C5A23" w:rsidP="003C5A23">
            <w:pPr>
              <w:jc w:val="both"/>
              <w:rPr>
                <w:sz w:val="22"/>
                <w:szCs w:val="22"/>
              </w:rPr>
            </w:pPr>
          </w:p>
          <w:p w:rsidR="0034088A" w:rsidRPr="0034088A" w:rsidRDefault="0034088A" w:rsidP="0034088A">
            <w:pPr>
              <w:jc w:val="both"/>
              <w:rPr>
                <w:b/>
                <w:sz w:val="22"/>
                <w:szCs w:val="22"/>
              </w:rPr>
            </w:pPr>
            <w:r w:rsidRPr="0034088A">
              <w:rPr>
                <w:b/>
                <w:sz w:val="22"/>
                <w:szCs w:val="22"/>
              </w:rPr>
              <w:t>Uganda:</w:t>
            </w:r>
          </w:p>
          <w:p w:rsidR="0034088A" w:rsidRPr="0034088A" w:rsidRDefault="0034088A" w:rsidP="0034088A">
            <w:pPr>
              <w:jc w:val="both"/>
              <w:rPr>
                <w:sz w:val="22"/>
                <w:szCs w:val="22"/>
              </w:rPr>
            </w:pPr>
          </w:p>
          <w:p w:rsidR="0034088A" w:rsidRPr="0034088A" w:rsidRDefault="0034088A" w:rsidP="0034088A">
            <w:pPr>
              <w:jc w:val="both"/>
              <w:rPr>
                <w:sz w:val="22"/>
                <w:szCs w:val="22"/>
              </w:rPr>
            </w:pPr>
            <w:r w:rsidRPr="0034088A">
              <w:rPr>
                <w:sz w:val="22"/>
                <w:szCs w:val="22"/>
              </w:rPr>
              <w:t>A new Maritime Department has been formed and will have a division which will capture this data so as to come up with mitigation measures. There are plans to send officers to train in maritime accident investigations at IMMSEA, which is one of IMO''s designated institutes to build capacity in developing countries.</w:t>
            </w:r>
          </w:p>
          <w:p w:rsidR="0034088A" w:rsidRPr="0034088A" w:rsidRDefault="0034088A" w:rsidP="003C5A23">
            <w:pPr>
              <w:jc w:val="both"/>
              <w:rPr>
                <w:sz w:val="22"/>
                <w:szCs w:val="22"/>
              </w:rPr>
            </w:pPr>
          </w:p>
          <w:p w:rsidR="00D871A0" w:rsidRPr="0034088A" w:rsidRDefault="00D871A0" w:rsidP="003C5A23">
            <w:pPr>
              <w:jc w:val="both"/>
              <w:rPr>
                <w:sz w:val="22"/>
                <w:szCs w:val="22"/>
              </w:rPr>
            </w:pPr>
          </w:p>
          <w:p w:rsidR="00D871A0" w:rsidRPr="0034088A" w:rsidRDefault="00D871A0" w:rsidP="003C5A23">
            <w:pPr>
              <w:jc w:val="both"/>
              <w:rPr>
                <w:b/>
                <w:sz w:val="22"/>
                <w:szCs w:val="22"/>
              </w:rPr>
            </w:pPr>
            <w:r w:rsidRPr="0034088A">
              <w:rPr>
                <w:b/>
                <w:sz w:val="22"/>
                <w:szCs w:val="22"/>
              </w:rPr>
              <w:t>Rwanda</w:t>
            </w:r>
          </w:p>
          <w:p w:rsidR="00D871A0" w:rsidRPr="0034088A" w:rsidRDefault="00D871A0" w:rsidP="003C5A23">
            <w:pPr>
              <w:jc w:val="both"/>
              <w:rPr>
                <w:b/>
                <w:sz w:val="22"/>
                <w:szCs w:val="22"/>
              </w:rPr>
            </w:pPr>
          </w:p>
          <w:p w:rsidR="00D871A0" w:rsidRPr="0034088A" w:rsidRDefault="00D871A0" w:rsidP="006D3071">
            <w:pPr>
              <w:pStyle w:val="ListParagraph"/>
              <w:numPr>
                <w:ilvl w:val="0"/>
                <w:numId w:val="64"/>
              </w:numPr>
              <w:spacing w:line="276" w:lineRule="auto"/>
              <w:contextualSpacing/>
              <w:jc w:val="both"/>
              <w:rPr>
                <w:sz w:val="22"/>
                <w:szCs w:val="22"/>
              </w:rPr>
            </w:pPr>
            <w:r w:rsidRPr="0034088A">
              <w:rPr>
                <w:sz w:val="22"/>
                <w:szCs w:val="22"/>
              </w:rPr>
              <w:t>Rwanda complied with the SOLAS convention and is engaging the private sector</w:t>
            </w:r>
          </w:p>
          <w:p w:rsidR="00D871A0" w:rsidRPr="0034088A" w:rsidRDefault="00D871A0" w:rsidP="006D3071">
            <w:pPr>
              <w:pStyle w:val="ListParagraph"/>
              <w:numPr>
                <w:ilvl w:val="0"/>
                <w:numId w:val="64"/>
              </w:numPr>
              <w:spacing w:line="276" w:lineRule="auto"/>
              <w:contextualSpacing/>
              <w:jc w:val="both"/>
              <w:rPr>
                <w:sz w:val="22"/>
                <w:szCs w:val="22"/>
              </w:rPr>
            </w:pPr>
            <w:r w:rsidRPr="0034088A">
              <w:rPr>
                <w:sz w:val="22"/>
                <w:szCs w:val="22"/>
              </w:rPr>
              <w:t>Rwanda has institutions in charge of maritime incidences; RURA and RNP</w:t>
            </w:r>
          </w:p>
          <w:p w:rsidR="00D871A0" w:rsidRPr="0034088A" w:rsidRDefault="00D871A0" w:rsidP="006D3071">
            <w:pPr>
              <w:pStyle w:val="ListParagraph"/>
              <w:numPr>
                <w:ilvl w:val="0"/>
                <w:numId w:val="64"/>
              </w:numPr>
              <w:spacing w:line="276" w:lineRule="auto"/>
              <w:contextualSpacing/>
              <w:jc w:val="both"/>
              <w:rPr>
                <w:sz w:val="22"/>
                <w:szCs w:val="22"/>
              </w:rPr>
            </w:pPr>
            <w:r w:rsidRPr="0034088A">
              <w:rPr>
                <w:sz w:val="22"/>
                <w:szCs w:val="22"/>
              </w:rPr>
              <w:t>MININFRA is developing policies and strategies regarding maritime operations</w:t>
            </w:r>
          </w:p>
          <w:p w:rsidR="0017619A" w:rsidRPr="0034088A" w:rsidRDefault="0017619A" w:rsidP="0017619A">
            <w:pPr>
              <w:pStyle w:val="ListParagraph"/>
              <w:spacing w:line="276" w:lineRule="auto"/>
              <w:ind w:left="360"/>
              <w:contextualSpacing/>
              <w:jc w:val="both"/>
              <w:rPr>
                <w:sz w:val="22"/>
                <w:szCs w:val="22"/>
              </w:rPr>
            </w:pPr>
          </w:p>
          <w:p w:rsidR="00D871A0" w:rsidRPr="0034088A" w:rsidRDefault="00D871A0" w:rsidP="006D3071">
            <w:pPr>
              <w:pStyle w:val="ListParagraph"/>
              <w:numPr>
                <w:ilvl w:val="0"/>
                <w:numId w:val="64"/>
              </w:numPr>
              <w:spacing w:line="276" w:lineRule="auto"/>
              <w:contextualSpacing/>
              <w:jc w:val="both"/>
              <w:rPr>
                <w:sz w:val="22"/>
                <w:szCs w:val="22"/>
              </w:rPr>
            </w:pPr>
            <w:r w:rsidRPr="0034088A">
              <w:rPr>
                <w:sz w:val="22"/>
                <w:szCs w:val="22"/>
              </w:rPr>
              <w:t xml:space="preserve">Rwanda to provide a report on inventory of resources available for maritime SAR (search and rescue), upon request by </w:t>
            </w:r>
            <w:r w:rsidRPr="0034088A">
              <w:rPr>
                <w:sz w:val="22"/>
                <w:szCs w:val="22"/>
              </w:rPr>
              <w:lastRenderedPageBreak/>
              <w:t>Maritime rescue communication center (MRCC).</w:t>
            </w:r>
          </w:p>
          <w:p w:rsidR="00D871A0" w:rsidRPr="0034088A" w:rsidRDefault="00D871A0" w:rsidP="006D3071">
            <w:pPr>
              <w:pStyle w:val="ListParagraph"/>
              <w:numPr>
                <w:ilvl w:val="0"/>
                <w:numId w:val="64"/>
              </w:numPr>
              <w:spacing w:line="276" w:lineRule="auto"/>
              <w:contextualSpacing/>
              <w:jc w:val="both"/>
              <w:rPr>
                <w:sz w:val="22"/>
                <w:szCs w:val="22"/>
              </w:rPr>
            </w:pPr>
            <w:r w:rsidRPr="0034088A">
              <w:rPr>
                <w:sz w:val="22"/>
                <w:szCs w:val="22"/>
              </w:rPr>
              <w:t>MRCC to give guidance</w:t>
            </w:r>
          </w:p>
          <w:p w:rsidR="000A1892" w:rsidRPr="0034088A" w:rsidRDefault="000A1892" w:rsidP="003C5A23">
            <w:pPr>
              <w:jc w:val="both"/>
              <w:rPr>
                <w:b/>
                <w:sz w:val="22"/>
                <w:szCs w:val="22"/>
              </w:rPr>
            </w:pPr>
          </w:p>
          <w:p w:rsidR="000A1892" w:rsidRPr="0034088A" w:rsidRDefault="000A1892" w:rsidP="000A1892">
            <w:pPr>
              <w:jc w:val="both"/>
              <w:rPr>
                <w:b/>
                <w:sz w:val="22"/>
                <w:szCs w:val="22"/>
              </w:rPr>
            </w:pPr>
            <w:r w:rsidRPr="0034088A">
              <w:rPr>
                <w:b/>
                <w:sz w:val="22"/>
                <w:szCs w:val="22"/>
              </w:rPr>
              <w:t>Burundi</w:t>
            </w:r>
          </w:p>
          <w:p w:rsidR="000A1892" w:rsidRPr="0034088A" w:rsidRDefault="000A1892" w:rsidP="000A1892">
            <w:pPr>
              <w:jc w:val="both"/>
              <w:rPr>
                <w:sz w:val="22"/>
                <w:szCs w:val="22"/>
              </w:rPr>
            </w:pPr>
          </w:p>
          <w:p w:rsidR="008F463B" w:rsidRDefault="000A1892" w:rsidP="00D8029D">
            <w:pPr>
              <w:jc w:val="both"/>
              <w:rPr>
                <w:sz w:val="22"/>
                <w:szCs w:val="22"/>
              </w:rPr>
            </w:pPr>
            <w:r w:rsidRPr="0034088A">
              <w:rPr>
                <w:sz w:val="22"/>
                <w:szCs w:val="22"/>
              </w:rPr>
              <w:t>A Maritime Authority was set up in 2012 and is in charge of this mandate. TMEA and AfDB studies have identified a number of capacity and technical gaps, which are planned to be addressed during implementation stages.</w:t>
            </w:r>
          </w:p>
          <w:p w:rsidR="008A5AEF" w:rsidRPr="0034088A" w:rsidRDefault="008A5AEF" w:rsidP="00D8029D">
            <w:pPr>
              <w:jc w:val="both"/>
              <w:rPr>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00B050"/>
          </w:tcPr>
          <w:p w:rsidR="008F463B" w:rsidRPr="00801DD1" w:rsidRDefault="008F463B" w:rsidP="003C5A23">
            <w:pPr>
              <w:jc w:val="both"/>
              <w:rPr>
                <w:sz w:val="22"/>
                <w:szCs w:val="22"/>
              </w:rPr>
            </w:pPr>
          </w:p>
        </w:tc>
      </w:tr>
      <w:tr w:rsidR="008F463B" w:rsidRPr="00801DD1" w:rsidTr="00296726">
        <w:trPr>
          <w:trHeight w:val="280"/>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lastRenderedPageBreak/>
              <w:t>Partner States to facilitate</w:t>
            </w:r>
            <w:r w:rsidRPr="0034088A">
              <w:rPr>
                <w:sz w:val="22"/>
                <w:szCs w:val="22"/>
              </w:rPr>
              <w:t xml:space="preserve"> and empower small maritime operators to make use of alternative and safer vessel construction technology like Aluminium and Glass-Reinforced Plastics(GRP);</w:t>
            </w:r>
          </w:p>
          <w:p w:rsidR="008F463B" w:rsidRPr="0034088A" w:rsidRDefault="008F463B" w:rsidP="003C5A23">
            <w:pPr>
              <w:pStyle w:val="ListParagraph"/>
              <w:ind w:left="360"/>
              <w:jc w:val="both"/>
              <w:rPr>
                <w:bCs/>
                <w:i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 xml:space="preserve">Partner States to introduce safer vessel construction technologies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w:t>
            </w:r>
          </w:p>
        </w:tc>
        <w:tc>
          <w:tcPr>
            <w:tcW w:w="3780" w:type="dxa"/>
            <w:tcBorders>
              <w:top w:val="single" w:sz="4" w:space="0" w:color="auto"/>
              <w:left w:val="single" w:sz="4" w:space="0" w:color="auto"/>
              <w:bottom w:val="single" w:sz="4" w:space="0" w:color="auto"/>
              <w:right w:val="single" w:sz="4" w:space="0" w:color="auto"/>
            </w:tcBorders>
          </w:tcPr>
          <w:p w:rsidR="00E309B3" w:rsidRDefault="008F463B" w:rsidP="003C5A23">
            <w:pPr>
              <w:jc w:val="both"/>
              <w:rPr>
                <w:b/>
                <w:sz w:val="22"/>
                <w:szCs w:val="22"/>
              </w:rPr>
            </w:pPr>
            <w:r w:rsidRPr="0034088A">
              <w:rPr>
                <w:b/>
                <w:sz w:val="22"/>
                <w:szCs w:val="22"/>
              </w:rPr>
              <w:t>Kenya</w:t>
            </w:r>
            <w:r w:rsidR="00D8029D" w:rsidRPr="0034088A">
              <w:rPr>
                <w:b/>
                <w:sz w:val="22"/>
                <w:szCs w:val="22"/>
              </w:rPr>
              <w:t>:</w:t>
            </w:r>
            <w:r w:rsidRPr="0034088A">
              <w:rPr>
                <w:b/>
                <w:sz w:val="22"/>
                <w:szCs w:val="22"/>
              </w:rPr>
              <w:t xml:space="preserve"> </w:t>
            </w:r>
          </w:p>
          <w:p w:rsidR="008A5AEF" w:rsidRPr="0034088A" w:rsidRDefault="008A5AEF" w:rsidP="003C5A23">
            <w:pPr>
              <w:jc w:val="both"/>
              <w:rPr>
                <w:sz w:val="22"/>
                <w:szCs w:val="22"/>
              </w:rPr>
            </w:pPr>
          </w:p>
          <w:p w:rsidR="008F463B" w:rsidRPr="0034088A" w:rsidRDefault="00E309B3" w:rsidP="003C5A23">
            <w:pPr>
              <w:jc w:val="both"/>
              <w:rPr>
                <w:sz w:val="22"/>
                <w:szCs w:val="22"/>
              </w:rPr>
            </w:pPr>
            <w:r w:rsidRPr="0034088A">
              <w:rPr>
                <w:sz w:val="22"/>
                <w:szCs w:val="22"/>
              </w:rPr>
              <w:t xml:space="preserve">Kenya </w:t>
            </w:r>
            <w:r w:rsidR="008F463B" w:rsidRPr="0034088A">
              <w:rPr>
                <w:sz w:val="22"/>
                <w:szCs w:val="22"/>
              </w:rPr>
              <w:t>through the maritime regulator KMA has undertaken a research on better watercraft construction techniques whose progress is on-going. Collaboration with JKUAT has been undertaken where the latter is researching on the appropriate materials.</w:t>
            </w:r>
          </w:p>
          <w:p w:rsidR="00296726" w:rsidRPr="0034088A" w:rsidRDefault="00296726" w:rsidP="003C5A23">
            <w:pPr>
              <w:jc w:val="both"/>
              <w:rPr>
                <w:b/>
                <w:sz w:val="22"/>
                <w:szCs w:val="22"/>
              </w:rPr>
            </w:pPr>
          </w:p>
          <w:p w:rsidR="008F463B" w:rsidRDefault="008F463B" w:rsidP="003C5A23">
            <w:pPr>
              <w:jc w:val="both"/>
              <w:rPr>
                <w:b/>
                <w:sz w:val="22"/>
                <w:szCs w:val="22"/>
              </w:rPr>
            </w:pPr>
            <w:r w:rsidRPr="0034088A">
              <w:rPr>
                <w:b/>
                <w:sz w:val="22"/>
                <w:szCs w:val="22"/>
              </w:rPr>
              <w:t>Tanzania</w:t>
            </w:r>
            <w:r w:rsidR="00D8029D" w:rsidRPr="0034088A">
              <w:rPr>
                <w:b/>
                <w:sz w:val="22"/>
                <w:szCs w:val="22"/>
              </w:rPr>
              <w:t>:</w:t>
            </w:r>
          </w:p>
          <w:p w:rsidR="008A5AEF" w:rsidRPr="0034088A" w:rsidRDefault="008A5AEF" w:rsidP="003C5A23">
            <w:pPr>
              <w:jc w:val="both"/>
              <w:rPr>
                <w:sz w:val="22"/>
                <w:szCs w:val="22"/>
              </w:rPr>
            </w:pPr>
          </w:p>
          <w:p w:rsidR="008F463B" w:rsidRPr="0034088A" w:rsidRDefault="008F463B" w:rsidP="003C5A23">
            <w:pPr>
              <w:jc w:val="both"/>
              <w:rPr>
                <w:sz w:val="22"/>
                <w:szCs w:val="22"/>
              </w:rPr>
            </w:pPr>
            <w:r w:rsidRPr="0034088A">
              <w:rPr>
                <w:sz w:val="22"/>
                <w:szCs w:val="22"/>
              </w:rPr>
              <w:t xml:space="preserve">Introduction of safer vessel construction technology is ongoing. </w:t>
            </w:r>
          </w:p>
          <w:p w:rsidR="008F463B" w:rsidRPr="0034088A" w:rsidRDefault="008F463B" w:rsidP="003C5A23">
            <w:pPr>
              <w:jc w:val="both"/>
              <w:rPr>
                <w:sz w:val="22"/>
                <w:szCs w:val="22"/>
              </w:rPr>
            </w:pPr>
            <w:r w:rsidRPr="0034088A">
              <w:rPr>
                <w:sz w:val="22"/>
                <w:szCs w:val="22"/>
              </w:rPr>
              <w:t>Design and Documentation for Boat builders has been finalised.</w:t>
            </w:r>
          </w:p>
          <w:p w:rsidR="008F463B" w:rsidRPr="0034088A" w:rsidRDefault="008F463B" w:rsidP="003C5A23">
            <w:pPr>
              <w:jc w:val="both"/>
              <w:rPr>
                <w:sz w:val="22"/>
                <w:szCs w:val="22"/>
              </w:rPr>
            </w:pPr>
            <w:r w:rsidRPr="0034088A">
              <w:rPr>
                <w:sz w:val="22"/>
                <w:szCs w:val="22"/>
              </w:rPr>
              <w:t>Boat builders has been identified and awareness campaign meetings on standards of boat construction have been conducted to identified boat builders and boat owners.</w:t>
            </w:r>
          </w:p>
          <w:p w:rsidR="003C5A23" w:rsidRPr="0034088A" w:rsidRDefault="003C5A23" w:rsidP="003C5A23">
            <w:pPr>
              <w:jc w:val="both"/>
              <w:rPr>
                <w:sz w:val="22"/>
                <w:szCs w:val="22"/>
              </w:rPr>
            </w:pPr>
          </w:p>
          <w:p w:rsidR="0034088A" w:rsidRPr="0034088A" w:rsidRDefault="0034088A" w:rsidP="0034088A">
            <w:pPr>
              <w:jc w:val="both"/>
              <w:rPr>
                <w:b/>
                <w:sz w:val="22"/>
                <w:szCs w:val="22"/>
              </w:rPr>
            </w:pPr>
            <w:r w:rsidRPr="0034088A">
              <w:rPr>
                <w:b/>
                <w:sz w:val="22"/>
                <w:szCs w:val="22"/>
              </w:rPr>
              <w:t>Uganda</w:t>
            </w:r>
            <w:r w:rsidR="008A5AEF">
              <w:rPr>
                <w:b/>
                <w:sz w:val="22"/>
                <w:szCs w:val="22"/>
              </w:rPr>
              <w:t>:</w:t>
            </w:r>
          </w:p>
          <w:p w:rsidR="0034088A" w:rsidRPr="0034088A" w:rsidRDefault="0034088A" w:rsidP="0034088A">
            <w:pPr>
              <w:jc w:val="both"/>
              <w:rPr>
                <w:sz w:val="22"/>
                <w:szCs w:val="22"/>
              </w:rPr>
            </w:pPr>
          </w:p>
          <w:p w:rsidR="0034088A" w:rsidRPr="0034088A" w:rsidRDefault="0034088A" w:rsidP="0034088A">
            <w:pPr>
              <w:jc w:val="both"/>
              <w:rPr>
                <w:sz w:val="22"/>
                <w:szCs w:val="22"/>
              </w:rPr>
            </w:pPr>
            <w:r w:rsidRPr="0034088A">
              <w:rPr>
                <w:sz w:val="22"/>
                <w:szCs w:val="22"/>
              </w:rPr>
              <w:t>Uganda has prepared EoI's for consultancy services for boat building standards for Inland Water Transport. The  advertisement for the EOI will be published in the  East African Gazette during the 2016/17 Financial Year</w:t>
            </w:r>
          </w:p>
          <w:p w:rsidR="0034088A" w:rsidRPr="0034088A" w:rsidRDefault="0034088A" w:rsidP="003C5A23">
            <w:pPr>
              <w:jc w:val="both"/>
              <w:rPr>
                <w:sz w:val="22"/>
                <w:szCs w:val="22"/>
              </w:rPr>
            </w:pPr>
          </w:p>
          <w:p w:rsidR="0034088A" w:rsidRDefault="0034088A" w:rsidP="003C5A23">
            <w:pPr>
              <w:jc w:val="both"/>
              <w:rPr>
                <w:sz w:val="22"/>
                <w:szCs w:val="22"/>
              </w:rPr>
            </w:pPr>
          </w:p>
          <w:p w:rsidR="008A5AEF" w:rsidRPr="0034088A" w:rsidRDefault="008A5AEF" w:rsidP="003C5A23">
            <w:pPr>
              <w:jc w:val="both"/>
              <w:rPr>
                <w:sz w:val="22"/>
                <w:szCs w:val="22"/>
              </w:rPr>
            </w:pPr>
          </w:p>
          <w:p w:rsidR="008F463B" w:rsidRPr="0034088A" w:rsidRDefault="008F463B" w:rsidP="00D8029D">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r w:rsidR="008F463B" w:rsidRPr="00801DD1" w:rsidTr="00296726">
        <w:trPr>
          <w:trHeight w:val="280"/>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lastRenderedPageBreak/>
              <w:t xml:space="preserve">Partner States to </w:t>
            </w:r>
            <w:r w:rsidRPr="0034088A">
              <w:rPr>
                <w:sz w:val="22"/>
                <w:szCs w:val="22"/>
              </w:rPr>
              <w:t xml:space="preserve">enhance data collection of maritime incidents and accidents and strengthen their maritime accident investigative capabilities; </w:t>
            </w:r>
          </w:p>
          <w:p w:rsidR="008F463B" w:rsidRPr="0034088A" w:rsidRDefault="008F463B" w:rsidP="003C5A23">
            <w:pPr>
              <w:jc w:val="both"/>
              <w:rPr>
                <w:bCs/>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 xml:space="preserve">Data collection for maritime incidents and accidents enhanced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w:t>
            </w:r>
          </w:p>
        </w:tc>
        <w:tc>
          <w:tcPr>
            <w:tcW w:w="378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b/>
                <w:sz w:val="22"/>
                <w:szCs w:val="22"/>
              </w:rPr>
              <w:t>Kenya</w:t>
            </w:r>
            <w:r w:rsidRPr="0034088A">
              <w:rPr>
                <w:sz w:val="22"/>
                <w:szCs w:val="22"/>
              </w:rPr>
              <w:t xml:space="preserve"> through the Maritime Regulator KMA maintains records of all maritime incidences and accidents. The Regional Maritime Rescue Coordination Centre (RMRCC) managed by KMA is also the focal point where all incidences are reported and response coordinated from.</w:t>
            </w:r>
          </w:p>
          <w:p w:rsidR="008F463B" w:rsidRPr="0034088A" w:rsidRDefault="008F463B" w:rsidP="003C5A23">
            <w:pPr>
              <w:jc w:val="both"/>
              <w:rPr>
                <w:sz w:val="22"/>
                <w:szCs w:val="22"/>
              </w:rPr>
            </w:pPr>
          </w:p>
          <w:p w:rsidR="008F463B" w:rsidRPr="0034088A" w:rsidRDefault="008F463B" w:rsidP="003C5A23">
            <w:pPr>
              <w:jc w:val="both"/>
              <w:rPr>
                <w:b/>
                <w:sz w:val="22"/>
                <w:szCs w:val="22"/>
              </w:rPr>
            </w:pPr>
            <w:r w:rsidRPr="0034088A">
              <w:rPr>
                <w:b/>
                <w:sz w:val="22"/>
                <w:szCs w:val="22"/>
              </w:rPr>
              <w:t>Tanzania</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Maritime accidents database /information available hence continuously are strengthening their investigative capabilities.</w:t>
            </w:r>
          </w:p>
          <w:p w:rsidR="003C5A23" w:rsidRPr="0034088A" w:rsidRDefault="003C5A23" w:rsidP="003C5A23">
            <w:pPr>
              <w:jc w:val="both"/>
              <w:rPr>
                <w:sz w:val="22"/>
                <w:szCs w:val="22"/>
              </w:rPr>
            </w:pPr>
          </w:p>
          <w:p w:rsidR="003C5A23" w:rsidRPr="0034088A" w:rsidRDefault="003C5A23" w:rsidP="003C5A23">
            <w:pPr>
              <w:jc w:val="both"/>
              <w:rPr>
                <w:b/>
                <w:sz w:val="22"/>
                <w:szCs w:val="22"/>
              </w:rPr>
            </w:pPr>
            <w:r w:rsidRPr="0034088A">
              <w:rPr>
                <w:b/>
                <w:sz w:val="22"/>
                <w:szCs w:val="22"/>
              </w:rPr>
              <w:t>Uganda</w:t>
            </w:r>
          </w:p>
          <w:p w:rsidR="003C5A23" w:rsidRPr="0034088A" w:rsidRDefault="003C5A23" w:rsidP="003C5A23">
            <w:pPr>
              <w:jc w:val="both"/>
              <w:rPr>
                <w:sz w:val="22"/>
                <w:szCs w:val="22"/>
              </w:rPr>
            </w:pPr>
          </w:p>
          <w:p w:rsidR="003C5A23" w:rsidRPr="0034088A" w:rsidRDefault="003C5A23" w:rsidP="003C5A23">
            <w:pPr>
              <w:jc w:val="both"/>
              <w:rPr>
                <w:sz w:val="22"/>
                <w:szCs w:val="22"/>
              </w:rPr>
            </w:pPr>
            <w:r w:rsidRPr="0034088A">
              <w:rPr>
                <w:sz w:val="22"/>
                <w:szCs w:val="22"/>
              </w:rPr>
              <w:t>Uganda is in the process of establishing the bureau, EAC could provide further guidance on this.</w:t>
            </w:r>
          </w:p>
          <w:p w:rsidR="00D8029D" w:rsidRPr="0034088A" w:rsidRDefault="00D8029D" w:rsidP="003C5A23">
            <w:pPr>
              <w:jc w:val="both"/>
              <w:rPr>
                <w:sz w:val="22"/>
                <w:szCs w:val="22"/>
              </w:rPr>
            </w:pPr>
          </w:p>
          <w:p w:rsidR="00D8029D" w:rsidRPr="0034088A" w:rsidRDefault="00D8029D" w:rsidP="00D8029D">
            <w:pPr>
              <w:jc w:val="both"/>
              <w:rPr>
                <w:b/>
                <w:sz w:val="22"/>
                <w:szCs w:val="22"/>
              </w:rPr>
            </w:pPr>
            <w:r w:rsidRPr="0034088A">
              <w:rPr>
                <w:b/>
                <w:sz w:val="22"/>
                <w:szCs w:val="22"/>
              </w:rPr>
              <w:t>Burundi</w:t>
            </w:r>
          </w:p>
          <w:p w:rsidR="00D8029D" w:rsidRPr="0034088A" w:rsidRDefault="00D8029D" w:rsidP="00D8029D">
            <w:pPr>
              <w:jc w:val="both"/>
              <w:rPr>
                <w:sz w:val="22"/>
                <w:szCs w:val="22"/>
              </w:rPr>
            </w:pPr>
          </w:p>
          <w:p w:rsidR="00D8029D" w:rsidRPr="0034088A" w:rsidRDefault="00D8029D" w:rsidP="00D8029D">
            <w:pPr>
              <w:jc w:val="both"/>
              <w:rPr>
                <w:sz w:val="22"/>
                <w:szCs w:val="22"/>
              </w:rPr>
            </w:pPr>
            <w:r w:rsidRPr="0034088A">
              <w:rPr>
                <w:sz w:val="22"/>
                <w:szCs w:val="22"/>
              </w:rPr>
              <w:t>The Maritime incidents and accidents are investigated by the Maritime Authority supported by the National Navy in some circumstances.</w:t>
            </w:r>
          </w:p>
          <w:p w:rsidR="003542CF" w:rsidRPr="0034088A" w:rsidRDefault="003542CF" w:rsidP="003C5A23">
            <w:pPr>
              <w:jc w:val="both"/>
              <w:rPr>
                <w:sz w:val="22"/>
                <w:szCs w:val="22"/>
              </w:rPr>
            </w:pPr>
          </w:p>
          <w:p w:rsidR="008F463B" w:rsidRPr="0034088A" w:rsidRDefault="008F463B" w:rsidP="000A1892">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r w:rsidR="008F463B" w:rsidRPr="00801DD1" w:rsidTr="00296726">
        <w:trPr>
          <w:trHeight w:val="134"/>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t>Partner</w:t>
            </w:r>
            <w:r w:rsidRPr="0034088A">
              <w:rPr>
                <w:sz w:val="22"/>
                <w:szCs w:val="22"/>
              </w:rPr>
              <w:t xml:space="preserve"> </w:t>
            </w:r>
            <w:r w:rsidRPr="0034088A">
              <w:rPr>
                <w:bCs/>
                <w:color w:val="000000"/>
                <w:sz w:val="22"/>
                <w:szCs w:val="22"/>
              </w:rPr>
              <w:t>States</w:t>
            </w:r>
            <w:r w:rsidRPr="0034088A">
              <w:rPr>
                <w:sz w:val="22"/>
                <w:szCs w:val="22"/>
              </w:rPr>
              <w:t xml:space="preserve"> to establish independent accidents investigation bureaus, as per the requirements of IMO;</w:t>
            </w:r>
          </w:p>
          <w:p w:rsidR="008F463B" w:rsidRPr="0034088A" w:rsidRDefault="008F463B" w:rsidP="003C5A23">
            <w:pPr>
              <w:pStyle w:val="ListParagraph"/>
              <w:ind w:left="360"/>
              <w:jc w:val="both"/>
              <w:rPr>
                <w:bCs/>
                <w:i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Independent accidents investigation bureaus established</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 xml:space="preserve"> Partner States</w:t>
            </w:r>
          </w:p>
          <w:p w:rsidR="008F463B" w:rsidRPr="0034088A" w:rsidRDefault="008F463B" w:rsidP="003C5A23">
            <w:pPr>
              <w:jc w:val="both"/>
              <w:rPr>
                <w:sz w:val="22"/>
                <w:szCs w:val="22"/>
              </w:rPr>
            </w:pPr>
          </w:p>
        </w:tc>
        <w:tc>
          <w:tcPr>
            <w:tcW w:w="378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Current incidences are investigated by the Maritime Authority, KMA. The Ministry of Transport and Infrastructure is expected to however establish an independent Unit for Maritime casualty investigations.</w:t>
            </w:r>
          </w:p>
          <w:p w:rsidR="008F463B" w:rsidRPr="0034088A" w:rsidRDefault="008F463B" w:rsidP="003C5A23">
            <w:pPr>
              <w:jc w:val="both"/>
              <w:rPr>
                <w:sz w:val="22"/>
                <w:szCs w:val="22"/>
              </w:rPr>
            </w:pPr>
          </w:p>
          <w:p w:rsidR="008F463B" w:rsidRPr="0034088A" w:rsidRDefault="008F463B" w:rsidP="003C5A23">
            <w:pPr>
              <w:jc w:val="both"/>
              <w:rPr>
                <w:b/>
                <w:sz w:val="22"/>
                <w:szCs w:val="22"/>
              </w:rPr>
            </w:pPr>
            <w:r w:rsidRPr="0034088A">
              <w:rPr>
                <w:b/>
                <w:sz w:val="22"/>
                <w:szCs w:val="22"/>
              </w:rPr>
              <w:t>Tanzania</w:t>
            </w:r>
          </w:p>
          <w:p w:rsidR="008F463B" w:rsidRPr="0034088A" w:rsidRDefault="008F463B" w:rsidP="003C5A23">
            <w:pPr>
              <w:jc w:val="both"/>
              <w:rPr>
                <w:sz w:val="22"/>
                <w:szCs w:val="22"/>
              </w:rPr>
            </w:pPr>
          </w:p>
          <w:p w:rsidR="003C5A23" w:rsidRDefault="008F463B" w:rsidP="003C5A23">
            <w:pPr>
              <w:jc w:val="both"/>
              <w:rPr>
                <w:sz w:val="22"/>
                <w:szCs w:val="22"/>
              </w:rPr>
            </w:pPr>
            <w:r w:rsidRPr="0034088A">
              <w:rPr>
                <w:sz w:val="22"/>
                <w:szCs w:val="22"/>
              </w:rPr>
              <w:t>Directorate of Maritime Safety and Security (DMSS) of SUMATRA) continuously conduct investigation as per Merchant Shipping Act.</w:t>
            </w:r>
          </w:p>
          <w:p w:rsidR="008A5AEF" w:rsidRPr="0034088A" w:rsidRDefault="008A5AEF" w:rsidP="003C5A23">
            <w:pPr>
              <w:jc w:val="both"/>
              <w:rPr>
                <w:sz w:val="22"/>
                <w:szCs w:val="22"/>
              </w:rPr>
            </w:pPr>
          </w:p>
          <w:p w:rsidR="0017619A" w:rsidRPr="0034088A" w:rsidRDefault="0017619A" w:rsidP="003C5A23">
            <w:pPr>
              <w:jc w:val="both"/>
              <w:rPr>
                <w:sz w:val="22"/>
                <w:szCs w:val="22"/>
              </w:rPr>
            </w:pPr>
          </w:p>
          <w:p w:rsidR="0017619A" w:rsidRPr="0034088A" w:rsidRDefault="0017619A" w:rsidP="003C5A23">
            <w:pPr>
              <w:jc w:val="both"/>
              <w:rPr>
                <w:sz w:val="22"/>
                <w:szCs w:val="22"/>
              </w:rPr>
            </w:pPr>
          </w:p>
          <w:p w:rsidR="00D8029D" w:rsidRPr="0034088A" w:rsidRDefault="00D8029D" w:rsidP="003C5A23">
            <w:pPr>
              <w:jc w:val="both"/>
              <w:rPr>
                <w:sz w:val="22"/>
                <w:szCs w:val="22"/>
              </w:rPr>
            </w:pPr>
          </w:p>
          <w:p w:rsidR="0017619A" w:rsidRPr="0034088A" w:rsidRDefault="0017619A" w:rsidP="003C5A23">
            <w:pPr>
              <w:jc w:val="both"/>
              <w:rPr>
                <w:sz w:val="22"/>
                <w:szCs w:val="22"/>
              </w:rPr>
            </w:pPr>
          </w:p>
          <w:p w:rsidR="003C5A23" w:rsidRPr="0034088A" w:rsidRDefault="003C5A23" w:rsidP="003C5A23">
            <w:pPr>
              <w:jc w:val="both"/>
              <w:rPr>
                <w:b/>
                <w:sz w:val="22"/>
                <w:szCs w:val="22"/>
              </w:rPr>
            </w:pPr>
            <w:r w:rsidRPr="0034088A">
              <w:rPr>
                <w:b/>
                <w:sz w:val="22"/>
                <w:szCs w:val="22"/>
              </w:rPr>
              <w:lastRenderedPageBreak/>
              <w:t>Uganda</w:t>
            </w:r>
          </w:p>
          <w:p w:rsidR="003C5A23" w:rsidRPr="0034088A" w:rsidRDefault="003C5A23" w:rsidP="003C5A23">
            <w:pPr>
              <w:jc w:val="both"/>
              <w:rPr>
                <w:sz w:val="22"/>
                <w:szCs w:val="22"/>
              </w:rPr>
            </w:pPr>
          </w:p>
          <w:p w:rsidR="000A1892" w:rsidRPr="0034088A" w:rsidRDefault="002601C3" w:rsidP="003C5A23">
            <w:pPr>
              <w:jc w:val="both"/>
              <w:rPr>
                <w:color w:val="FF0000"/>
                <w:sz w:val="22"/>
                <w:szCs w:val="22"/>
              </w:rPr>
            </w:pPr>
            <w:r w:rsidRPr="0034088A">
              <w:rPr>
                <w:sz w:val="22"/>
                <w:szCs w:val="22"/>
              </w:rPr>
              <w:t>Uganda a</w:t>
            </w:r>
            <w:r w:rsidR="003C5A23" w:rsidRPr="0034088A">
              <w:rPr>
                <w:sz w:val="22"/>
                <w:szCs w:val="22"/>
              </w:rPr>
              <w:t>lso in process of establishing a maritime institute to provide basic safety training for local fishermen. Uganda also preparing to accede to STCW 95 and already inspection of SOLAS vessels the Ministry emphasizes on the crew certifications</w:t>
            </w:r>
            <w:r w:rsidR="003C5A23" w:rsidRPr="0034088A">
              <w:rPr>
                <w:color w:val="FF0000"/>
                <w:sz w:val="22"/>
                <w:szCs w:val="22"/>
              </w:rPr>
              <w:t>.</w:t>
            </w:r>
          </w:p>
          <w:p w:rsidR="008F463B" w:rsidRPr="0034088A" w:rsidRDefault="008F463B" w:rsidP="00D8029D">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r w:rsidR="008F463B" w:rsidRPr="00801DD1" w:rsidTr="00296726">
        <w:trPr>
          <w:trHeight w:val="134"/>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lastRenderedPageBreak/>
              <w:t>Partner States to s</w:t>
            </w:r>
            <w:r w:rsidRPr="0034088A">
              <w:rPr>
                <w:sz w:val="22"/>
                <w:szCs w:val="22"/>
              </w:rPr>
              <w:t xml:space="preserve">trengthen technical training for coxswains and crew of non-conventional vessels and ensure that every boat, vessel and ship leaving any port and landing site in EAC Region is properly manned and equipped with lifesaving appliances; </w:t>
            </w:r>
          </w:p>
          <w:p w:rsidR="008F463B" w:rsidRPr="0034088A" w:rsidRDefault="008F463B" w:rsidP="003C5A23">
            <w:pPr>
              <w:pStyle w:val="ListParagraph"/>
              <w:autoSpaceDE w:val="0"/>
              <w:autoSpaceDN w:val="0"/>
              <w:adjustRightInd w:val="0"/>
              <w:ind w:left="0"/>
              <w:jc w:val="both"/>
              <w:rPr>
                <w:sz w:val="22"/>
                <w:szCs w:val="22"/>
              </w:rPr>
            </w:pPr>
          </w:p>
          <w:p w:rsidR="008F463B" w:rsidRPr="0034088A" w:rsidRDefault="008F463B" w:rsidP="003C5A23">
            <w:pPr>
              <w:pStyle w:val="ListParagraph"/>
              <w:ind w:left="431"/>
              <w:jc w:val="both"/>
              <w:rPr>
                <w:bCs/>
                <w:i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 xml:space="preserve">Training of vessel crew strengthened and safety of vessels enhanced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w:t>
            </w:r>
          </w:p>
        </w:tc>
        <w:tc>
          <w:tcPr>
            <w:tcW w:w="3780" w:type="dxa"/>
            <w:tcBorders>
              <w:top w:val="single" w:sz="4" w:space="0" w:color="auto"/>
              <w:left w:val="single" w:sz="4" w:space="0" w:color="auto"/>
              <w:bottom w:val="single" w:sz="4" w:space="0" w:color="auto"/>
              <w:right w:val="single" w:sz="4" w:space="0" w:color="auto"/>
            </w:tcBorders>
          </w:tcPr>
          <w:p w:rsidR="00E309B3" w:rsidRPr="0034088A" w:rsidRDefault="008F463B" w:rsidP="003C5A23">
            <w:pPr>
              <w:jc w:val="both"/>
              <w:rPr>
                <w:b/>
                <w:sz w:val="22"/>
                <w:szCs w:val="22"/>
              </w:rPr>
            </w:pPr>
            <w:r w:rsidRPr="0034088A">
              <w:rPr>
                <w:b/>
                <w:sz w:val="22"/>
                <w:szCs w:val="22"/>
              </w:rPr>
              <w:t xml:space="preserve">Kenya </w:t>
            </w:r>
          </w:p>
          <w:p w:rsidR="00E309B3" w:rsidRPr="0034088A" w:rsidRDefault="00E309B3" w:rsidP="003C5A23">
            <w:pPr>
              <w:jc w:val="both"/>
              <w:rPr>
                <w:sz w:val="22"/>
                <w:szCs w:val="22"/>
              </w:rPr>
            </w:pPr>
          </w:p>
          <w:p w:rsidR="008F463B" w:rsidRPr="0034088A" w:rsidRDefault="00E309B3" w:rsidP="003C5A23">
            <w:pPr>
              <w:jc w:val="both"/>
              <w:rPr>
                <w:sz w:val="22"/>
                <w:szCs w:val="22"/>
              </w:rPr>
            </w:pPr>
            <w:r w:rsidRPr="0034088A">
              <w:rPr>
                <w:sz w:val="22"/>
                <w:szCs w:val="22"/>
              </w:rPr>
              <w:t xml:space="preserve">Kenya </w:t>
            </w:r>
            <w:r w:rsidR="008F463B" w:rsidRPr="0034088A">
              <w:rPr>
                <w:sz w:val="22"/>
                <w:szCs w:val="22"/>
              </w:rPr>
              <w:t>through the Maritime Regulator has developed a curriculum for coxswains. An institution in Kisumu, Kisumu Maritime Centre and Bandari College in Mombasa have been accredited to train coxswains under the curriculum.</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The Maritime Regulator KMA is responsible for the inspection of the training institutions.</w:t>
            </w:r>
          </w:p>
          <w:p w:rsidR="008F463B" w:rsidRPr="0034088A" w:rsidRDefault="008F463B" w:rsidP="003C5A23">
            <w:pPr>
              <w:jc w:val="both"/>
              <w:rPr>
                <w:b/>
                <w:sz w:val="22"/>
                <w:szCs w:val="22"/>
              </w:rPr>
            </w:pPr>
          </w:p>
          <w:p w:rsidR="008F463B" w:rsidRPr="0034088A" w:rsidRDefault="008F463B" w:rsidP="003C5A23">
            <w:pPr>
              <w:jc w:val="both"/>
              <w:rPr>
                <w:b/>
                <w:sz w:val="22"/>
                <w:szCs w:val="22"/>
              </w:rPr>
            </w:pPr>
            <w:r w:rsidRPr="0034088A">
              <w:rPr>
                <w:b/>
                <w:sz w:val="22"/>
                <w:szCs w:val="22"/>
              </w:rPr>
              <w:t>Tanzania</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Tanzania has accredited FETA (Fisheries Education and Training Agency) to conduct Training for small vessels coxswains (it is a non-STCW course).</w:t>
            </w:r>
          </w:p>
          <w:p w:rsidR="003C5A23" w:rsidRPr="0034088A" w:rsidRDefault="003C5A23" w:rsidP="003C5A23">
            <w:pPr>
              <w:jc w:val="both"/>
              <w:rPr>
                <w:sz w:val="22"/>
                <w:szCs w:val="22"/>
              </w:rPr>
            </w:pPr>
          </w:p>
          <w:p w:rsidR="003C5A23" w:rsidRPr="0034088A" w:rsidRDefault="003C5A23" w:rsidP="003C5A23">
            <w:pPr>
              <w:jc w:val="both"/>
              <w:rPr>
                <w:b/>
                <w:sz w:val="22"/>
                <w:szCs w:val="22"/>
              </w:rPr>
            </w:pPr>
            <w:r w:rsidRPr="0034088A">
              <w:rPr>
                <w:b/>
                <w:sz w:val="22"/>
                <w:szCs w:val="22"/>
              </w:rPr>
              <w:t>Uganda</w:t>
            </w:r>
          </w:p>
          <w:p w:rsidR="003C5A23" w:rsidRPr="0034088A" w:rsidRDefault="003C5A23" w:rsidP="003C5A23">
            <w:pPr>
              <w:jc w:val="both"/>
              <w:rPr>
                <w:sz w:val="22"/>
                <w:szCs w:val="22"/>
              </w:rPr>
            </w:pPr>
          </w:p>
          <w:p w:rsidR="003C5A23" w:rsidRPr="0034088A" w:rsidRDefault="003C5A23" w:rsidP="003C5A23">
            <w:pPr>
              <w:jc w:val="both"/>
              <w:rPr>
                <w:sz w:val="22"/>
                <w:szCs w:val="22"/>
              </w:rPr>
            </w:pPr>
            <w:r w:rsidRPr="0034088A">
              <w:rPr>
                <w:sz w:val="22"/>
                <w:szCs w:val="22"/>
              </w:rPr>
              <w:t>SAR readiness is planned in the Multinational Lake Victoria Communication and Transport project to be financed by AfDB.</w:t>
            </w:r>
          </w:p>
          <w:p w:rsidR="008F463B" w:rsidRPr="0034088A" w:rsidRDefault="008F463B" w:rsidP="003C5A23">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r w:rsidR="008F463B" w:rsidRPr="00801DD1" w:rsidTr="00296726">
        <w:trPr>
          <w:trHeight w:val="134"/>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t>Partner States t</w:t>
            </w:r>
            <w:r w:rsidRPr="0034088A">
              <w:rPr>
                <w:sz w:val="22"/>
                <w:szCs w:val="22"/>
              </w:rPr>
              <w:t xml:space="preserve">o </w:t>
            </w:r>
            <w:r w:rsidRPr="0034088A">
              <w:rPr>
                <w:bCs/>
                <w:color w:val="000000"/>
                <w:sz w:val="22"/>
                <w:szCs w:val="22"/>
              </w:rPr>
              <w:t>conduct</w:t>
            </w:r>
            <w:r w:rsidRPr="0034088A">
              <w:rPr>
                <w:sz w:val="22"/>
                <w:szCs w:val="22"/>
              </w:rPr>
              <w:t xml:space="preserve">  Inventory of resources available for Maritime SAR with a view to the establishment of Maritime Rescue Centres upon operationalization of the MRCC in Mwanza;</w:t>
            </w:r>
          </w:p>
          <w:p w:rsidR="008F463B" w:rsidRPr="0034088A" w:rsidRDefault="008F463B" w:rsidP="003C5A23">
            <w:pPr>
              <w:pStyle w:val="ListParagraph"/>
              <w:ind w:left="431"/>
              <w:jc w:val="both"/>
              <w:rPr>
                <w:bCs/>
                <w:i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 xml:space="preserve">Inventory of SAR resources conducted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w:t>
            </w:r>
          </w:p>
        </w:tc>
        <w:tc>
          <w:tcPr>
            <w:tcW w:w="3780" w:type="dxa"/>
            <w:tcBorders>
              <w:top w:val="single" w:sz="4" w:space="0" w:color="auto"/>
              <w:left w:val="single" w:sz="4" w:space="0" w:color="auto"/>
              <w:bottom w:val="single" w:sz="4" w:space="0" w:color="auto"/>
              <w:right w:val="single" w:sz="4" w:space="0" w:color="auto"/>
            </w:tcBorders>
          </w:tcPr>
          <w:p w:rsidR="00E309B3" w:rsidRPr="0034088A" w:rsidRDefault="00E309B3" w:rsidP="003C5A23">
            <w:pPr>
              <w:jc w:val="both"/>
              <w:rPr>
                <w:b/>
                <w:sz w:val="22"/>
                <w:szCs w:val="22"/>
              </w:rPr>
            </w:pPr>
            <w:r w:rsidRPr="0034088A">
              <w:rPr>
                <w:b/>
                <w:sz w:val="22"/>
                <w:szCs w:val="22"/>
              </w:rPr>
              <w:t>Kenya</w:t>
            </w:r>
          </w:p>
          <w:p w:rsidR="00E309B3" w:rsidRPr="0034088A" w:rsidRDefault="00E309B3" w:rsidP="003C5A23">
            <w:pPr>
              <w:jc w:val="both"/>
              <w:rPr>
                <w:sz w:val="22"/>
                <w:szCs w:val="22"/>
              </w:rPr>
            </w:pPr>
          </w:p>
          <w:p w:rsidR="008F463B" w:rsidRPr="0034088A" w:rsidRDefault="008F463B" w:rsidP="003C5A23">
            <w:pPr>
              <w:jc w:val="both"/>
              <w:rPr>
                <w:sz w:val="22"/>
                <w:szCs w:val="22"/>
              </w:rPr>
            </w:pPr>
            <w:r w:rsidRPr="0034088A">
              <w:rPr>
                <w:sz w:val="22"/>
                <w:szCs w:val="22"/>
              </w:rPr>
              <w:t>Kenya through the Maritime Regulator has set up a Sub-Centre in Lake Victoria in Kisumu which is expected to collaborate with the MRCC in Mwanza once operational.</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 xml:space="preserve">It would be expected that Lake Victoria Basin Commission (LVBC) </w:t>
            </w:r>
            <w:r w:rsidRPr="0034088A">
              <w:rPr>
                <w:sz w:val="22"/>
                <w:szCs w:val="22"/>
              </w:rPr>
              <w:lastRenderedPageBreak/>
              <w:t>as the lead agency over maritime affairs in the Lake Victoria Region undertake the inventory of resources available for Maritime SAR in the Lake.</w:t>
            </w:r>
          </w:p>
          <w:p w:rsidR="008F463B" w:rsidRPr="0034088A" w:rsidRDefault="008F463B" w:rsidP="003C5A23">
            <w:pPr>
              <w:jc w:val="both"/>
              <w:rPr>
                <w:sz w:val="22"/>
                <w:szCs w:val="22"/>
              </w:rPr>
            </w:pPr>
          </w:p>
          <w:p w:rsidR="008F463B" w:rsidRPr="0034088A" w:rsidRDefault="008F463B" w:rsidP="003C5A23">
            <w:pPr>
              <w:jc w:val="both"/>
              <w:rPr>
                <w:b/>
                <w:sz w:val="22"/>
                <w:szCs w:val="22"/>
              </w:rPr>
            </w:pPr>
            <w:r w:rsidRPr="0034088A">
              <w:rPr>
                <w:b/>
                <w:sz w:val="22"/>
                <w:szCs w:val="22"/>
              </w:rPr>
              <w:t>Tanzania</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Centres received necessary equipment for operationalization of Search and Rescue functions from LVBC.</w:t>
            </w:r>
          </w:p>
          <w:p w:rsidR="008F463B" w:rsidRPr="0034088A" w:rsidRDefault="008F463B" w:rsidP="003C5A23">
            <w:pPr>
              <w:jc w:val="both"/>
              <w:rPr>
                <w:sz w:val="22"/>
                <w:szCs w:val="22"/>
              </w:rPr>
            </w:pPr>
            <w:r w:rsidRPr="0034088A">
              <w:rPr>
                <w:sz w:val="22"/>
                <w:szCs w:val="22"/>
              </w:rPr>
              <w:t>In the meantime, Design for an office facility to accommodate the operations is ongoing. SUMATRA is under way to install the received equipment at SUMATRA Office space in Mwanza.</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 xml:space="preserve">The United Republic of Tanzania (URT) has offered a plot to EAC at Mwanza North Port for construction of a permanent MRCC office. </w:t>
            </w:r>
          </w:p>
          <w:p w:rsidR="002C0CA2" w:rsidRPr="0034088A" w:rsidRDefault="002C0CA2" w:rsidP="003C5A23">
            <w:pPr>
              <w:jc w:val="both"/>
              <w:rPr>
                <w:sz w:val="22"/>
                <w:szCs w:val="22"/>
              </w:rPr>
            </w:pP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The process to transfer ownership of the plot to EAC from URT is under process</w:t>
            </w:r>
          </w:p>
          <w:p w:rsidR="003C5A23" w:rsidRPr="0034088A" w:rsidRDefault="003C5A23" w:rsidP="003C5A23">
            <w:pPr>
              <w:jc w:val="both"/>
              <w:rPr>
                <w:sz w:val="22"/>
                <w:szCs w:val="22"/>
              </w:rPr>
            </w:pPr>
          </w:p>
          <w:p w:rsidR="003C5A23" w:rsidRPr="0034088A" w:rsidRDefault="003C5A23" w:rsidP="003C5A23">
            <w:pPr>
              <w:jc w:val="both"/>
              <w:rPr>
                <w:b/>
                <w:sz w:val="22"/>
                <w:szCs w:val="22"/>
              </w:rPr>
            </w:pPr>
            <w:r w:rsidRPr="0034088A">
              <w:rPr>
                <w:b/>
                <w:sz w:val="22"/>
                <w:szCs w:val="22"/>
              </w:rPr>
              <w:t>Uganda</w:t>
            </w:r>
          </w:p>
          <w:p w:rsidR="003C5A23" w:rsidRPr="0034088A" w:rsidRDefault="003C5A23" w:rsidP="003C5A23">
            <w:pPr>
              <w:jc w:val="both"/>
              <w:rPr>
                <w:sz w:val="22"/>
                <w:szCs w:val="22"/>
              </w:rPr>
            </w:pPr>
          </w:p>
          <w:p w:rsidR="003C5A23" w:rsidRPr="0034088A" w:rsidRDefault="003C5A23" w:rsidP="003C5A23">
            <w:pPr>
              <w:jc w:val="both"/>
              <w:rPr>
                <w:sz w:val="22"/>
                <w:szCs w:val="22"/>
              </w:rPr>
            </w:pPr>
            <w:r w:rsidRPr="0034088A">
              <w:rPr>
                <w:sz w:val="22"/>
                <w:szCs w:val="22"/>
              </w:rPr>
              <w:t>Plans are being developed, will be ready by December 2016.</w:t>
            </w:r>
          </w:p>
          <w:p w:rsidR="003542CF" w:rsidRPr="0034088A" w:rsidRDefault="003542CF" w:rsidP="003C5A23">
            <w:pPr>
              <w:jc w:val="both"/>
              <w:rPr>
                <w:sz w:val="22"/>
                <w:szCs w:val="22"/>
              </w:rPr>
            </w:pPr>
          </w:p>
          <w:p w:rsidR="003542CF" w:rsidRPr="0034088A" w:rsidRDefault="003542CF" w:rsidP="003542CF">
            <w:pPr>
              <w:jc w:val="both"/>
              <w:rPr>
                <w:b/>
                <w:sz w:val="22"/>
                <w:szCs w:val="22"/>
              </w:rPr>
            </w:pPr>
            <w:r w:rsidRPr="0034088A">
              <w:rPr>
                <w:b/>
                <w:sz w:val="22"/>
                <w:szCs w:val="22"/>
              </w:rPr>
              <w:t>Burundi</w:t>
            </w:r>
          </w:p>
          <w:p w:rsidR="003542CF" w:rsidRPr="0034088A" w:rsidRDefault="003542CF" w:rsidP="003542CF">
            <w:pPr>
              <w:jc w:val="both"/>
              <w:rPr>
                <w:b/>
                <w:sz w:val="22"/>
                <w:szCs w:val="22"/>
              </w:rPr>
            </w:pPr>
          </w:p>
          <w:p w:rsidR="003542CF" w:rsidRPr="0034088A" w:rsidRDefault="003542CF" w:rsidP="003542CF">
            <w:pPr>
              <w:jc w:val="both"/>
              <w:rPr>
                <w:sz w:val="22"/>
                <w:szCs w:val="22"/>
              </w:rPr>
            </w:pPr>
            <w:r w:rsidRPr="0034088A">
              <w:rPr>
                <w:sz w:val="22"/>
                <w:szCs w:val="22"/>
              </w:rPr>
              <w:t>The TMEA funded study on improving safety of navigation on Lake Tanganyika identified a number of required SAR interventions. Implementation awaits availability of funding.</w:t>
            </w:r>
          </w:p>
          <w:p w:rsidR="002C0CA2" w:rsidRPr="0034088A" w:rsidRDefault="002C0CA2" w:rsidP="003C5A23">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2C0CA2" w:rsidRDefault="008F463B" w:rsidP="003C5A23">
            <w:pPr>
              <w:jc w:val="both"/>
              <w:rPr>
                <w:sz w:val="22"/>
                <w:szCs w:val="22"/>
              </w:rPr>
            </w:pPr>
          </w:p>
        </w:tc>
      </w:tr>
      <w:tr w:rsidR="008F463B" w:rsidRPr="00801DD1" w:rsidTr="00296726">
        <w:trPr>
          <w:trHeight w:val="3995"/>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lastRenderedPageBreak/>
              <w:t>EAC</w:t>
            </w:r>
            <w:r w:rsidRPr="0034088A">
              <w:rPr>
                <w:bCs/>
                <w:sz w:val="22"/>
                <w:szCs w:val="22"/>
              </w:rPr>
              <w:t xml:space="preserve"> and Partner </w:t>
            </w:r>
            <w:r w:rsidRPr="0034088A">
              <w:rPr>
                <w:bCs/>
                <w:color w:val="000000"/>
                <w:sz w:val="22"/>
                <w:szCs w:val="22"/>
              </w:rPr>
              <w:t>States</w:t>
            </w:r>
            <w:r w:rsidRPr="0034088A">
              <w:rPr>
                <w:bCs/>
                <w:sz w:val="22"/>
                <w:szCs w:val="22"/>
              </w:rPr>
              <w:t xml:space="preserve"> </w:t>
            </w:r>
            <w:r w:rsidRPr="0034088A">
              <w:rPr>
                <w:sz w:val="22"/>
                <w:szCs w:val="22"/>
              </w:rPr>
              <w:t>to organize annual joint EAC SAR exercise  starting with  Mwanza to test readiness of the Mwanza MRCC by June 2016;</w:t>
            </w:r>
          </w:p>
          <w:p w:rsidR="008F463B" w:rsidRPr="0034088A" w:rsidRDefault="008F463B" w:rsidP="003C5A23">
            <w:pPr>
              <w:jc w:val="both"/>
              <w:rPr>
                <w:bCs/>
                <w:i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 xml:space="preserve">SAR exercises conducted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Secretariat, Partner States</w:t>
            </w:r>
          </w:p>
        </w:tc>
        <w:tc>
          <w:tcPr>
            <w:tcW w:w="378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EAC Mobilizing resources for the first SAR exercise in Mwanza</w:t>
            </w:r>
          </w:p>
          <w:p w:rsidR="008F463B" w:rsidRPr="0034088A" w:rsidRDefault="008F463B" w:rsidP="003C5A23">
            <w:pPr>
              <w:jc w:val="both"/>
              <w:rPr>
                <w:b/>
                <w:sz w:val="22"/>
                <w:szCs w:val="22"/>
              </w:rPr>
            </w:pPr>
          </w:p>
          <w:p w:rsidR="008F463B" w:rsidRPr="0034088A" w:rsidRDefault="008F463B" w:rsidP="003C5A23">
            <w:pPr>
              <w:jc w:val="both"/>
              <w:rPr>
                <w:b/>
                <w:sz w:val="22"/>
                <w:szCs w:val="22"/>
              </w:rPr>
            </w:pPr>
            <w:r w:rsidRPr="0034088A">
              <w:rPr>
                <w:b/>
                <w:sz w:val="22"/>
                <w:szCs w:val="22"/>
              </w:rPr>
              <w:t>Tanzania</w:t>
            </w:r>
          </w:p>
          <w:p w:rsidR="008F463B" w:rsidRPr="0034088A" w:rsidRDefault="008F463B" w:rsidP="003C5A23">
            <w:pPr>
              <w:jc w:val="both"/>
              <w:rPr>
                <w:sz w:val="22"/>
                <w:szCs w:val="22"/>
              </w:rPr>
            </w:pPr>
          </w:p>
          <w:p w:rsidR="008F463B" w:rsidRPr="0034088A" w:rsidRDefault="008F463B" w:rsidP="003C5A23">
            <w:pPr>
              <w:jc w:val="both"/>
              <w:rPr>
                <w:b/>
                <w:sz w:val="22"/>
                <w:szCs w:val="22"/>
              </w:rPr>
            </w:pPr>
            <w:r w:rsidRPr="0034088A">
              <w:rPr>
                <w:sz w:val="22"/>
                <w:szCs w:val="22"/>
              </w:rPr>
              <w:t>Draft SAR Act has been submitted to the Cabinet for deliberation subsequently forwarded to the Parliament for approval with the view to strengthen the implementation of existing SAR Plan.</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r w:rsidR="008F463B" w:rsidRPr="00801DD1" w:rsidTr="00296726">
        <w:trPr>
          <w:trHeight w:val="134"/>
        </w:trPr>
        <w:tc>
          <w:tcPr>
            <w:tcW w:w="2808"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pStyle w:val="ListParagraph"/>
              <w:autoSpaceDE w:val="0"/>
              <w:autoSpaceDN w:val="0"/>
              <w:adjustRightInd w:val="0"/>
              <w:ind w:left="0"/>
              <w:jc w:val="both"/>
              <w:rPr>
                <w:sz w:val="22"/>
                <w:szCs w:val="22"/>
              </w:rPr>
            </w:pPr>
            <w:r w:rsidRPr="0034088A">
              <w:rPr>
                <w:bCs/>
                <w:color w:val="000000"/>
                <w:sz w:val="22"/>
                <w:szCs w:val="22"/>
              </w:rPr>
              <w:t>Partner</w:t>
            </w:r>
            <w:r w:rsidRPr="0034088A">
              <w:rPr>
                <w:bCs/>
                <w:sz w:val="22"/>
                <w:szCs w:val="22"/>
              </w:rPr>
              <w:t xml:space="preserve"> </w:t>
            </w:r>
            <w:r w:rsidRPr="0034088A">
              <w:rPr>
                <w:sz w:val="22"/>
                <w:szCs w:val="22"/>
              </w:rPr>
              <w:t xml:space="preserve">States which have </w:t>
            </w:r>
            <w:r w:rsidRPr="0034088A">
              <w:rPr>
                <w:bCs/>
                <w:color w:val="000000"/>
                <w:sz w:val="22"/>
                <w:szCs w:val="22"/>
              </w:rPr>
              <w:t>not</w:t>
            </w:r>
            <w:r w:rsidRPr="0034088A">
              <w:rPr>
                <w:sz w:val="22"/>
                <w:szCs w:val="22"/>
              </w:rPr>
              <w:t xml:space="preserve"> yet developed maritime rescue plans  to develop them  in line with International Aeronautical and Maritime Search and Rescue (IAMSAR) Manuals by December 2016; and</w:t>
            </w:r>
          </w:p>
          <w:p w:rsidR="008F463B" w:rsidRPr="0034088A" w:rsidRDefault="008F463B" w:rsidP="003C5A23">
            <w:pPr>
              <w:jc w:val="both"/>
              <w:rPr>
                <w:bCs/>
                <w:sz w:val="22"/>
                <w:szCs w:val="22"/>
              </w:rPr>
            </w:pPr>
          </w:p>
        </w:tc>
        <w:tc>
          <w:tcPr>
            <w:tcW w:w="2520" w:type="dxa"/>
            <w:tcBorders>
              <w:top w:val="single" w:sz="4" w:space="0" w:color="auto"/>
              <w:left w:val="single" w:sz="4" w:space="0" w:color="auto"/>
              <w:bottom w:val="single" w:sz="4" w:space="0" w:color="auto"/>
              <w:right w:val="single" w:sz="4" w:space="0" w:color="auto"/>
            </w:tcBorders>
          </w:tcPr>
          <w:p w:rsidR="008F463B" w:rsidRPr="0034088A" w:rsidRDefault="008F463B" w:rsidP="003C5A23">
            <w:pPr>
              <w:jc w:val="both"/>
              <w:rPr>
                <w:sz w:val="22"/>
                <w:szCs w:val="22"/>
              </w:rPr>
            </w:pPr>
            <w:r w:rsidRPr="0034088A">
              <w:rPr>
                <w:sz w:val="22"/>
                <w:szCs w:val="22"/>
              </w:rPr>
              <w:t xml:space="preserve">Maritime rescue plans developed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Partner States</w:t>
            </w:r>
          </w:p>
        </w:tc>
        <w:tc>
          <w:tcPr>
            <w:tcW w:w="3780" w:type="dxa"/>
            <w:tcBorders>
              <w:top w:val="single" w:sz="4" w:space="0" w:color="auto"/>
              <w:left w:val="single" w:sz="4" w:space="0" w:color="auto"/>
              <w:bottom w:val="single" w:sz="4" w:space="0" w:color="auto"/>
              <w:right w:val="single" w:sz="4" w:space="0" w:color="auto"/>
            </w:tcBorders>
          </w:tcPr>
          <w:p w:rsidR="00E309B3" w:rsidRPr="0034088A" w:rsidRDefault="00E309B3" w:rsidP="003C5A23">
            <w:pPr>
              <w:jc w:val="both"/>
              <w:rPr>
                <w:b/>
                <w:sz w:val="22"/>
                <w:szCs w:val="22"/>
              </w:rPr>
            </w:pPr>
            <w:r w:rsidRPr="0034088A">
              <w:rPr>
                <w:b/>
                <w:sz w:val="22"/>
                <w:szCs w:val="22"/>
              </w:rPr>
              <w:t>Kenya</w:t>
            </w:r>
          </w:p>
          <w:p w:rsidR="00E309B3" w:rsidRPr="0034088A" w:rsidRDefault="00E309B3" w:rsidP="003C5A23">
            <w:pPr>
              <w:jc w:val="both"/>
              <w:rPr>
                <w:sz w:val="22"/>
                <w:szCs w:val="22"/>
              </w:rPr>
            </w:pPr>
          </w:p>
          <w:p w:rsidR="008F463B" w:rsidRPr="0034088A" w:rsidRDefault="008F463B" w:rsidP="003C5A23">
            <w:pPr>
              <w:jc w:val="both"/>
              <w:rPr>
                <w:sz w:val="22"/>
                <w:szCs w:val="22"/>
              </w:rPr>
            </w:pPr>
            <w:r w:rsidRPr="0034088A">
              <w:rPr>
                <w:sz w:val="22"/>
                <w:szCs w:val="22"/>
              </w:rPr>
              <w:t>Kenya through the Maritime Regulator has developed maritime rescue plans in line with the IAMSAR.</w:t>
            </w:r>
          </w:p>
          <w:p w:rsidR="008F463B" w:rsidRPr="0034088A" w:rsidRDefault="008F463B" w:rsidP="003C5A23">
            <w:pPr>
              <w:jc w:val="both"/>
              <w:rPr>
                <w:sz w:val="22"/>
                <w:szCs w:val="22"/>
              </w:rPr>
            </w:pPr>
          </w:p>
          <w:p w:rsidR="008F463B" w:rsidRPr="0034088A" w:rsidRDefault="008F463B" w:rsidP="003C5A23">
            <w:pPr>
              <w:jc w:val="both"/>
              <w:rPr>
                <w:b/>
                <w:sz w:val="22"/>
                <w:szCs w:val="22"/>
              </w:rPr>
            </w:pPr>
            <w:r w:rsidRPr="0034088A">
              <w:rPr>
                <w:b/>
                <w:sz w:val="22"/>
                <w:szCs w:val="22"/>
              </w:rPr>
              <w:t>Tanzania</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Draft Maritime Rescue Plan (in line with IAMSAR Manual) has been developed and is awaiting approval.</w:t>
            </w:r>
          </w:p>
          <w:p w:rsidR="006A29DD" w:rsidRPr="0034088A" w:rsidRDefault="006A29DD" w:rsidP="006A29DD">
            <w:pPr>
              <w:jc w:val="both"/>
              <w:rPr>
                <w:b/>
                <w:sz w:val="22"/>
                <w:szCs w:val="22"/>
              </w:rPr>
            </w:pPr>
            <w:r w:rsidRPr="0034088A">
              <w:rPr>
                <w:b/>
                <w:sz w:val="22"/>
                <w:szCs w:val="22"/>
              </w:rPr>
              <w:t>Uganda</w:t>
            </w:r>
          </w:p>
          <w:p w:rsidR="006A29DD" w:rsidRPr="0034088A" w:rsidRDefault="006A29DD" w:rsidP="006A29DD">
            <w:pPr>
              <w:jc w:val="both"/>
              <w:rPr>
                <w:sz w:val="22"/>
                <w:szCs w:val="22"/>
              </w:rPr>
            </w:pPr>
          </w:p>
          <w:p w:rsidR="008F463B" w:rsidRPr="0034088A" w:rsidRDefault="006A29DD" w:rsidP="003C5A23">
            <w:pPr>
              <w:jc w:val="both"/>
              <w:rPr>
                <w:sz w:val="22"/>
                <w:szCs w:val="22"/>
              </w:rPr>
            </w:pPr>
            <w:r w:rsidRPr="0034088A">
              <w:rPr>
                <w:sz w:val="22"/>
                <w:szCs w:val="22"/>
              </w:rPr>
              <w:t>Plans are being developed, will be ready by December 2016.</w:t>
            </w:r>
          </w:p>
          <w:p w:rsidR="003542CF" w:rsidRPr="0034088A" w:rsidRDefault="003542CF" w:rsidP="003C5A23">
            <w:pPr>
              <w:jc w:val="both"/>
              <w:rPr>
                <w:sz w:val="22"/>
                <w:szCs w:val="22"/>
              </w:rPr>
            </w:pPr>
          </w:p>
          <w:p w:rsidR="003542CF" w:rsidRPr="0034088A" w:rsidRDefault="003542CF" w:rsidP="003542CF">
            <w:pPr>
              <w:jc w:val="both"/>
              <w:rPr>
                <w:b/>
                <w:sz w:val="22"/>
                <w:szCs w:val="22"/>
              </w:rPr>
            </w:pPr>
            <w:r w:rsidRPr="0034088A">
              <w:rPr>
                <w:b/>
                <w:sz w:val="22"/>
                <w:szCs w:val="22"/>
              </w:rPr>
              <w:t>Burundi</w:t>
            </w:r>
          </w:p>
          <w:p w:rsidR="003542CF" w:rsidRPr="0034088A" w:rsidRDefault="003542CF" w:rsidP="003542CF">
            <w:pPr>
              <w:jc w:val="both"/>
              <w:rPr>
                <w:b/>
                <w:sz w:val="22"/>
                <w:szCs w:val="22"/>
              </w:rPr>
            </w:pPr>
          </w:p>
          <w:p w:rsidR="003542CF" w:rsidRPr="0034088A" w:rsidRDefault="003542CF" w:rsidP="003542CF">
            <w:pPr>
              <w:jc w:val="both"/>
              <w:rPr>
                <w:sz w:val="22"/>
                <w:szCs w:val="22"/>
              </w:rPr>
            </w:pPr>
            <w:r w:rsidRPr="0034088A">
              <w:rPr>
                <w:sz w:val="22"/>
                <w:szCs w:val="22"/>
              </w:rPr>
              <w:t>Study report on Safety available. Implementation of maritime rescue plans awaits availability of funding.</w:t>
            </w:r>
          </w:p>
          <w:p w:rsidR="0017619A" w:rsidRPr="0034088A" w:rsidRDefault="0017619A" w:rsidP="003542CF">
            <w:pPr>
              <w:jc w:val="both"/>
              <w:rPr>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r w:rsidR="008F463B" w:rsidRPr="00801DD1" w:rsidTr="00296726">
        <w:trPr>
          <w:trHeight w:val="134"/>
        </w:trPr>
        <w:tc>
          <w:tcPr>
            <w:tcW w:w="2808" w:type="dxa"/>
            <w:tcBorders>
              <w:top w:val="single" w:sz="4" w:space="0" w:color="auto"/>
              <w:left w:val="single" w:sz="4" w:space="0" w:color="auto"/>
              <w:bottom w:val="single" w:sz="4" w:space="0" w:color="auto"/>
              <w:right w:val="single" w:sz="4" w:space="0" w:color="auto"/>
            </w:tcBorders>
            <w:shd w:val="clear" w:color="auto" w:fill="auto"/>
          </w:tcPr>
          <w:p w:rsidR="008F463B" w:rsidRPr="0034088A" w:rsidRDefault="008F463B" w:rsidP="003C5A23">
            <w:pPr>
              <w:pStyle w:val="ListParagraph"/>
              <w:autoSpaceDE w:val="0"/>
              <w:autoSpaceDN w:val="0"/>
              <w:adjustRightInd w:val="0"/>
              <w:ind w:left="0"/>
              <w:jc w:val="both"/>
              <w:rPr>
                <w:bCs/>
                <w:color w:val="000000"/>
                <w:sz w:val="22"/>
                <w:szCs w:val="22"/>
              </w:rPr>
            </w:pPr>
            <w:r w:rsidRPr="0034088A">
              <w:rPr>
                <w:bCs/>
                <w:color w:val="000000"/>
                <w:sz w:val="22"/>
                <w:szCs w:val="22"/>
              </w:rPr>
              <w:t>Direct Secretariat to mobilize resources for a Technical Assistant in the Maritime Sector.</w:t>
            </w:r>
          </w:p>
          <w:p w:rsidR="008F463B" w:rsidRPr="0034088A" w:rsidRDefault="008F463B" w:rsidP="003C5A23">
            <w:pPr>
              <w:pStyle w:val="ListParagraph"/>
              <w:autoSpaceDE w:val="0"/>
              <w:autoSpaceDN w:val="0"/>
              <w:adjustRightInd w:val="0"/>
              <w:jc w:val="both"/>
              <w:rPr>
                <w:bCs/>
                <w:color w:val="000000"/>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8F463B" w:rsidRPr="0034088A" w:rsidRDefault="008F463B" w:rsidP="003C5A23">
            <w:pPr>
              <w:jc w:val="both"/>
              <w:rPr>
                <w:sz w:val="22"/>
                <w:szCs w:val="22"/>
              </w:rPr>
            </w:pPr>
            <w:r w:rsidRPr="0034088A">
              <w:rPr>
                <w:sz w:val="22"/>
                <w:szCs w:val="22"/>
              </w:rPr>
              <w:t xml:space="preserve">Resources for maritime sector mobilized </w:t>
            </w:r>
          </w:p>
          <w:p w:rsidR="008F463B" w:rsidRPr="0034088A" w:rsidRDefault="008F463B" w:rsidP="003C5A23">
            <w:pPr>
              <w:jc w:val="both"/>
              <w:rPr>
                <w:sz w:val="22"/>
                <w:szCs w:val="22"/>
              </w:rPr>
            </w:pPr>
          </w:p>
          <w:p w:rsidR="008F463B" w:rsidRPr="0034088A" w:rsidRDefault="008F463B" w:rsidP="003C5A23">
            <w:pPr>
              <w:jc w:val="both"/>
              <w:rPr>
                <w:sz w:val="22"/>
                <w:szCs w:val="22"/>
              </w:rPr>
            </w:pPr>
            <w:r w:rsidRPr="0034088A">
              <w:rPr>
                <w:sz w:val="22"/>
                <w:szCs w:val="22"/>
              </w:rPr>
              <w:t>Secretariat</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8F463B" w:rsidRPr="0034088A" w:rsidRDefault="008F463B" w:rsidP="003C5A23">
            <w:pPr>
              <w:jc w:val="both"/>
              <w:rPr>
                <w:sz w:val="22"/>
                <w:szCs w:val="22"/>
              </w:rPr>
            </w:pPr>
            <w:r w:rsidRPr="0034088A">
              <w:rPr>
                <w:sz w:val="22"/>
                <w:szCs w:val="22"/>
              </w:rPr>
              <w:t>The Secretariat in collaboration with LVBC submitted to NEPAD-IPPF a funding request for supporting the preparation of the East African Maritime Strategy and Lake Victoria Development Program. Within this request the Secretariat will seek the assistance of a Technical Assistant for the Maritime Desk.</w:t>
            </w:r>
          </w:p>
          <w:p w:rsidR="008F463B" w:rsidRPr="0034088A" w:rsidRDefault="008F463B" w:rsidP="003C5A23">
            <w:pPr>
              <w:jc w:val="both"/>
              <w:rPr>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8F463B" w:rsidRPr="00801DD1" w:rsidRDefault="008F463B" w:rsidP="003C5A23">
            <w:pPr>
              <w:jc w:val="both"/>
              <w:rPr>
                <w:sz w:val="22"/>
                <w:szCs w:val="22"/>
              </w:rPr>
            </w:pPr>
          </w:p>
        </w:tc>
      </w:tr>
    </w:tbl>
    <w:p w:rsidR="008F463B" w:rsidRDefault="008F463B" w:rsidP="008F463B"/>
    <w:p w:rsidR="00296726" w:rsidRPr="00801DD1" w:rsidRDefault="00296726" w:rsidP="008F463B"/>
    <w:p w:rsidR="0099507C" w:rsidRPr="00801DD1" w:rsidRDefault="0099507C">
      <w:pPr>
        <w:pStyle w:val="ListParagraph"/>
        <w:jc w:val="both"/>
        <w:rPr>
          <w:b/>
          <w:sz w:val="22"/>
          <w:szCs w:val="22"/>
        </w:rPr>
      </w:pPr>
    </w:p>
    <w:p w:rsidR="0099507C" w:rsidRPr="00801DD1" w:rsidRDefault="00F072D7">
      <w:pPr>
        <w:rPr>
          <w:b/>
        </w:rPr>
      </w:pPr>
      <w:r>
        <w:rPr>
          <w:b/>
        </w:rPr>
        <w:t>Decisions / Directives:</w:t>
      </w:r>
    </w:p>
    <w:p w:rsidR="0099507C" w:rsidRPr="00801DD1" w:rsidRDefault="0099507C">
      <w:pPr>
        <w:rPr>
          <w:b/>
        </w:rPr>
      </w:pPr>
    </w:p>
    <w:p w:rsidR="0099507C" w:rsidRPr="00801DD1" w:rsidRDefault="0099507C">
      <w:pPr>
        <w:rPr>
          <w:b/>
        </w:rPr>
      </w:pPr>
    </w:p>
    <w:p w:rsidR="0099507C" w:rsidRPr="00801DD1" w:rsidRDefault="0099507C">
      <w:pPr>
        <w:jc w:val="both"/>
        <w:rPr>
          <w:b/>
        </w:rPr>
      </w:pPr>
      <w:r w:rsidRPr="00801DD1">
        <w:rPr>
          <w:b/>
        </w:rPr>
        <w:t>The Sectoral Council on TCM:</w:t>
      </w:r>
    </w:p>
    <w:p w:rsidR="0099507C" w:rsidRPr="00801DD1" w:rsidRDefault="0099507C">
      <w:pPr>
        <w:jc w:val="both"/>
        <w:rPr>
          <w:b/>
        </w:rPr>
      </w:pPr>
    </w:p>
    <w:p w:rsidR="0099507C" w:rsidRPr="00801DD1" w:rsidRDefault="00F072D7">
      <w:pPr>
        <w:ind w:left="360" w:hanging="360"/>
        <w:jc w:val="both"/>
        <w:rPr>
          <w:b/>
        </w:rPr>
      </w:pPr>
      <w:r>
        <w:rPr>
          <w:b/>
        </w:rPr>
        <w:t>a)</w:t>
      </w:r>
      <w:r>
        <w:rPr>
          <w:b/>
        </w:rPr>
        <w:tab/>
        <w:t>took</w:t>
      </w:r>
      <w:r w:rsidR="0099507C" w:rsidRPr="00801DD1">
        <w:rPr>
          <w:b/>
        </w:rPr>
        <w:t xml:space="preserve"> note of the implementation progress of the decisions and recommendations under Maritime Transport sub sector; and</w:t>
      </w:r>
    </w:p>
    <w:p w:rsidR="0099507C" w:rsidRPr="00801DD1" w:rsidRDefault="0099507C">
      <w:pPr>
        <w:jc w:val="both"/>
        <w:rPr>
          <w:b/>
        </w:rPr>
      </w:pPr>
    </w:p>
    <w:p w:rsidR="0099507C" w:rsidRPr="00801DD1" w:rsidRDefault="0099507C">
      <w:pPr>
        <w:ind w:left="360" w:hanging="360"/>
        <w:jc w:val="both"/>
        <w:rPr>
          <w:b/>
        </w:rPr>
      </w:pPr>
      <w:r w:rsidRPr="00801DD1">
        <w:rPr>
          <w:b/>
        </w:rPr>
        <w:t>b)</w:t>
      </w:r>
      <w:r w:rsidRPr="00801DD1">
        <w:rPr>
          <w:b/>
        </w:rPr>
        <w:tab/>
        <w:t>direct</w:t>
      </w:r>
      <w:r w:rsidR="00F072D7">
        <w:rPr>
          <w:b/>
        </w:rPr>
        <w:t>ed</w:t>
      </w:r>
      <w:r w:rsidRPr="00801DD1">
        <w:rPr>
          <w:b/>
        </w:rPr>
        <w:t xml:space="preserve"> Partner States to expedite implementation of the SOLAS Amendment on container weight verification in view of the July, 2016 Deadline.</w:t>
      </w:r>
    </w:p>
    <w:p w:rsidR="0099507C" w:rsidRPr="00801DD1" w:rsidRDefault="0099507C">
      <w:pPr>
        <w:ind w:left="630"/>
        <w:jc w:val="both"/>
        <w:rPr>
          <w:b/>
        </w:rPr>
      </w:pPr>
    </w:p>
    <w:p w:rsidR="00200DAA" w:rsidRPr="00801DD1" w:rsidRDefault="00200DAA">
      <w:pPr>
        <w:ind w:left="630"/>
        <w:jc w:val="both"/>
        <w:rPr>
          <w:b/>
        </w:rPr>
      </w:pPr>
    </w:p>
    <w:p w:rsidR="004976F5" w:rsidRPr="00801DD1" w:rsidRDefault="00AC3669">
      <w:pPr>
        <w:ind w:left="630"/>
        <w:jc w:val="both"/>
        <w:rPr>
          <w:b/>
        </w:rPr>
      </w:pPr>
      <w:r w:rsidRPr="00801DD1">
        <w:rPr>
          <w:b/>
        </w:rPr>
        <w:br w:type="page"/>
      </w:r>
    </w:p>
    <w:p w:rsidR="0099507C" w:rsidRPr="00801DD1" w:rsidRDefault="0099507C">
      <w:pPr>
        <w:numPr>
          <w:ilvl w:val="0"/>
          <w:numId w:val="12"/>
        </w:numPr>
        <w:rPr>
          <w:b/>
          <w:sz w:val="22"/>
          <w:szCs w:val="22"/>
        </w:rPr>
      </w:pPr>
      <w:r w:rsidRPr="00801DD1">
        <w:rPr>
          <w:b/>
        </w:rPr>
        <w:t>METEOROLOGY</w:t>
      </w:r>
    </w:p>
    <w:p w:rsidR="0099507C" w:rsidRPr="00801DD1" w:rsidRDefault="0099507C">
      <w:pPr>
        <w:pStyle w:val="ListParagraph"/>
        <w:jc w:val="both"/>
        <w:rPr>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980"/>
        <w:gridCol w:w="4500"/>
        <w:gridCol w:w="810"/>
      </w:tblGrid>
      <w:tr w:rsidR="00343259" w:rsidRPr="00801DD1" w:rsidTr="00F20828">
        <w:trPr>
          <w:trHeight w:val="1189"/>
          <w:tblHeader/>
        </w:trPr>
        <w:tc>
          <w:tcPr>
            <w:tcW w:w="2898" w:type="dxa"/>
            <w:tcBorders>
              <w:top w:val="single" w:sz="4" w:space="0" w:color="auto"/>
              <w:left w:val="single" w:sz="4" w:space="0" w:color="auto"/>
              <w:bottom w:val="single" w:sz="4" w:space="0" w:color="auto"/>
              <w:right w:val="single" w:sz="4" w:space="0" w:color="auto"/>
            </w:tcBorders>
            <w:shd w:val="clear" w:color="auto" w:fill="D9D9D9"/>
            <w:hideMark/>
          </w:tcPr>
          <w:p w:rsidR="00343259" w:rsidRPr="00801DD1" w:rsidRDefault="00343259" w:rsidP="003C5A23">
            <w:pPr>
              <w:spacing w:after="120"/>
              <w:ind w:left="162" w:right="122" w:firstLine="18"/>
              <w:jc w:val="both"/>
              <w:rPr>
                <w:b/>
                <w:bCs/>
                <w:sz w:val="22"/>
                <w:szCs w:val="22"/>
              </w:rPr>
            </w:pPr>
            <w:r w:rsidRPr="00801DD1">
              <w:rPr>
                <w:b/>
                <w:bCs/>
                <w:sz w:val="22"/>
                <w:szCs w:val="22"/>
              </w:rPr>
              <w:t>Decision/ Directive/ Recommendation</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43259" w:rsidRPr="00801DD1" w:rsidRDefault="00343259" w:rsidP="003C5A23">
            <w:pPr>
              <w:rPr>
                <w:b/>
                <w:bCs/>
                <w:sz w:val="22"/>
                <w:szCs w:val="22"/>
              </w:rPr>
            </w:pPr>
            <w:r w:rsidRPr="00801DD1">
              <w:rPr>
                <w:b/>
                <w:bCs/>
                <w:sz w:val="22"/>
                <w:szCs w:val="22"/>
              </w:rPr>
              <w:t>Follow Up Action / Action Party</w:t>
            </w:r>
          </w:p>
        </w:tc>
        <w:tc>
          <w:tcPr>
            <w:tcW w:w="4500" w:type="dxa"/>
            <w:tcBorders>
              <w:top w:val="single" w:sz="4" w:space="0" w:color="auto"/>
              <w:left w:val="single" w:sz="4" w:space="0" w:color="auto"/>
              <w:bottom w:val="single" w:sz="4" w:space="0" w:color="auto"/>
              <w:right w:val="single" w:sz="4" w:space="0" w:color="auto"/>
            </w:tcBorders>
            <w:shd w:val="clear" w:color="auto" w:fill="D9D9D9"/>
            <w:hideMark/>
          </w:tcPr>
          <w:p w:rsidR="00343259" w:rsidRPr="00801DD1" w:rsidRDefault="00343259" w:rsidP="003C5A23">
            <w:pPr>
              <w:spacing w:after="120"/>
              <w:ind w:right="72"/>
              <w:rPr>
                <w:b/>
                <w:bCs/>
                <w:iCs/>
                <w:sz w:val="22"/>
                <w:szCs w:val="22"/>
              </w:rPr>
            </w:pPr>
            <w:r w:rsidRPr="00801DD1">
              <w:rPr>
                <w:b/>
                <w:bCs/>
                <w:iCs/>
                <w:sz w:val="22"/>
                <w:szCs w:val="22"/>
              </w:rPr>
              <w:t>Implementation Status and time frame</w:t>
            </w:r>
          </w:p>
        </w:tc>
        <w:tc>
          <w:tcPr>
            <w:tcW w:w="810"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343259" w:rsidRPr="00801DD1" w:rsidRDefault="00343259" w:rsidP="003C5A23">
            <w:pPr>
              <w:spacing w:after="120"/>
              <w:ind w:left="113" w:right="72"/>
              <w:rPr>
                <w:b/>
                <w:bCs/>
                <w:iCs/>
                <w:sz w:val="22"/>
                <w:szCs w:val="22"/>
              </w:rPr>
            </w:pPr>
            <w:r w:rsidRPr="00801DD1">
              <w:rPr>
                <w:b/>
                <w:bCs/>
                <w:iCs/>
                <w:sz w:val="22"/>
                <w:szCs w:val="22"/>
              </w:rPr>
              <w:t>Status Code</w:t>
            </w:r>
          </w:p>
        </w:tc>
      </w:tr>
      <w:tr w:rsidR="00343259" w:rsidRPr="00801DD1" w:rsidTr="00F20828">
        <w:trPr>
          <w:trHeight w:val="228"/>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autoSpaceDE w:val="0"/>
              <w:autoSpaceDN w:val="0"/>
              <w:adjustRightInd w:val="0"/>
              <w:jc w:val="both"/>
              <w:rPr>
                <w:sz w:val="22"/>
                <w:szCs w:val="22"/>
              </w:rPr>
            </w:pPr>
            <w:r w:rsidRPr="00801DD1">
              <w:rPr>
                <w:bCs/>
                <w:color w:val="000000"/>
                <w:sz w:val="22"/>
                <w:szCs w:val="22"/>
              </w:rPr>
              <w:t>Rwanda</w:t>
            </w:r>
            <w:r w:rsidRPr="00801DD1">
              <w:rPr>
                <w:sz w:val="22"/>
                <w:szCs w:val="22"/>
              </w:rPr>
              <w:t xml:space="preserve"> and Burundi to set up and operate at least one upper air station by December 2016;</w:t>
            </w:r>
          </w:p>
          <w:p w:rsidR="00343259" w:rsidRPr="00801DD1" w:rsidRDefault="00343259" w:rsidP="003C5A23">
            <w:pPr>
              <w:pStyle w:val="ListParagraph1"/>
              <w:ind w:left="0"/>
              <w:jc w:val="both"/>
              <w:rPr>
                <w:rFonts w:ascii="Arial" w:hAnsi="Arial" w:cs="Arial"/>
                <w:lang w:eastAsia="en-US"/>
              </w:rPr>
            </w:pPr>
          </w:p>
          <w:p w:rsidR="00343259" w:rsidRPr="00801DD1" w:rsidRDefault="00343259" w:rsidP="003C5A23">
            <w:pPr>
              <w:pStyle w:val="ListParagraph1"/>
              <w:ind w:left="2160"/>
              <w:jc w:val="both"/>
              <w:rPr>
                <w:rFonts w:ascii="Arial" w:hAnsi="Arial" w:cs="Arial"/>
                <w:lang w:eastAsia="en-US"/>
              </w:rPr>
            </w:pPr>
          </w:p>
          <w:p w:rsidR="00343259" w:rsidRPr="00801DD1" w:rsidRDefault="00343259" w:rsidP="003C5A23">
            <w:pPr>
              <w:pStyle w:val="ListParagraph"/>
              <w:jc w:val="both"/>
              <w:rPr>
                <w:sz w:val="22"/>
                <w:szCs w:val="22"/>
              </w:rPr>
            </w:pPr>
          </w:p>
          <w:p w:rsidR="00343259" w:rsidRPr="00801DD1" w:rsidRDefault="00343259" w:rsidP="003C5A23">
            <w:pPr>
              <w:pStyle w:val="ListParagraph"/>
              <w:ind w:left="431"/>
              <w:jc w:val="both"/>
              <w:rPr>
                <w:bCs/>
                <w:iCs/>
                <w:sz w:val="22"/>
                <w:szCs w:val="22"/>
              </w:rPr>
            </w:pPr>
            <w:r w:rsidRPr="00801DD1">
              <w:rPr>
                <w:sz w:val="22"/>
                <w:szCs w:val="22"/>
              </w:rPr>
              <w:br w:type="page"/>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Rwanda and Burundi to establish Upper air stations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Secretariat</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Pr="00801DD1" w:rsidRDefault="00343259" w:rsidP="003C5A23">
            <w:pPr>
              <w:jc w:val="both"/>
              <w:rPr>
                <w:sz w:val="22"/>
                <w:szCs w:val="22"/>
              </w:rPr>
            </w:pPr>
            <w:r w:rsidRPr="008629C6">
              <w:rPr>
                <w:b/>
                <w:sz w:val="22"/>
                <w:szCs w:val="22"/>
              </w:rPr>
              <w:t>Rwanda</w:t>
            </w:r>
            <w:r w:rsidRPr="00801DD1">
              <w:rPr>
                <w:sz w:val="22"/>
                <w:szCs w:val="22"/>
              </w:rPr>
              <w:t xml:space="preserve"> is in the process of procuring an upper air station to be installed in Kigali. </w:t>
            </w:r>
            <w:r w:rsidRPr="00801DD1">
              <w:rPr>
                <w:iCs/>
                <w:snapToGrid w:val="0"/>
                <w:sz w:val="22"/>
                <w:szCs w:val="22"/>
              </w:rPr>
              <w:t xml:space="preserve">Burundi has not yet established an upper air station </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267"/>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t>Burundi</w:t>
            </w:r>
            <w:r w:rsidRPr="00801DD1">
              <w:rPr>
                <w:sz w:val="22"/>
                <w:szCs w:val="22"/>
              </w:rPr>
              <w:t xml:space="preserve"> and </w:t>
            </w:r>
            <w:r w:rsidRPr="00801DD1">
              <w:rPr>
                <w:bCs/>
                <w:color w:val="000000"/>
                <w:sz w:val="22"/>
                <w:szCs w:val="22"/>
              </w:rPr>
              <w:t>Rwanda</w:t>
            </w:r>
            <w:r w:rsidRPr="00801DD1">
              <w:rPr>
                <w:sz w:val="22"/>
                <w:szCs w:val="22"/>
              </w:rPr>
              <w:t xml:space="preserve"> to establish dedicated direct telecommunication link with RTH-Nairobi to facilitate data exchange ( two way dedicated link) by December 2016;</w:t>
            </w:r>
          </w:p>
          <w:p w:rsidR="00343259" w:rsidRPr="00801DD1" w:rsidRDefault="00343259" w:rsidP="003C5A23">
            <w:pPr>
              <w:pStyle w:val="ListParagraph1"/>
              <w:ind w:left="2160"/>
              <w:jc w:val="both"/>
              <w:rPr>
                <w:rFonts w:ascii="Arial" w:hAnsi="Arial" w:cs="Arial"/>
                <w:lang w:eastAsia="en-US"/>
              </w:rPr>
            </w:pPr>
          </w:p>
          <w:p w:rsidR="00343259" w:rsidRPr="00801DD1" w:rsidRDefault="00343259" w:rsidP="003C5A23">
            <w:pPr>
              <w:pStyle w:val="ListParagraph1"/>
              <w:ind w:left="0"/>
              <w:jc w:val="both"/>
              <w:rPr>
                <w:rFonts w:ascii="Arial" w:hAnsi="Arial" w:cs="Arial"/>
                <w:bCs/>
                <w:iCs/>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tabs>
                <w:tab w:val="num" w:pos="900"/>
              </w:tabs>
              <w:jc w:val="both"/>
              <w:rPr>
                <w:sz w:val="22"/>
                <w:szCs w:val="22"/>
              </w:rPr>
            </w:pPr>
            <w:r w:rsidRPr="00801DD1">
              <w:rPr>
                <w:sz w:val="22"/>
                <w:szCs w:val="22"/>
              </w:rPr>
              <w:t xml:space="preserve">Direct telecommunication link between Kigali, Bujumbura and Nairobi be established </w:t>
            </w:r>
          </w:p>
          <w:p w:rsidR="00343259" w:rsidRPr="00801DD1" w:rsidRDefault="00343259" w:rsidP="003C5A23">
            <w:pPr>
              <w:tabs>
                <w:tab w:val="num" w:pos="900"/>
              </w:tabs>
              <w:jc w:val="both"/>
              <w:rPr>
                <w:sz w:val="22"/>
                <w:szCs w:val="22"/>
              </w:rPr>
            </w:pPr>
          </w:p>
          <w:p w:rsidR="00343259" w:rsidRPr="00801DD1" w:rsidRDefault="00343259" w:rsidP="003C5A23">
            <w:pPr>
              <w:tabs>
                <w:tab w:val="num" w:pos="900"/>
              </w:tabs>
              <w:jc w:val="both"/>
              <w:rPr>
                <w:sz w:val="22"/>
                <w:szCs w:val="22"/>
              </w:rPr>
            </w:pPr>
            <w:r w:rsidRPr="00801DD1">
              <w:rPr>
                <w:sz w:val="22"/>
                <w:szCs w:val="22"/>
              </w:rPr>
              <w:t>Rwanda and Burundi</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Pr="00801DD1" w:rsidRDefault="00343259" w:rsidP="003C5A23">
            <w:pPr>
              <w:jc w:val="both"/>
              <w:rPr>
                <w:sz w:val="22"/>
                <w:szCs w:val="22"/>
              </w:rPr>
            </w:pPr>
            <w:r w:rsidRPr="008629C6">
              <w:rPr>
                <w:b/>
                <w:sz w:val="22"/>
                <w:szCs w:val="22"/>
              </w:rPr>
              <w:t>Uganda</w:t>
            </w:r>
            <w:r w:rsidRPr="00801DD1">
              <w:rPr>
                <w:sz w:val="22"/>
                <w:szCs w:val="22"/>
              </w:rPr>
              <w:t xml:space="preserve"> has already procured and installed the AMSS and it is already operational.</w:t>
            </w:r>
          </w:p>
          <w:p w:rsidR="00343259" w:rsidRPr="00801DD1" w:rsidRDefault="00343259" w:rsidP="003C5A23">
            <w:pPr>
              <w:jc w:val="both"/>
              <w:rPr>
                <w:sz w:val="22"/>
                <w:szCs w:val="22"/>
              </w:rPr>
            </w:pPr>
          </w:p>
          <w:p w:rsidR="00343259" w:rsidRPr="00801DD1" w:rsidRDefault="00343259" w:rsidP="003C5A23">
            <w:pPr>
              <w:shd w:val="clear" w:color="auto" w:fill="FFFFFF"/>
              <w:jc w:val="both"/>
              <w:rPr>
                <w:sz w:val="22"/>
                <w:szCs w:val="22"/>
                <w:lang w:eastAsia="fr-FR"/>
              </w:rPr>
            </w:pPr>
            <w:r w:rsidRPr="008629C6">
              <w:rPr>
                <w:b/>
                <w:sz w:val="22"/>
                <w:szCs w:val="22"/>
                <w:lang w:eastAsia="fr-FR"/>
              </w:rPr>
              <w:t>Burundi</w:t>
            </w:r>
            <w:r w:rsidRPr="00801DD1">
              <w:rPr>
                <w:sz w:val="22"/>
                <w:szCs w:val="22"/>
                <w:lang w:eastAsia="fr-FR"/>
              </w:rPr>
              <w:t xml:space="preserve"> National Meteorological Service uses mobile phone to exchange data at national level. Burundi is in the Process to purchase and install adequate telecommunication system such as TRANMET an automatic switching System or VSAT in order to enhance data exchange at national and international levels. </w:t>
            </w:r>
          </w:p>
          <w:p w:rsidR="00343259" w:rsidRDefault="00343259" w:rsidP="003C5A23">
            <w:pPr>
              <w:jc w:val="both"/>
              <w:rPr>
                <w:sz w:val="22"/>
                <w:szCs w:val="22"/>
              </w:rPr>
            </w:pPr>
          </w:p>
          <w:p w:rsidR="00D871A0" w:rsidRDefault="00D871A0" w:rsidP="003C5A23">
            <w:pPr>
              <w:jc w:val="both"/>
              <w:rPr>
                <w:b/>
                <w:sz w:val="22"/>
                <w:szCs w:val="22"/>
              </w:rPr>
            </w:pPr>
            <w:r>
              <w:rPr>
                <w:b/>
                <w:sz w:val="22"/>
                <w:szCs w:val="22"/>
              </w:rPr>
              <w:t>Rwanda</w:t>
            </w:r>
          </w:p>
          <w:p w:rsidR="00D871A0" w:rsidRPr="00D871A0" w:rsidRDefault="00D871A0" w:rsidP="003C5A23">
            <w:pPr>
              <w:jc w:val="both"/>
              <w:rPr>
                <w:b/>
                <w:sz w:val="22"/>
                <w:szCs w:val="22"/>
              </w:rPr>
            </w:pPr>
          </w:p>
          <w:p w:rsidR="00D871A0" w:rsidRPr="00D871A0" w:rsidRDefault="00D871A0" w:rsidP="00D871A0">
            <w:pPr>
              <w:jc w:val="both"/>
              <w:rPr>
                <w:sz w:val="22"/>
                <w:szCs w:val="22"/>
              </w:rPr>
            </w:pPr>
            <w:r w:rsidRPr="00D871A0">
              <w:rPr>
                <w:sz w:val="22"/>
                <w:szCs w:val="22"/>
              </w:rPr>
              <w:t>Rwanda to purchase an Automatic Message Switching System (AMSS) by December 2017.</w:t>
            </w:r>
          </w:p>
          <w:p w:rsidR="00D871A0" w:rsidRPr="00D871A0" w:rsidRDefault="00D871A0" w:rsidP="003C5A23">
            <w:pPr>
              <w:jc w:val="both"/>
              <w:rPr>
                <w:b/>
                <w:sz w:val="22"/>
                <w:szCs w:val="22"/>
              </w:rPr>
            </w:pPr>
          </w:p>
          <w:p w:rsidR="00343259" w:rsidRPr="00801DD1" w:rsidRDefault="00343259" w:rsidP="003C5A23">
            <w:pPr>
              <w:jc w:val="both"/>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267"/>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t>EAC</w:t>
            </w:r>
            <w:r w:rsidRPr="00801DD1">
              <w:rPr>
                <w:sz w:val="22"/>
                <w:szCs w:val="22"/>
              </w:rPr>
              <w:t xml:space="preserve"> and NMHSs to develop a Weather and Climate communication/dissemination strategy in-line with the WMO </w:t>
            </w:r>
            <w:r w:rsidRPr="00801DD1">
              <w:rPr>
                <w:bCs/>
                <w:color w:val="000000"/>
                <w:sz w:val="22"/>
                <w:szCs w:val="22"/>
              </w:rPr>
              <w:t>Service</w:t>
            </w:r>
            <w:r w:rsidRPr="00801DD1">
              <w:rPr>
                <w:sz w:val="22"/>
                <w:szCs w:val="22"/>
              </w:rPr>
              <w:t xml:space="preserve"> Delivery Strategy that allows for feedback on effective uptake of weather and climate information by end users. </w:t>
            </w:r>
          </w:p>
          <w:p w:rsidR="00343259" w:rsidRPr="00801DD1" w:rsidRDefault="00343259" w:rsidP="003C5A23">
            <w:pPr>
              <w:pStyle w:val="ListParagraph1"/>
              <w:ind w:left="2160"/>
              <w:jc w:val="both"/>
              <w:rPr>
                <w:rFonts w:ascii="Arial" w:hAnsi="Arial" w:cs="Arial"/>
                <w:lang w:eastAsia="en-US"/>
              </w:rPr>
            </w:pPr>
          </w:p>
          <w:p w:rsidR="00343259" w:rsidRPr="00801DD1" w:rsidRDefault="00343259" w:rsidP="003C5A23">
            <w:pPr>
              <w:pStyle w:val="ListParagraph1"/>
              <w:ind w:left="0"/>
              <w:jc w:val="both"/>
              <w:rPr>
                <w:rFonts w:ascii="Arial" w:hAnsi="Arial" w:cs="Arial"/>
                <w:bCs/>
                <w:iCs/>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Dissemination and feedback</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 xml:space="preserve"> Secretariat, 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Pr="00801DD1" w:rsidRDefault="00343259" w:rsidP="003C5A23">
            <w:pPr>
              <w:jc w:val="both"/>
              <w:rPr>
                <w:sz w:val="22"/>
                <w:szCs w:val="22"/>
              </w:rPr>
            </w:pPr>
            <w:r w:rsidRPr="008629C6">
              <w:rPr>
                <w:b/>
                <w:sz w:val="22"/>
                <w:szCs w:val="22"/>
              </w:rPr>
              <w:t>Uganda</w:t>
            </w:r>
            <w:r w:rsidRPr="00801DD1">
              <w:rPr>
                <w:sz w:val="22"/>
                <w:szCs w:val="22"/>
              </w:rPr>
              <w:t xml:space="preserve"> National Meteorological Authority </w:t>
            </w:r>
            <w:r w:rsidR="0017619A" w:rsidRPr="00801DD1">
              <w:rPr>
                <w:sz w:val="22"/>
                <w:szCs w:val="22"/>
              </w:rPr>
              <w:t>has finalized</w:t>
            </w:r>
            <w:r w:rsidRPr="00801DD1">
              <w:rPr>
                <w:sz w:val="22"/>
                <w:szCs w:val="22"/>
              </w:rPr>
              <w:t xml:space="preserve"> its Communication Strategy</w:t>
            </w:r>
            <w:r w:rsidR="008D45EC" w:rsidRPr="00801DD1">
              <w:rPr>
                <w:sz w:val="22"/>
                <w:szCs w:val="22"/>
              </w:rPr>
              <w:t xml:space="preserve"> with a costed implementation plan</w:t>
            </w:r>
            <w:r w:rsidRPr="00801DD1">
              <w:rPr>
                <w:sz w:val="22"/>
                <w:szCs w:val="22"/>
              </w:rPr>
              <w:t>.</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629C6">
              <w:rPr>
                <w:b/>
                <w:sz w:val="22"/>
                <w:szCs w:val="22"/>
              </w:rPr>
              <w:t>Tanzania</w:t>
            </w:r>
            <w:r w:rsidRPr="00801DD1">
              <w:rPr>
                <w:sz w:val="22"/>
                <w:szCs w:val="22"/>
              </w:rPr>
              <w:t xml:space="preserve"> Meteorological Agency uses the Common Alert Protocol (CAP) as one of the tools of disseminating weather alerts as well as electronic and publishing media.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629C6">
              <w:rPr>
                <w:b/>
                <w:sz w:val="22"/>
                <w:szCs w:val="22"/>
              </w:rPr>
              <w:t>Rwanda</w:t>
            </w:r>
            <w:r w:rsidRPr="00801DD1">
              <w:rPr>
                <w:sz w:val="22"/>
                <w:szCs w:val="22"/>
              </w:rPr>
              <w:t xml:space="preserve"> has started making preparations of providing live weather presentations on public and private televisions.</w:t>
            </w:r>
          </w:p>
          <w:p w:rsidR="00343259" w:rsidRPr="00801DD1" w:rsidRDefault="00343259" w:rsidP="003C5A23">
            <w:pPr>
              <w:jc w:val="both"/>
              <w:rPr>
                <w:sz w:val="22"/>
                <w:szCs w:val="22"/>
              </w:rPr>
            </w:pPr>
            <w:r w:rsidRPr="00801DD1">
              <w:rPr>
                <w:sz w:val="22"/>
                <w:szCs w:val="22"/>
              </w:rPr>
              <w:t xml:space="preserve"> Kenya has continued involving the media in dissemination of seasonal weather outlooks and advisories as well as any relevant weather information.</w:t>
            </w:r>
          </w:p>
          <w:p w:rsidR="003D3F3F" w:rsidRPr="00801DD1" w:rsidRDefault="005B7E02" w:rsidP="003C5A23">
            <w:pPr>
              <w:jc w:val="both"/>
              <w:rPr>
                <w:sz w:val="22"/>
                <w:szCs w:val="22"/>
              </w:rPr>
            </w:pPr>
            <w:r w:rsidRPr="005B7E02">
              <w:rPr>
                <w:b/>
                <w:sz w:val="22"/>
                <w:szCs w:val="22"/>
              </w:rPr>
              <w:t>Kenya</w:t>
            </w:r>
            <w:r>
              <w:rPr>
                <w:sz w:val="22"/>
                <w:szCs w:val="22"/>
              </w:rPr>
              <w:t xml:space="preserve"> Meteorological Department </w:t>
            </w:r>
            <w:r w:rsidRPr="00801DD1">
              <w:rPr>
                <w:sz w:val="22"/>
                <w:szCs w:val="22"/>
              </w:rPr>
              <w:t>has</w:t>
            </w:r>
            <w:r w:rsidR="00343259" w:rsidRPr="00801DD1">
              <w:rPr>
                <w:sz w:val="22"/>
                <w:szCs w:val="22"/>
              </w:rPr>
              <w:t xml:space="preserve"> </w:t>
            </w:r>
            <w:r w:rsidR="00343259" w:rsidRPr="00801DD1">
              <w:rPr>
                <w:sz w:val="22"/>
                <w:szCs w:val="22"/>
              </w:rPr>
              <w:lastRenderedPageBreak/>
              <w:t>started disseminating weather information to media</w:t>
            </w:r>
            <w:r w:rsidR="00282329">
              <w:rPr>
                <w:sz w:val="22"/>
                <w:szCs w:val="22"/>
              </w:rPr>
              <w:t xml:space="preserve"> and other stakeholders via SMS and participation in the Participatory Scenario Planning (PSP)</w:t>
            </w:r>
            <w:r w:rsidR="00094868">
              <w:rPr>
                <w:sz w:val="22"/>
                <w:szCs w:val="22"/>
              </w:rPr>
              <w:t xml:space="preserve"> workshops at the County level</w:t>
            </w:r>
            <w:r w:rsidR="001A1C98">
              <w:rPr>
                <w:sz w:val="22"/>
                <w:szCs w:val="22"/>
              </w:rPr>
              <w:t>.</w:t>
            </w:r>
          </w:p>
          <w:p w:rsidR="003D3F3F" w:rsidRPr="00801DD1" w:rsidRDefault="003D3F3F" w:rsidP="003C5A23">
            <w:pPr>
              <w:jc w:val="both"/>
              <w:rPr>
                <w:sz w:val="22"/>
                <w:szCs w:val="22"/>
              </w:rPr>
            </w:pPr>
          </w:p>
          <w:p w:rsidR="00343259" w:rsidRPr="00801DD1" w:rsidRDefault="00343259" w:rsidP="003C5A23">
            <w:pPr>
              <w:jc w:val="both"/>
              <w:rPr>
                <w:sz w:val="22"/>
                <w:szCs w:val="22"/>
              </w:rPr>
            </w:pPr>
            <w:r w:rsidRPr="008629C6">
              <w:rPr>
                <w:b/>
                <w:sz w:val="22"/>
                <w:szCs w:val="22"/>
              </w:rPr>
              <w:t>Burundi</w:t>
            </w:r>
            <w:r w:rsidRPr="00801DD1">
              <w:rPr>
                <w:sz w:val="22"/>
                <w:szCs w:val="22"/>
              </w:rPr>
              <w:t xml:space="preserve"> uses the media to disseminate weather and climate information. All the NMHSs are currently developing National Strategic Plans (with guidance from WMO under the WISER Programme) and Communication of weather/climate information will be one of the outputs.</w:t>
            </w:r>
          </w:p>
          <w:p w:rsidR="00343259" w:rsidRPr="00801DD1" w:rsidRDefault="00343259" w:rsidP="003C5A23">
            <w:pPr>
              <w:jc w:val="both"/>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980"/>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lastRenderedPageBreak/>
              <w:t>EAC</w:t>
            </w:r>
            <w:r w:rsidRPr="00801DD1">
              <w:rPr>
                <w:sz w:val="22"/>
                <w:szCs w:val="22"/>
              </w:rPr>
              <w:t xml:space="preserve"> Secretariat, with assistance of </w:t>
            </w:r>
            <w:r w:rsidRPr="00801DD1">
              <w:rPr>
                <w:bCs/>
                <w:color w:val="000000"/>
                <w:sz w:val="22"/>
                <w:szCs w:val="22"/>
              </w:rPr>
              <w:t>experts</w:t>
            </w:r>
            <w:r w:rsidRPr="00801DD1">
              <w:rPr>
                <w:sz w:val="22"/>
                <w:szCs w:val="22"/>
              </w:rPr>
              <w:t xml:space="preserve"> from Tanzania Meteorological Agency and Kenya Meteorological Service, to carry out technical missions to Burundi, Rwanda and Uganda Meteorological Services to assess the status of preparedness to meet the QMS certification, identify gaps and design a programme of implementation to enable the Partner States comply with the deadlines by March 31</w:t>
            </w:r>
            <w:r w:rsidRPr="00801DD1">
              <w:rPr>
                <w:sz w:val="22"/>
                <w:szCs w:val="22"/>
                <w:vertAlign w:val="superscript"/>
              </w:rPr>
              <w:t>st</w:t>
            </w:r>
            <w:r w:rsidRPr="00801DD1">
              <w:rPr>
                <w:sz w:val="22"/>
                <w:szCs w:val="22"/>
              </w:rPr>
              <w:t xml:space="preserve"> 2016;  </w:t>
            </w:r>
          </w:p>
          <w:p w:rsidR="00343259" w:rsidRPr="00801DD1" w:rsidRDefault="00343259" w:rsidP="003C5A23">
            <w:pPr>
              <w:pStyle w:val="ListParagraph1"/>
              <w:ind w:left="0"/>
              <w:jc w:val="both"/>
              <w:rPr>
                <w:rFonts w:ascii="Arial" w:hAnsi="Arial" w:cs="Arial"/>
                <w:bCs/>
                <w:iCs/>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QMS in aeronautical meteorological services implemented in Burundi, Rwanda and Uganda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Secretariat /Partner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Pr="00801DD1" w:rsidRDefault="00343259" w:rsidP="00F072D7">
            <w:pPr>
              <w:jc w:val="both"/>
              <w:rPr>
                <w:sz w:val="22"/>
                <w:szCs w:val="22"/>
              </w:rPr>
            </w:pPr>
            <w:r w:rsidRPr="00801DD1">
              <w:rPr>
                <w:sz w:val="22"/>
                <w:szCs w:val="22"/>
              </w:rPr>
              <w:t>No missions were undertaken. However a meeting of Heads of MET was held in November 2015 and the following status captured:</w:t>
            </w:r>
          </w:p>
          <w:p w:rsidR="00343259" w:rsidRPr="00801DD1" w:rsidRDefault="00343259" w:rsidP="00F072D7">
            <w:pPr>
              <w:jc w:val="both"/>
              <w:rPr>
                <w:sz w:val="22"/>
                <w:szCs w:val="22"/>
              </w:rPr>
            </w:pPr>
          </w:p>
          <w:p w:rsidR="00343259" w:rsidRPr="00801DD1" w:rsidRDefault="00343259" w:rsidP="00F072D7">
            <w:pPr>
              <w:jc w:val="both"/>
              <w:rPr>
                <w:sz w:val="22"/>
                <w:szCs w:val="22"/>
              </w:rPr>
            </w:pPr>
            <w:r w:rsidRPr="008629C6">
              <w:rPr>
                <w:b/>
                <w:sz w:val="22"/>
                <w:szCs w:val="22"/>
              </w:rPr>
              <w:t>Rwanda</w:t>
            </w:r>
            <w:r w:rsidRPr="00801DD1">
              <w:rPr>
                <w:sz w:val="22"/>
                <w:szCs w:val="22"/>
              </w:rPr>
              <w:t xml:space="preserve"> has appointed a Quality Assurance Manager and a steering team. Currently the operational manual is available awaiting for audit to be carried out which will be done in collaboration with Rwanda Standards Board on ISO 9001/2008. </w:t>
            </w:r>
          </w:p>
          <w:p w:rsidR="00343259" w:rsidRPr="00801DD1" w:rsidRDefault="00343259" w:rsidP="00F072D7">
            <w:pPr>
              <w:jc w:val="both"/>
              <w:rPr>
                <w:sz w:val="22"/>
                <w:szCs w:val="22"/>
              </w:rPr>
            </w:pPr>
          </w:p>
          <w:p w:rsidR="00343259" w:rsidRPr="00801DD1" w:rsidRDefault="00343259" w:rsidP="00F072D7">
            <w:pPr>
              <w:jc w:val="both"/>
              <w:rPr>
                <w:sz w:val="22"/>
                <w:szCs w:val="22"/>
              </w:rPr>
            </w:pPr>
            <w:r w:rsidRPr="00D871A0">
              <w:rPr>
                <w:b/>
                <w:sz w:val="22"/>
                <w:szCs w:val="22"/>
                <w:lang w:val="en-US"/>
              </w:rPr>
              <w:t>UNMA</w:t>
            </w:r>
            <w:r w:rsidRPr="00801DD1">
              <w:rPr>
                <w:sz w:val="22"/>
                <w:szCs w:val="22"/>
                <w:lang w:val="en-US"/>
              </w:rPr>
              <w:t xml:space="preserve"> has renewed its operational manuals and is expecting an internal audit by CAA</w:t>
            </w:r>
            <w:r w:rsidRPr="00801DD1">
              <w:rPr>
                <w:sz w:val="22"/>
                <w:szCs w:val="22"/>
              </w:rPr>
              <w:t xml:space="preserve">-Uganda. </w:t>
            </w:r>
          </w:p>
          <w:p w:rsidR="00343259" w:rsidRPr="00801DD1" w:rsidRDefault="00343259" w:rsidP="00F072D7">
            <w:pPr>
              <w:tabs>
                <w:tab w:val="left" w:pos="720"/>
              </w:tabs>
              <w:jc w:val="both"/>
              <w:rPr>
                <w:b/>
                <w:sz w:val="26"/>
                <w:szCs w:val="26"/>
              </w:rPr>
            </w:pPr>
          </w:p>
          <w:p w:rsidR="00343259" w:rsidRPr="00801DD1" w:rsidRDefault="00343259" w:rsidP="00F072D7">
            <w:pPr>
              <w:tabs>
                <w:tab w:val="left" w:pos="720"/>
              </w:tabs>
              <w:jc w:val="both"/>
              <w:rPr>
                <w:sz w:val="22"/>
                <w:szCs w:val="22"/>
              </w:rPr>
            </w:pPr>
            <w:r w:rsidRPr="008629C6">
              <w:rPr>
                <w:b/>
                <w:sz w:val="22"/>
                <w:szCs w:val="22"/>
              </w:rPr>
              <w:t>Burundi</w:t>
            </w:r>
            <w:r w:rsidRPr="00801DD1">
              <w:rPr>
                <w:sz w:val="22"/>
                <w:szCs w:val="22"/>
              </w:rPr>
              <w:t xml:space="preserve"> started the process of implementation of QMS late. However 2 members of staff got an ICAO training of trainers and training was extended to remaining personnel. QMS Implementation is ongoing.</w:t>
            </w:r>
          </w:p>
          <w:p w:rsidR="00343259" w:rsidRPr="00801DD1" w:rsidRDefault="00343259" w:rsidP="00F072D7">
            <w:pPr>
              <w:pStyle w:val="ListParagraph"/>
              <w:ind w:left="0"/>
              <w:contextualSpacing/>
              <w:jc w:val="both"/>
              <w:rPr>
                <w:sz w:val="22"/>
                <w:szCs w:val="22"/>
              </w:rPr>
            </w:pPr>
            <w:r w:rsidRPr="00801DD1">
              <w:rPr>
                <w:sz w:val="22"/>
                <w:szCs w:val="22"/>
              </w:rPr>
              <w:t xml:space="preserve">The QMS manager and QMS team has been appointed, </w:t>
            </w:r>
          </w:p>
          <w:p w:rsidR="00343259" w:rsidRPr="00801DD1" w:rsidRDefault="00343259" w:rsidP="00F072D7">
            <w:pPr>
              <w:pStyle w:val="ListParagraph"/>
              <w:ind w:left="0"/>
              <w:contextualSpacing/>
              <w:jc w:val="both"/>
              <w:rPr>
                <w:sz w:val="22"/>
                <w:szCs w:val="22"/>
              </w:rPr>
            </w:pPr>
            <w:r w:rsidRPr="00801DD1">
              <w:rPr>
                <w:sz w:val="22"/>
                <w:szCs w:val="22"/>
              </w:rPr>
              <w:t xml:space="preserve">QMS engagement letter has been signed by the Director and training conducted at all level (Top Management, Forecasters, Observers and some staffs from Air Navigation Service staffs); </w:t>
            </w:r>
          </w:p>
          <w:p w:rsidR="00343259" w:rsidRPr="00801DD1" w:rsidRDefault="002601C3" w:rsidP="00F072D7">
            <w:pPr>
              <w:pStyle w:val="ListParagraph"/>
              <w:ind w:left="0"/>
              <w:contextualSpacing/>
              <w:jc w:val="both"/>
              <w:rPr>
                <w:sz w:val="22"/>
                <w:szCs w:val="22"/>
              </w:rPr>
            </w:pPr>
            <w:r w:rsidRPr="00801DD1">
              <w:rPr>
                <w:sz w:val="22"/>
                <w:szCs w:val="22"/>
              </w:rPr>
              <w:t>T</w:t>
            </w:r>
            <w:r w:rsidR="00343259" w:rsidRPr="00801DD1">
              <w:rPr>
                <w:sz w:val="22"/>
                <w:szCs w:val="22"/>
              </w:rPr>
              <w:t xml:space="preserve">he documentation (reference documents) was done and will be approved soon. </w:t>
            </w:r>
          </w:p>
          <w:p w:rsidR="00343259" w:rsidRPr="00801DD1" w:rsidRDefault="00343259" w:rsidP="00F072D7">
            <w:pPr>
              <w:pStyle w:val="ListParagraph"/>
              <w:ind w:left="0"/>
              <w:contextualSpacing/>
              <w:jc w:val="both"/>
              <w:rPr>
                <w:sz w:val="22"/>
                <w:szCs w:val="22"/>
              </w:rPr>
            </w:pPr>
            <w:r w:rsidRPr="00801DD1">
              <w:rPr>
                <w:sz w:val="22"/>
                <w:szCs w:val="22"/>
              </w:rPr>
              <w:t xml:space="preserve">A workshop for the stakeholders in QMS, for the input  from them has been done, </w:t>
            </w:r>
          </w:p>
          <w:p w:rsidR="00343259" w:rsidRPr="00801DD1" w:rsidRDefault="00343259" w:rsidP="00F072D7">
            <w:pPr>
              <w:pStyle w:val="ListParagraph"/>
              <w:ind w:left="0"/>
              <w:contextualSpacing/>
              <w:jc w:val="both"/>
              <w:rPr>
                <w:sz w:val="22"/>
                <w:szCs w:val="22"/>
              </w:rPr>
            </w:pPr>
            <w:r w:rsidRPr="00801DD1">
              <w:rPr>
                <w:sz w:val="22"/>
                <w:szCs w:val="22"/>
              </w:rPr>
              <w:t xml:space="preserve"> The training for internal audit is ongoing and there is plan for internal audit by the </w:t>
            </w:r>
            <w:r w:rsidRPr="00801DD1">
              <w:rPr>
                <w:sz w:val="22"/>
                <w:szCs w:val="22"/>
              </w:rPr>
              <w:lastRenderedPageBreak/>
              <w:t>end of 2016.</w:t>
            </w:r>
          </w:p>
          <w:p w:rsidR="00343259" w:rsidRDefault="00343259" w:rsidP="00F072D7">
            <w:pPr>
              <w:jc w:val="both"/>
              <w:rPr>
                <w:sz w:val="22"/>
                <w:szCs w:val="22"/>
              </w:rPr>
            </w:pPr>
          </w:p>
          <w:p w:rsidR="00F20828" w:rsidRPr="00801DD1" w:rsidRDefault="00F20828" w:rsidP="00F072D7">
            <w:pPr>
              <w:jc w:val="both"/>
              <w:rPr>
                <w:sz w:val="22"/>
                <w:szCs w:val="22"/>
              </w:rPr>
            </w:pPr>
          </w:p>
          <w:p w:rsidR="00343259" w:rsidRPr="00801DD1" w:rsidRDefault="00343259" w:rsidP="00F072D7">
            <w:pPr>
              <w:jc w:val="both"/>
              <w:rPr>
                <w:sz w:val="22"/>
                <w:szCs w:val="22"/>
              </w:rPr>
            </w:pPr>
            <w:r w:rsidRPr="00801DD1">
              <w:rPr>
                <w:sz w:val="22"/>
                <w:szCs w:val="22"/>
              </w:rPr>
              <w:t xml:space="preserve">Implementation of QMS in </w:t>
            </w:r>
            <w:r w:rsidRPr="008629C6">
              <w:rPr>
                <w:b/>
                <w:sz w:val="22"/>
                <w:szCs w:val="22"/>
              </w:rPr>
              <w:t>Burundi, Rwanda and Uganda</w:t>
            </w:r>
            <w:r w:rsidRPr="00801DD1">
              <w:rPr>
                <w:sz w:val="22"/>
                <w:szCs w:val="22"/>
              </w:rPr>
              <w:t xml:space="preserve"> is one of the key areas of support by the WISER programme and this will be guided/implemented by WMO.</w:t>
            </w:r>
          </w:p>
          <w:p w:rsidR="00343259" w:rsidRPr="00801DD1" w:rsidRDefault="00343259" w:rsidP="00F072D7">
            <w:pPr>
              <w:jc w:val="both"/>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267"/>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lastRenderedPageBreak/>
              <w:t>Burundi</w:t>
            </w:r>
            <w:r w:rsidRPr="00801DD1">
              <w:rPr>
                <w:sz w:val="22"/>
                <w:szCs w:val="22"/>
              </w:rPr>
              <w:t xml:space="preserve">, Rwanda and Uganda  Meteorological Services to expedite implementation of QMS in Aeronautical Meteorological Services to meet ICAO’s requirement to improve service delivery in the aviation industry and to complete  Competence Assessment of Aeronautical Meteorological Personnel (AMP) and submit the report to WMO. </w:t>
            </w:r>
          </w:p>
          <w:p w:rsidR="00343259" w:rsidRPr="00801DD1" w:rsidRDefault="00343259" w:rsidP="003C5A23">
            <w:pPr>
              <w:pStyle w:val="ListParagraph"/>
              <w:jc w:val="both"/>
              <w:rPr>
                <w:sz w:val="22"/>
                <w:szCs w:val="22"/>
              </w:rPr>
            </w:pPr>
          </w:p>
          <w:p w:rsidR="00343259" w:rsidRPr="00801DD1" w:rsidRDefault="00343259" w:rsidP="003C5A23">
            <w:pPr>
              <w:pStyle w:val="ListParagraph1"/>
              <w:ind w:left="0"/>
              <w:jc w:val="both"/>
              <w:rPr>
                <w:rFonts w:ascii="Arial" w:hAnsi="Arial" w:cs="Arial"/>
                <w:bCs/>
                <w:iCs/>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Assessment of Aeronautical Meteorological Personnel (AMP) and report submitted to WMO.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QMS Status as above.</w:t>
            </w:r>
          </w:p>
          <w:p w:rsidR="00343259" w:rsidRPr="00801DD1" w:rsidRDefault="00343259" w:rsidP="003C5A23">
            <w:pPr>
              <w:jc w:val="both"/>
              <w:rPr>
                <w:sz w:val="22"/>
                <w:szCs w:val="22"/>
              </w:rPr>
            </w:pPr>
          </w:p>
          <w:p w:rsidR="00343259" w:rsidRPr="00801DD1" w:rsidRDefault="00343259" w:rsidP="003C5A23">
            <w:pPr>
              <w:jc w:val="both"/>
              <w:rPr>
                <w:b/>
                <w:sz w:val="22"/>
                <w:szCs w:val="22"/>
              </w:rPr>
            </w:pPr>
            <w:r w:rsidRPr="00801DD1">
              <w:rPr>
                <w:b/>
                <w:sz w:val="22"/>
                <w:szCs w:val="22"/>
              </w:rPr>
              <w:t>Burundi:</w:t>
            </w:r>
          </w:p>
          <w:p w:rsidR="00343259" w:rsidRPr="00801DD1" w:rsidRDefault="00343259" w:rsidP="003C5A23">
            <w:pPr>
              <w:jc w:val="both"/>
              <w:rPr>
                <w:sz w:val="22"/>
                <w:szCs w:val="22"/>
              </w:rPr>
            </w:pPr>
          </w:p>
          <w:p w:rsidR="00343259" w:rsidRDefault="00343259" w:rsidP="003C5A23">
            <w:pPr>
              <w:tabs>
                <w:tab w:val="left" w:pos="720"/>
              </w:tabs>
              <w:jc w:val="both"/>
              <w:rPr>
                <w:sz w:val="22"/>
                <w:szCs w:val="22"/>
              </w:rPr>
            </w:pPr>
            <w:r w:rsidRPr="00801DD1">
              <w:rPr>
                <w:sz w:val="22"/>
                <w:szCs w:val="22"/>
              </w:rPr>
              <w:t xml:space="preserve">Burundi has not undertaken Competence Assessment yet. </w:t>
            </w:r>
          </w:p>
          <w:p w:rsidR="00343259" w:rsidRPr="00801DD1" w:rsidRDefault="00343259" w:rsidP="003C5A23">
            <w:pPr>
              <w:tabs>
                <w:tab w:val="left" w:pos="720"/>
              </w:tabs>
              <w:jc w:val="both"/>
              <w:rPr>
                <w:sz w:val="22"/>
                <w:szCs w:val="22"/>
              </w:rPr>
            </w:pPr>
          </w:p>
          <w:p w:rsidR="00343259" w:rsidRPr="00801DD1" w:rsidRDefault="00343259" w:rsidP="003C5A23">
            <w:pPr>
              <w:jc w:val="both"/>
              <w:rPr>
                <w:b/>
                <w:sz w:val="22"/>
                <w:szCs w:val="22"/>
              </w:rPr>
            </w:pPr>
            <w:r w:rsidRPr="00801DD1">
              <w:rPr>
                <w:b/>
                <w:sz w:val="22"/>
                <w:szCs w:val="22"/>
              </w:rPr>
              <w:t>Kenya:</w:t>
            </w:r>
          </w:p>
          <w:p w:rsidR="00343259" w:rsidRPr="00801DD1" w:rsidRDefault="00343259" w:rsidP="003C5A23">
            <w:pPr>
              <w:jc w:val="both"/>
              <w:rPr>
                <w:b/>
                <w:sz w:val="22"/>
                <w:szCs w:val="22"/>
              </w:rPr>
            </w:pPr>
          </w:p>
          <w:p w:rsidR="00343259" w:rsidRPr="00801DD1" w:rsidRDefault="00343259" w:rsidP="003C5A23">
            <w:pPr>
              <w:jc w:val="both"/>
              <w:rPr>
                <w:sz w:val="22"/>
                <w:szCs w:val="22"/>
              </w:rPr>
            </w:pPr>
            <w:r w:rsidRPr="00801DD1">
              <w:rPr>
                <w:sz w:val="22"/>
                <w:szCs w:val="22"/>
              </w:rPr>
              <w:t xml:space="preserve">Competence test for aviation staff was carried out and at least 80% of the AMP were declared competent. The assessments were submitted to WMO as required. </w:t>
            </w:r>
          </w:p>
          <w:p w:rsidR="00343259" w:rsidRPr="00801DD1" w:rsidRDefault="00343259" w:rsidP="003C5A23">
            <w:pPr>
              <w:jc w:val="both"/>
              <w:rPr>
                <w:sz w:val="22"/>
                <w:szCs w:val="22"/>
              </w:rPr>
            </w:pPr>
          </w:p>
          <w:p w:rsidR="00343259" w:rsidRPr="00801DD1" w:rsidRDefault="00343259" w:rsidP="003C5A23">
            <w:pPr>
              <w:jc w:val="both"/>
              <w:rPr>
                <w:b/>
                <w:sz w:val="22"/>
                <w:szCs w:val="22"/>
              </w:rPr>
            </w:pPr>
            <w:r w:rsidRPr="00801DD1">
              <w:rPr>
                <w:b/>
                <w:sz w:val="22"/>
                <w:szCs w:val="22"/>
              </w:rPr>
              <w:t>Rwanda:</w:t>
            </w:r>
          </w:p>
          <w:p w:rsidR="00343259" w:rsidRPr="00801DD1" w:rsidRDefault="00343259" w:rsidP="003C5A23">
            <w:pPr>
              <w:tabs>
                <w:tab w:val="left" w:pos="1260"/>
              </w:tabs>
              <w:jc w:val="both"/>
              <w:rPr>
                <w:sz w:val="22"/>
                <w:szCs w:val="22"/>
              </w:rPr>
            </w:pPr>
            <w:r w:rsidRPr="00801DD1">
              <w:rPr>
                <w:b/>
                <w:sz w:val="22"/>
                <w:szCs w:val="22"/>
              </w:rPr>
              <w:t>C</w:t>
            </w:r>
            <w:r w:rsidRPr="00801DD1">
              <w:rPr>
                <w:sz w:val="22"/>
                <w:szCs w:val="22"/>
              </w:rPr>
              <w:t>ompetence assessments in line with ICAO requirements has not been carried out.</w:t>
            </w:r>
          </w:p>
          <w:p w:rsidR="00343259" w:rsidRPr="00801DD1" w:rsidRDefault="00343259" w:rsidP="003C5A23">
            <w:pPr>
              <w:tabs>
                <w:tab w:val="left" w:pos="1260"/>
              </w:tabs>
              <w:jc w:val="both"/>
              <w:rPr>
                <w:sz w:val="22"/>
                <w:szCs w:val="22"/>
              </w:rPr>
            </w:pPr>
          </w:p>
          <w:p w:rsidR="00343259" w:rsidRPr="00801DD1" w:rsidRDefault="00343259" w:rsidP="003C5A23">
            <w:pPr>
              <w:tabs>
                <w:tab w:val="left" w:pos="1260"/>
              </w:tabs>
              <w:jc w:val="both"/>
              <w:rPr>
                <w:b/>
                <w:sz w:val="22"/>
                <w:szCs w:val="22"/>
              </w:rPr>
            </w:pPr>
            <w:r w:rsidRPr="00801DD1">
              <w:rPr>
                <w:b/>
                <w:sz w:val="22"/>
                <w:szCs w:val="22"/>
              </w:rPr>
              <w:t>Tanzania:</w:t>
            </w:r>
          </w:p>
          <w:p w:rsidR="00343259" w:rsidRPr="00801DD1" w:rsidRDefault="00343259" w:rsidP="003C5A23">
            <w:pPr>
              <w:tabs>
                <w:tab w:val="left" w:pos="1260"/>
              </w:tabs>
              <w:jc w:val="both"/>
              <w:rPr>
                <w:b/>
                <w:sz w:val="22"/>
                <w:szCs w:val="22"/>
              </w:rPr>
            </w:pPr>
          </w:p>
          <w:p w:rsidR="00343259" w:rsidRPr="00801DD1" w:rsidRDefault="00343259" w:rsidP="003C5A23">
            <w:pPr>
              <w:jc w:val="both"/>
              <w:rPr>
                <w:sz w:val="22"/>
                <w:szCs w:val="22"/>
              </w:rPr>
            </w:pPr>
            <w:r w:rsidRPr="00801DD1">
              <w:rPr>
                <w:sz w:val="22"/>
                <w:szCs w:val="22"/>
              </w:rPr>
              <w:t xml:space="preserve">TMA has completed the process of competence assessments and submitted her report to WMO in time. </w:t>
            </w:r>
          </w:p>
          <w:p w:rsidR="00343259" w:rsidRPr="00801DD1" w:rsidRDefault="00343259" w:rsidP="003C5A23">
            <w:pPr>
              <w:jc w:val="both"/>
              <w:rPr>
                <w:sz w:val="22"/>
                <w:szCs w:val="22"/>
              </w:rPr>
            </w:pPr>
          </w:p>
          <w:p w:rsidR="00343259" w:rsidRPr="00801DD1" w:rsidRDefault="00343259" w:rsidP="003C5A23">
            <w:pPr>
              <w:tabs>
                <w:tab w:val="left" w:pos="1260"/>
              </w:tabs>
              <w:jc w:val="both"/>
              <w:rPr>
                <w:b/>
                <w:sz w:val="22"/>
                <w:szCs w:val="22"/>
              </w:rPr>
            </w:pPr>
            <w:r w:rsidRPr="00801DD1">
              <w:rPr>
                <w:b/>
                <w:sz w:val="22"/>
                <w:szCs w:val="22"/>
              </w:rPr>
              <w:t>Uganda:</w:t>
            </w:r>
          </w:p>
          <w:p w:rsidR="00343259" w:rsidRPr="00801DD1" w:rsidRDefault="00343259" w:rsidP="003C5A23">
            <w:pPr>
              <w:tabs>
                <w:tab w:val="left" w:pos="1260"/>
              </w:tabs>
              <w:jc w:val="both"/>
              <w:rPr>
                <w:b/>
                <w:sz w:val="22"/>
                <w:szCs w:val="22"/>
              </w:rPr>
            </w:pPr>
          </w:p>
          <w:p w:rsidR="00343259" w:rsidRPr="00801DD1" w:rsidRDefault="00343259" w:rsidP="003C5A23">
            <w:pPr>
              <w:tabs>
                <w:tab w:val="left" w:pos="1260"/>
              </w:tabs>
              <w:jc w:val="both"/>
              <w:rPr>
                <w:sz w:val="22"/>
                <w:szCs w:val="22"/>
              </w:rPr>
            </w:pPr>
            <w:r w:rsidRPr="00801DD1">
              <w:rPr>
                <w:sz w:val="22"/>
                <w:szCs w:val="22"/>
              </w:rPr>
              <w:t xml:space="preserve">All aeronautical meteorological staff have been assessed for Competence using the WMO Toolkit. </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tabs>
                <w:tab w:val="left" w:pos="426"/>
                <w:tab w:val="left" w:pos="2880"/>
              </w:tabs>
              <w:ind w:hanging="720"/>
              <w:jc w:val="both"/>
              <w:rPr>
                <w:sz w:val="22"/>
                <w:szCs w:val="22"/>
              </w:rPr>
            </w:pPr>
          </w:p>
        </w:tc>
      </w:tr>
      <w:tr w:rsidR="00343259" w:rsidRPr="00801DD1" w:rsidTr="00F20828">
        <w:trPr>
          <w:trHeight w:val="267"/>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t>Kenya</w:t>
            </w:r>
            <w:r w:rsidRPr="00801DD1">
              <w:rPr>
                <w:sz w:val="22"/>
                <w:szCs w:val="22"/>
              </w:rPr>
              <w:t xml:space="preserve"> and Burundi to </w:t>
            </w:r>
            <w:r w:rsidRPr="00801DD1">
              <w:rPr>
                <w:bCs/>
                <w:color w:val="000000"/>
                <w:sz w:val="22"/>
                <w:szCs w:val="22"/>
              </w:rPr>
              <w:t>expedite</w:t>
            </w:r>
            <w:r w:rsidRPr="00801DD1">
              <w:rPr>
                <w:sz w:val="22"/>
                <w:szCs w:val="22"/>
              </w:rPr>
              <w:t xml:space="preserve"> their transformation from the main civil service to semi-autonomous Government Agencies and report progress at the next meeting of TCM.</w:t>
            </w:r>
          </w:p>
          <w:p w:rsidR="00343259" w:rsidRPr="00801DD1" w:rsidRDefault="00343259" w:rsidP="003C5A23">
            <w:pPr>
              <w:pStyle w:val="ListParagraph1"/>
              <w:ind w:left="0"/>
              <w:jc w:val="both"/>
              <w:rPr>
                <w:rFonts w:ascii="Arial" w:hAnsi="Arial" w:cs="Arial"/>
                <w:lang w:eastAsia="en-US"/>
              </w:rPr>
            </w:pPr>
          </w:p>
          <w:p w:rsidR="00343259" w:rsidRPr="00801DD1" w:rsidRDefault="00343259" w:rsidP="003C5A23">
            <w:pPr>
              <w:pStyle w:val="ListParagraph1"/>
              <w:ind w:left="0"/>
              <w:jc w:val="both"/>
              <w:rPr>
                <w:rFonts w:ascii="Arial" w:hAnsi="Arial" w:cs="Arial"/>
                <w:bCs/>
                <w:iCs/>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lastRenderedPageBreak/>
              <w:t xml:space="preserve">Transformation of Burundi and Kenya meteorological services form government Departments into semi-Autonomous Government Agencies </w:t>
            </w:r>
          </w:p>
          <w:p w:rsidR="00343259"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Kenya and Burundi</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Pr="00780E3E" w:rsidRDefault="001A1C98" w:rsidP="003C5A23">
            <w:pPr>
              <w:jc w:val="both"/>
              <w:rPr>
                <w:sz w:val="22"/>
                <w:szCs w:val="22"/>
              </w:rPr>
            </w:pPr>
            <w:r w:rsidRPr="001A1C98">
              <w:rPr>
                <w:b/>
                <w:sz w:val="22"/>
                <w:szCs w:val="22"/>
              </w:rPr>
              <w:lastRenderedPageBreak/>
              <w:t>Kenya</w:t>
            </w:r>
            <w:r>
              <w:rPr>
                <w:sz w:val="22"/>
                <w:szCs w:val="22"/>
              </w:rPr>
              <w:t xml:space="preserve"> Meteorological Department</w:t>
            </w:r>
            <w:r w:rsidR="00343259" w:rsidRPr="00780E3E">
              <w:rPr>
                <w:sz w:val="22"/>
                <w:szCs w:val="22"/>
              </w:rPr>
              <w:t xml:space="preserve"> has not yet transformed into a semi-autonomous agency. A cabinet memo on transformation has already been drafted. Policy and Legal Frameworks are being prepared to accompany the Cabinet Memo during the presentation to the Cabinet.</w:t>
            </w:r>
          </w:p>
          <w:p w:rsidR="00F20828" w:rsidRPr="00780E3E" w:rsidRDefault="00F20828" w:rsidP="003C5A23">
            <w:pPr>
              <w:jc w:val="both"/>
              <w:rPr>
                <w:sz w:val="22"/>
                <w:szCs w:val="22"/>
              </w:rPr>
            </w:pPr>
          </w:p>
          <w:p w:rsidR="003542CF" w:rsidRPr="00780E3E" w:rsidRDefault="00343259" w:rsidP="003C5A23">
            <w:pPr>
              <w:jc w:val="both"/>
              <w:rPr>
                <w:b/>
                <w:sz w:val="22"/>
                <w:szCs w:val="22"/>
              </w:rPr>
            </w:pPr>
            <w:r w:rsidRPr="00780E3E">
              <w:rPr>
                <w:sz w:val="22"/>
                <w:szCs w:val="22"/>
              </w:rPr>
              <w:t xml:space="preserve"> </w:t>
            </w:r>
            <w:r w:rsidRPr="00780E3E">
              <w:rPr>
                <w:b/>
                <w:sz w:val="22"/>
                <w:szCs w:val="22"/>
              </w:rPr>
              <w:t>Burundi</w:t>
            </w:r>
            <w:r w:rsidR="003542CF" w:rsidRPr="00780E3E">
              <w:rPr>
                <w:b/>
                <w:sz w:val="22"/>
                <w:szCs w:val="22"/>
              </w:rPr>
              <w:t>:</w:t>
            </w:r>
          </w:p>
          <w:p w:rsidR="003542CF" w:rsidRPr="00780E3E" w:rsidRDefault="003542CF" w:rsidP="003C5A23">
            <w:pPr>
              <w:jc w:val="both"/>
              <w:rPr>
                <w:b/>
                <w:sz w:val="22"/>
                <w:szCs w:val="22"/>
              </w:rPr>
            </w:pPr>
          </w:p>
          <w:p w:rsidR="00343259" w:rsidRPr="00780E3E" w:rsidRDefault="003542CF" w:rsidP="003C5A23">
            <w:pPr>
              <w:jc w:val="both"/>
              <w:rPr>
                <w:sz w:val="22"/>
                <w:szCs w:val="22"/>
              </w:rPr>
            </w:pPr>
            <w:r w:rsidRPr="00780E3E">
              <w:rPr>
                <w:sz w:val="22"/>
                <w:szCs w:val="22"/>
              </w:rPr>
              <w:t xml:space="preserve">Internal preliminary discussions on-going. </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267"/>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lastRenderedPageBreak/>
              <w:t>NMHSs</w:t>
            </w:r>
            <w:r w:rsidRPr="00801DD1">
              <w:rPr>
                <w:sz w:val="22"/>
                <w:szCs w:val="22"/>
              </w:rPr>
              <w:t xml:space="preserve"> of Burundi, Rwanda and Tanzania to sign the MoUs with ICPAC by 30</w:t>
            </w:r>
            <w:r w:rsidRPr="00801DD1">
              <w:rPr>
                <w:sz w:val="22"/>
                <w:szCs w:val="22"/>
                <w:vertAlign w:val="superscript"/>
              </w:rPr>
              <w:t>th</w:t>
            </w:r>
            <w:r w:rsidRPr="00801DD1">
              <w:rPr>
                <w:sz w:val="22"/>
                <w:szCs w:val="22"/>
              </w:rPr>
              <w:t xml:space="preserve">  December  2015;</w:t>
            </w:r>
          </w:p>
          <w:p w:rsidR="00343259" w:rsidRPr="00801DD1" w:rsidRDefault="00343259" w:rsidP="003C5A23">
            <w:pPr>
              <w:autoSpaceDE w:val="0"/>
              <w:autoSpaceDN w:val="0"/>
              <w:adjustRightInd w:val="0"/>
              <w:jc w:val="both"/>
              <w:rPr>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MoUs signed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Rwanda, Burundi and ICPAC</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D3F3F" w:rsidRPr="00801DD1" w:rsidRDefault="00343259" w:rsidP="003C5A23">
            <w:pPr>
              <w:jc w:val="both"/>
              <w:rPr>
                <w:sz w:val="22"/>
                <w:szCs w:val="22"/>
              </w:rPr>
            </w:pPr>
            <w:r w:rsidRPr="00801DD1">
              <w:rPr>
                <w:sz w:val="22"/>
                <w:szCs w:val="22"/>
              </w:rPr>
              <w:t xml:space="preserve">The MoU has already been considered and vetted by the Attorney General in </w:t>
            </w:r>
            <w:r w:rsidRPr="008629C6">
              <w:rPr>
                <w:b/>
                <w:sz w:val="22"/>
                <w:szCs w:val="22"/>
              </w:rPr>
              <w:t>Tanzania</w:t>
            </w:r>
            <w:r w:rsidRPr="00801DD1">
              <w:rPr>
                <w:sz w:val="22"/>
                <w:szCs w:val="22"/>
              </w:rPr>
              <w:t xml:space="preserve">. However there is concern that the contribution required by ICPAC exceeds the contributions by the Government to other similar organizations. </w:t>
            </w:r>
          </w:p>
          <w:p w:rsidR="003D3F3F" w:rsidRPr="00801DD1" w:rsidRDefault="003D3F3F" w:rsidP="003C5A23">
            <w:pPr>
              <w:jc w:val="both"/>
              <w:rPr>
                <w:sz w:val="22"/>
                <w:szCs w:val="22"/>
              </w:rPr>
            </w:pPr>
          </w:p>
          <w:p w:rsidR="003D3F3F" w:rsidRPr="00801DD1" w:rsidRDefault="003D3F3F" w:rsidP="003C5A23">
            <w:pPr>
              <w:jc w:val="both"/>
              <w:rPr>
                <w:sz w:val="22"/>
                <w:szCs w:val="22"/>
              </w:rPr>
            </w:pPr>
            <w:r w:rsidRPr="00801DD1">
              <w:rPr>
                <w:sz w:val="22"/>
                <w:szCs w:val="22"/>
              </w:rPr>
              <w:t>URT requested</w:t>
            </w:r>
            <w:r w:rsidR="00343259" w:rsidRPr="00801DD1">
              <w:rPr>
                <w:sz w:val="22"/>
                <w:szCs w:val="22"/>
              </w:rPr>
              <w:t xml:space="preserve"> EAC to negotiate with ICPAC on behalf of Partner States with a view of lowering the contributions to ICPAC before the MoUs are signed.  </w:t>
            </w:r>
          </w:p>
          <w:p w:rsidR="003D3F3F" w:rsidRPr="00801DD1" w:rsidRDefault="003D3F3F" w:rsidP="003C5A23">
            <w:pPr>
              <w:jc w:val="both"/>
              <w:rPr>
                <w:sz w:val="22"/>
                <w:szCs w:val="22"/>
              </w:rPr>
            </w:pPr>
          </w:p>
          <w:p w:rsidR="00343259" w:rsidRDefault="00343259" w:rsidP="003C5A23">
            <w:pPr>
              <w:jc w:val="both"/>
              <w:rPr>
                <w:sz w:val="22"/>
                <w:szCs w:val="22"/>
              </w:rPr>
            </w:pPr>
            <w:r w:rsidRPr="008629C6">
              <w:rPr>
                <w:b/>
                <w:sz w:val="22"/>
                <w:szCs w:val="22"/>
              </w:rPr>
              <w:t xml:space="preserve">Burundi </w:t>
            </w:r>
            <w:r w:rsidR="00D871A0">
              <w:rPr>
                <w:sz w:val="22"/>
                <w:szCs w:val="22"/>
              </w:rPr>
              <w:t>has</w:t>
            </w:r>
            <w:r w:rsidRPr="00801DD1">
              <w:rPr>
                <w:sz w:val="22"/>
                <w:szCs w:val="22"/>
              </w:rPr>
              <w:t xml:space="preserve"> not yet progressed the MoU issue. </w:t>
            </w:r>
          </w:p>
          <w:p w:rsidR="00D871A0" w:rsidRDefault="00D871A0" w:rsidP="003C5A23">
            <w:pPr>
              <w:jc w:val="both"/>
              <w:rPr>
                <w:sz w:val="22"/>
                <w:szCs w:val="22"/>
              </w:rPr>
            </w:pPr>
          </w:p>
          <w:p w:rsidR="00D871A0" w:rsidRDefault="00D871A0" w:rsidP="003C5A23">
            <w:pPr>
              <w:jc w:val="both"/>
              <w:rPr>
                <w:sz w:val="22"/>
                <w:szCs w:val="22"/>
              </w:rPr>
            </w:pPr>
          </w:p>
          <w:p w:rsidR="00D871A0" w:rsidRDefault="00D871A0" w:rsidP="003C5A23">
            <w:pPr>
              <w:jc w:val="both"/>
              <w:rPr>
                <w:b/>
                <w:sz w:val="22"/>
                <w:szCs w:val="22"/>
              </w:rPr>
            </w:pPr>
            <w:r>
              <w:rPr>
                <w:b/>
                <w:sz w:val="22"/>
                <w:szCs w:val="22"/>
              </w:rPr>
              <w:t>Rwanda</w:t>
            </w:r>
          </w:p>
          <w:p w:rsidR="00D871A0" w:rsidRPr="00D871A0" w:rsidRDefault="00D871A0" w:rsidP="003C5A23">
            <w:pPr>
              <w:jc w:val="both"/>
              <w:rPr>
                <w:b/>
                <w:sz w:val="22"/>
                <w:szCs w:val="22"/>
              </w:rPr>
            </w:pPr>
          </w:p>
          <w:p w:rsidR="00D871A0" w:rsidRPr="00D871A0" w:rsidRDefault="00D871A0" w:rsidP="006D3071">
            <w:pPr>
              <w:pStyle w:val="ListParagraph"/>
              <w:numPr>
                <w:ilvl w:val="0"/>
                <w:numId w:val="64"/>
              </w:numPr>
              <w:spacing w:line="276" w:lineRule="auto"/>
              <w:contextualSpacing/>
              <w:jc w:val="both"/>
              <w:rPr>
                <w:sz w:val="22"/>
                <w:szCs w:val="22"/>
              </w:rPr>
            </w:pPr>
            <w:r w:rsidRPr="00D871A0">
              <w:rPr>
                <w:sz w:val="22"/>
                <w:szCs w:val="22"/>
              </w:rPr>
              <w:t>Rwanda has drafted an MoU with ICPAC which awaits inputs from legal entities.</w:t>
            </w:r>
          </w:p>
          <w:p w:rsidR="00D871A0" w:rsidRPr="00801DD1" w:rsidRDefault="00D871A0" w:rsidP="006D3071">
            <w:pPr>
              <w:numPr>
                <w:ilvl w:val="0"/>
                <w:numId w:val="64"/>
              </w:numPr>
              <w:jc w:val="both"/>
              <w:rPr>
                <w:sz w:val="22"/>
                <w:szCs w:val="22"/>
              </w:rPr>
            </w:pPr>
            <w:r w:rsidRPr="00D871A0">
              <w:rPr>
                <w:sz w:val="22"/>
                <w:szCs w:val="22"/>
              </w:rPr>
              <w:t>Meteo Rwanda is to consult MINEAC, MINECOFIN and MINIJUST for guidance.</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1718"/>
        </w:trPr>
        <w:tc>
          <w:tcPr>
            <w:tcW w:w="2898" w:type="dxa"/>
            <w:tcBorders>
              <w:top w:val="single" w:sz="4" w:space="0" w:color="auto"/>
              <w:left w:val="single" w:sz="4" w:space="0" w:color="auto"/>
              <w:bottom w:val="single" w:sz="4" w:space="0" w:color="auto"/>
              <w:right w:val="single" w:sz="4" w:space="0" w:color="auto"/>
            </w:tcBorders>
            <w:shd w:val="clear" w:color="auto" w:fill="auto"/>
            <w:hideMark/>
          </w:tcPr>
          <w:p w:rsidR="00343259" w:rsidRPr="00801DD1" w:rsidRDefault="00343259" w:rsidP="003C5A23">
            <w:pPr>
              <w:autoSpaceDE w:val="0"/>
              <w:autoSpaceDN w:val="0"/>
              <w:adjustRightInd w:val="0"/>
              <w:jc w:val="both"/>
              <w:rPr>
                <w:bCs/>
                <w:iCs/>
                <w:sz w:val="22"/>
                <w:szCs w:val="22"/>
              </w:rPr>
            </w:pPr>
            <w:r w:rsidRPr="00801DD1">
              <w:rPr>
                <w:bCs/>
                <w:color w:val="000000"/>
                <w:sz w:val="22"/>
                <w:szCs w:val="22"/>
              </w:rPr>
              <w:t>EAC</w:t>
            </w:r>
            <w:r w:rsidRPr="00801DD1">
              <w:rPr>
                <w:sz w:val="22"/>
                <w:szCs w:val="22"/>
              </w:rPr>
              <w:t xml:space="preserve"> and Partner States to identify existing NWP expertise available in the EAC and thereafter design and implement a training program to upgrade/ enhance NWP Capacities in the region;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Expertise identified and training program developed.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EAC, 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Default="00343259" w:rsidP="003C5A23">
            <w:pPr>
              <w:jc w:val="both"/>
              <w:rPr>
                <w:sz w:val="22"/>
                <w:szCs w:val="22"/>
              </w:rPr>
            </w:pPr>
            <w:r w:rsidRPr="00801DD1">
              <w:rPr>
                <w:sz w:val="22"/>
                <w:szCs w:val="22"/>
              </w:rPr>
              <w:t xml:space="preserve">Consultations indicate that TMA and KMD have a critical mass of scientists in this area while little capacity is available in the other three Partner States. </w:t>
            </w:r>
          </w:p>
          <w:p w:rsidR="00D871A0" w:rsidRDefault="00D871A0" w:rsidP="003C5A23">
            <w:pPr>
              <w:jc w:val="both"/>
              <w:rPr>
                <w:sz w:val="22"/>
                <w:szCs w:val="22"/>
              </w:rPr>
            </w:pPr>
          </w:p>
          <w:p w:rsidR="00D871A0" w:rsidRDefault="00D871A0" w:rsidP="003C5A23">
            <w:pPr>
              <w:jc w:val="both"/>
              <w:rPr>
                <w:b/>
                <w:sz w:val="22"/>
                <w:szCs w:val="22"/>
              </w:rPr>
            </w:pPr>
            <w:r>
              <w:rPr>
                <w:b/>
                <w:sz w:val="22"/>
                <w:szCs w:val="22"/>
              </w:rPr>
              <w:t>Rwanda</w:t>
            </w:r>
          </w:p>
          <w:p w:rsidR="00D871A0" w:rsidRPr="00D871A0" w:rsidRDefault="00D871A0" w:rsidP="003C5A23">
            <w:pPr>
              <w:jc w:val="both"/>
              <w:rPr>
                <w:b/>
                <w:sz w:val="22"/>
                <w:szCs w:val="22"/>
              </w:rPr>
            </w:pPr>
          </w:p>
          <w:p w:rsidR="00D871A0" w:rsidRPr="00D871A0" w:rsidRDefault="00D871A0" w:rsidP="006D3071">
            <w:pPr>
              <w:pStyle w:val="ListParagraph"/>
              <w:numPr>
                <w:ilvl w:val="0"/>
                <w:numId w:val="64"/>
              </w:numPr>
              <w:spacing w:line="276" w:lineRule="auto"/>
              <w:contextualSpacing/>
              <w:jc w:val="both"/>
              <w:rPr>
                <w:bCs/>
                <w:color w:val="000000"/>
                <w:sz w:val="22"/>
                <w:szCs w:val="22"/>
              </w:rPr>
            </w:pPr>
            <w:r w:rsidRPr="00D871A0">
              <w:rPr>
                <w:bCs/>
                <w:color w:val="000000"/>
                <w:sz w:val="22"/>
                <w:szCs w:val="22"/>
              </w:rPr>
              <w:t>Rwanda has had preliminary training in LINUX and ready to cooperate with both TMA and KMD.</w:t>
            </w:r>
          </w:p>
          <w:p w:rsidR="00D871A0" w:rsidRPr="00D871A0" w:rsidRDefault="00D871A0" w:rsidP="006D3071">
            <w:pPr>
              <w:pStyle w:val="ListParagraph"/>
              <w:numPr>
                <w:ilvl w:val="0"/>
                <w:numId w:val="64"/>
              </w:numPr>
              <w:spacing w:line="276" w:lineRule="auto"/>
              <w:contextualSpacing/>
              <w:jc w:val="both"/>
              <w:rPr>
                <w:bCs/>
                <w:color w:val="000000"/>
                <w:sz w:val="22"/>
                <w:szCs w:val="22"/>
              </w:rPr>
            </w:pPr>
            <w:r w:rsidRPr="00D871A0">
              <w:rPr>
                <w:bCs/>
                <w:color w:val="000000"/>
                <w:sz w:val="22"/>
                <w:szCs w:val="22"/>
              </w:rPr>
              <w:t>KOICA will soon provide an expert to be attached to Meteo Rwanda initially for one year</w:t>
            </w:r>
          </w:p>
          <w:p w:rsidR="00D871A0" w:rsidRPr="00801DD1" w:rsidRDefault="00D871A0" w:rsidP="006D3071">
            <w:pPr>
              <w:numPr>
                <w:ilvl w:val="0"/>
                <w:numId w:val="64"/>
              </w:numPr>
              <w:jc w:val="both"/>
              <w:rPr>
                <w:sz w:val="22"/>
                <w:szCs w:val="22"/>
              </w:rPr>
            </w:pPr>
            <w:r w:rsidRPr="00D871A0">
              <w:rPr>
                <w:bCs/>
                <w:color w:val="000000"/>
                <w:sz w:val="22"/>
                <w:szCs w:val="22"/>
              </w:rPr>
              <w:t>EAC plans to host a meeting of the Task Force in August 2016 to develop the training programme.</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307"/>
        </w:trPr>
        <w:tc>
          <w:tcPr>
            <w:tcW w:w="2898"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bCs/>
                <w:color w:val="000000"/>
                <w:sz w:val="22"/>
                <w:szCs w:val="22"/>
              </w:rPr>
              <w:t>Partner</w:t>
            </w:r>
            <w:r w:rsidRPr="00801DD1">
              <w:rPr>
                <w:sz w:val="22"/>
                <w:szCs w:val="22"/>
              </w:rPr>
              <w:t xml:space="preserve"> States to develop their </w:t>
            </w:r>
            <w:r w:rsidRPr="00801DD1">
              <w:rPr>
                <w:bCs/>
                <w:color w:val="000000"/>
                <w:sz w:val="22"/>
                <w:szCs w:val="22"/>
              </w:rPr>
              <w:t>National</w:t>
            </w:r>
            <w:r w:rsidRPr="00801DD1">
              <w:rPr>
                <w:sz w:val="22"/>
                <w:szCs w:val="22"/>
              </w:rPr>
              <w:t xml:space="preserve"> Meteorological Data Policies taking cognizance of the EAC Meteorological </w:t>
            </w:r>
            <w:r w:rsidRPr="00801DD1">
              <w:rPr>
                <w:sz w:val="22"/>
                <w:szCs w:val="22"/>
              </w:rPr>
              <w:lastRenderedPageBreak/>
              <w:t>Data Policy by June 2016;</w:t>
            </w:r>
          </w:p>
          <w:p w:rsidR="00343259" w:rsidRPr="00801DD1" w:rsidRDefault="00343259" w:rsidP="003C5A23">
            <w:pPr>
              <w:pStyle w:val="ListParagraph1"/>
              <w:ind w:left="0"/>
              <w:jc w:val="both"/>
              <w:rPr>
                <w:rFonts w:ascii="Arial" w:hAnsi="Arial" w:cs="Arial"/>
                <w:lang w:eastAsia="en-US"/>
              </w:rPr>
            </w:pPr>
          </w:p>
          <w:p w:rsidR="00343259" w:rsidRPr="00801DD1" w:rsidRDefault="00343259" w:rsidP="003C5A23">
            <w:pPr>
              <w:pStyle w:val="ListParagraph1"/>
              <w:ind w:left="0"/>
              <w:jc w:val="both"/>
              <w:rPr>
                <w:rFonts w:ascii="Arial" w:hAnsi="Arial" w:cs="Arial"/>
                <w:bCs/>
                <w:iCs/>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lastRenderedPageBreak/>
              <w:t xml:space="preserve">National Meteorological Data Policies developed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lastRenderedPageBreak/>
              <w:t>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Default="00343259" w:rsidP="003C5A23">
            <w:pPr>
              <w:jc w:val="both"/>
              <w:rPr>
                <w:sz w:val="22"/>
                <w:szCs w:val="22"/>
              </w:rPr>
            </w:pPr>
            <w:r w:rsidRPr="00801DD1">
              <w:rPr>
                <w:sz w:val="22"/>
                <w:szCs w:val="22"/>
              </w:rPr>
              <w:lastRenderedPageBreak/>
              <w:t xml:space="preserve">Partner States are implementing the EAC Meteorological Data Policy. At the same time they are developing National Strategic Plans which will detail action plans with regard to national meteorological data </w:t>
            </w:r>
            <w:r w:rsidRPr="00801DD1">
              <w:rPr>
                <w:sz w:val="22"/>
                <w:szCs w:val="22"/>
              </w:rPr>
              <w:lastRenderedPageBreak/>
              <w:t>issues. The National Strategic Plans will be in place by September 2016.</w:t>
            </w:r>
          </w:p>
          <w:p w:rsidR="00D871A0" w:rsidRDefault="00D871A0" w:rsidP="003C5A23">
            <w:pPr>
              <w:jc w:val="both"/>
              <w:rPr>
                <w:sz w:val="22"/>
                <w:szCs w:val="22"/>
              </w:rPr>
            </w:pPr>
          </w:p>
          <w:p w:rsidR="00D871A0" w:rsidRDefault="00D871A0" w:rsidP="003C5A23">
            <w:pPr>
              <w:jc w:val="both"/>
              <w:rPr>
                <w:b/>
                <w:sz w:val="22"/>
                <w:szCs w:val="22"/>
              </w:rPr>
            </w:pPr>
            <w:r>
              <w:rPr>
                <w:b/>
                <w:sz w:val="22"/>
                <w:szCs w:val="22"/>
              </w:rPr>
              <w:t>Rwanda</w:t>
            </w:r>
          </w:p>
          <w:p w:rsidR="00D871A0" w:rsidRPr="00D871A0" w:rsidRDefault="00D871A0" w:rsidP="003C5A23">
            <w:pPr>
              <w:jc w:val="both"/>
              <w:rPr>
                <w:b/>
                <w:sz w:val="22"/>
                <w:szCs w:val="22"/>
              </w:rPr>
            </w:pPr>
          </w:p>
          <w:p w:rsidR="00D871A0" w:rsidRPr="00D871A0" w:rsidRDefault="00D871A0" w:rsidP="005B7E02">
            <w:pPr>
              <w:pStyle w:val="ListParagraph"/>
              <w:spacing w:line="276" w:lineRule="auto"/>
              <w:ind w:left="360"/>
              <w:contextualSpacing/>
              <w:jc w:val="both"/>
              <w:rPr>
                <w:bCs/>
                <w:color w:val="000000"/>
                <w:sz w:val="22"/>
                <w:szCs w:val="22"/>
              </w:rPr>
            </w:pPr>
            <w:r w:rsidRPr="00D871A0">
              <w:rPr>
                <w:bCs/>
                <w:color w:val="000000"/>
                <w:sz w:val="22"/>
                <w:szCs w:val="22"/>
              </w:rPr>
              <w:t>Rwanda has a Draft Strategic Plan to be updated using UK Met Office expert through WISER Project</w:t>
            </w:r>
          </w:p>
          <w:p w:rsidR="00D871A0" w:rsidRPr="00D871A0" w:rsidRDefault="00D871A0" w:rsidP="005B7E02">
            <w:pPr>
              <w:ind w:left="360"/>
              <w:jc w:val="both"/>
              <w:rPr>
                <w:sz w:val="22"/>
                <w:szCs w:val="22"/>
              </w:rPr>
            </w:pPr>
            <w:r w:rsidRPr="00D871A0">
              <w:rPr>
                <w:bCs/>
                <w:color w:val="000000"/>
                <w:sz w:val="22"/>
                <w:szCs w:val="22"/>
              </w:rPr>
              <w:t>The National Strategic Plans will be in place by September 2016</w:t>
            </w:r>
          </w:p>
          <w:p w:rsidR="00343259" w:rsidRPr="00801DD1" w:rsidRDefault="00343259" w:rsidP="003C5A23">
            <w:pPr>
              <w:jc w:val="both"/>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343259" w:rsidRPr="00801DD1" w:rsidRDefault="00343259" w:rsidP="003C5A23">
            <w:pPr>
              <w:jc w:val="both"/>
              <w:rPr>
                <w:sz w:val="22"/>
                <w:szCs w:val="22"/>
              </w:rPr>
            </w:pPr>
          </w:p>
        </w:tc>
      </w:tr>
      <w:tr w:rsidR="00343259" w:rsidRPr="00801DD1" w:rsidTr="00F20828">
        <w:trPr>
          <w:trHeight w:val="1583"/>
        </w:trPr>
        <w:tc>
          <w:tcPr>
            <w:tcW w:w="2898" w:type="dxa"/>
            <w:tcBorders>
              <w:top w:val="single" w:sz="4" w:space="0" w:color="auto"/>
              <w:left w:val="single" w:sz="4" w:space="0" w:color="auto"/>
              <w:bottom w:val="single" w:sz="4" w:space="0" w:color="auto"/>
              <w:right w:val="single" w:sz="4" w:space="0" w:color="auto"/>
            </w:tcBorders>
            <w:shd w:val="clear" w:color="auto" w:fill="auto"/>
            <w:hideMark/>
          </w:tcPr>
          <w:p w:rsidR="00343259" w:rsidRDefault="00343259" w:rsidP="003C5A23">
            <w:pPr>
              <w:pStyle w:val="ListParagraph"/>
              <w:autoSpaceDE w:val="0"/>
              <w:autoSpaceDN w:val="0"/>
              <w:adjustRightInd w:val="0"/>
              <w:ind w:left="79"/>
              <w:jc w:val="both"/>
              <w:rPr>
                <w:sz w:val="22"/>
                <w:szCs w:val="22"/>
              </w:rPr>
            </w:pPr>
            <w:r w:rsidRPr="00801DD1">
              <w:rPr>
                <w:sz w:val="22"/>
                <w:szCs w:val="22"/>
              </w:rPr>
              <w:lastRenderedPageBreak/>
              <w:t xml:space="preserve">Partner States to </w:t>
            </w:r>
            <w:r w:rsidRPr="00801DD1">
              <w:rPr>
                <w:bCs/>
                <w:color w:val="000000"/>
                <w:sz w:val="22"/>
                <w:szCs w:val="22"/>
              </w:rPr>
              <w:t>continue</w:t>
            </w:r>
            <w:r w:rsidRPr="00801DD1">
              <w:rPr>
                <w:sz w:val="22"/>
                <w:szCs w:val="22"/>
              </w:rPr>
              <w:t xml:space="preserve"> supporting Meteorological Data Rescue and Digitization so that all meteorological data is rescued and digitized by December 2016</w:t>
            </w:r>
          </w:p>
          <w:p w:rsidR="005B7E02" w:rsidRPr="00801DD1" w:rsidRDefault="005B7E02" w:rsidP="003C5A23">
            <w:pPr>
              <w:pStyle w:val="ListParagraph"/>
              <w:autoSpaceDE w:val="0"/>
              <w:autoSpaceDN w:val="0"/>
              <w:adjustRightInd w:val="0"/>
              <w:ind w:left="79"/>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Meteorological data rescue and digitization undertaken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Default="00343259" w:rsidP="003C5A23">
            <w:pPr>
              <w:jc w:val="both"/>
              <w:rPr>
                <w:sz w:val="22"/>
                <w:szCs w:val="22"/>
              </w:rPr>
            </w:pPr>
            <w:r w:rsidRPr="00801DD1">
              <w:rPr>
                <w:sz w:val="22"/>
                <w:szCs w:val="22"/>
              </w:rPr>
              <w:t>National Meteorological Services</w:t>
            </w:r>
            <w:r w:rsidR="005B7E02">
              <w:rPr>
                <w:sz w:val="22"/>
                <w:szCs w:val="22"/>
              </w:rPr>
              <w:t xml:space="preserve"> in the EAC</w:t>
            </w:r>
            <w:r w:rsidRPr="00801DD1">
              <w:rPr>
                <w:sz w:val="22"/>
                <w:szCs w:val="22"/>
              </w:rPr>
              <w:t xml:space="preserve"> are undertaking data rescue using Partner States resources as well as development Partners. </w:t>
            </w:r>
          </w:p>
          <w:p w:rsidR="00D871A0" w:rsidRDefault="00D871A0" w:rsidP="003C5A23">
            <w:pPr>
              <w:jc w:val="both"/>
              <w:rPr>
                <w:sz w:val="22"/>
                <w:szCs w:val="22"/>
              </w:rPr>
            </w:pPr>
          </w:p>
          <w:p w:rsidR="00D871A0" w:rsidRPr="00D871A0" w:rsidRDefault="00D871A0" w:rsidP="003C5A23">
            <w:pPr>
              <w:jc w:val="both"/>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00B050"/>
          </w:tcPr>
          <w:p w:rsidR="00343259" w:rsidRPr="00801DD1" w:rsidRDefault="00343259" w:rsidP="003C5A23">
            <w:pPr>
              <w:jc w:val="both"/>
              <w:rPr>
                <w:sz w:val="22"/>
                <w:szCs w:val="22"/>
              </w:rPr>
            </w:pPr>
          </w:p>
        </w:tc>
      </w:tr>
      <w:tr w:rsidR="00343259" w:rsidRPr="00801DD1" w:rsidTr="00F20828">
        <w:trPr>
          <w:trHeight w:val="307"/>
        </w:trPr>
        <w:tc>
          <w:tcPr>
            <w:tcW w:w="2898" w:type="dxa"/>
            <w:vMerge w:val="restart"/>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pStyle w:val="ListParagraph"/>
              <w:autoSpaceDE w:val="0"/>
              <w:autoSpaceDN w:val="0"/>
              <w:adjustRightInd w:val="0"/>
              <w:ind w:left="0"/>
              <w:jc w:val="both"/>
              <w:rPr>
                <w:sz w:val="22"/>
                <w:szCs w:val="22"/>
              </w:rPr>
            </w:pPr>
            <w:r w:rsidRPr="00801DD1">
              <w:rPr>
                <w:sz w:val="22"/>
                <w:szCs w:val="22"/>
              </w:rPr>
              <w:t>Partner States to facilitate NMHSs to implement and sustain RANET programme as one of the tools for enhancing Community Climate Services (CCS) within the vulnerable rural communities in support of poverty reduction and to build resilience of the communities to cope with and adapt to the extreme impacts of climate variability and change.</w:t>
            </w:r>
          </w:p>
          <w:p w:rsidR="00343259" w:rsidRPr="00801DD1" w:rsidRDefault="00343259" w:rsidP="003C5A23">
            <w:pPr>
              <w:pStyle w:val="ListParagraph1"/>
              <w:ind w:left="0"/>
              <w:jc w:val="both"/>
              <w:rPr>
                <w:rFonts w:ascii="Arial" w:hAnsi="Arial" w:cs="Arial"/>
                <w:lang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r w:rsidRPr="00801DD1">
              <w:rPr>
                <w:sz w:val="22"/>
                <w:szCs w:val="22"/>
              </w:rPr>
              <w:t xml:space="preserve">RANET programme implemented and sustained. </w:t>
            </w:r>
          </w:p>
          <w:p w:rsidR="00343259" w:rsidRPr="00801DD1" w:rsidRDefault="00343259" w:rsidP="003C5A23">
            <w:pPr>
              <w:jc w:val="both"/>
              <w:rPr>
                <w:sz w:val="22"/>
                <w:szCs w:val="22"/>
              </w:rPr>
            </w:pPr>
          </w:p>
          <w:p w:rsidR="00343259" w:rsidRPr="00801DD1" w:rsidRDefault="00343259" w:rsidP="003C5A23">
            <w:pPr>
              <w:jc w:val="both"/>
              <w:rPr>
                <w:sz w:val="22"/>
                <w:szCs w:val="22"/>
              </w:rPr>
            </w:pPr>
            <w:r w:rsidRPr="00801DD1">
              <w:rPr>
                <w:sz w:val="22"/>
                <w:szCs w:val="22"/>
              </w:rPr>
              <w:t>Partner States</w:t>
            </w:r>
          </w:p>
        </w:tc>
        <w:tc>
          <w:tcPr>
            <w:tcW w:w="4500" w:type="dxa"/>
            <w:tcBorders>
              <w:top w:val="single" w:sz="4" w:space="0" w:color="auto"/>
              <w:left w:val="single" w:sz="4" w:space="0" w:color="auto"/>
              <w:bottom w:val="single" w:sz="4" w:space="0" w:color="auto"/>
              <w:right w:val="single" w:sz="4" w:space="0" w:color="auto"/>
            </w:tcBorders>
            <w:shd w:val="clear" w:color="auto" w:fill="auto"/>
            <w:hideMark/>
          </w:tcPr>
          <w:p w:rsidR="00343259" w:rsidRPr="00801DD1" w:rsidRDefault="00343259" w:rsidP="003C5A23">
            <w:pPr>
              <w:jc w:val="both"/>
              <w:rPr>
                <w:sz w:val="22"/>
                <w:szCs w:val="22"/>
              </w:rPr>
            </w:pPr>
            <w:r w:rsidRPr="005B7E02">
              <w:rPr>
                <w:b/>
                <w:sz w:val="22"/>
                <w:szCs w:val="22"/>
              </w:rPr>
              <w:t>Kenya</w:t>
            </w:r>
            <w:r w:rsidRPr="00801DD1">
              <w:rPr>
                <w:sz w:val="22"/>
                <w:szCs w:val="22"/>
              </w:rPr>
              <w:t xml:space="preserve"> Meteorological Service has so far established six (6) Community FM Radio stations and three more stations are expected to be opened.</w:t>
            </w:r>
          </w:p>
        </w:tc>
        <w:tc>
          <w:tcPr>
            <w:tcW w:w="810" w:type="dxa"/>
            <w:tcBorders>
              <w:top w:val="single" w:sz="4" w:space="0" w:color="auto"/>
              <w:left w:val="single" w:sz="4" w:space="0" w:color="auto"/>
              <w:bottom w:val="nil"/>
              <w:right w:val="single" w:sz="4" w:space="0" w:color="auto"/>
            </w:tcBorders>
            <w:shd w:val="clear" w:color="auto" w:fill="00B050"/>
          </w:tcPr>
          <w:p w:rsidR="00343259" w:rsidRPr="00801DD1" w:rsidRDefault="00343259" w:rsidP="003C5A23">
            <w:pPr>
              <w:jc w:val="both"/>
              <w:rPr>
                <w:sz w:val="22"/>
                <w:szCs w:val="22"/>
              </w:rPr>
            </w:pPr>
          </w:p>
        </w:tc>
      </w:tr>
      <w:tr w:rsidR="00343259" w:rsidRPr="00801DD1" w:rsidTr="00F20828">
        <w:trPr>
          <w:trHeight w:val="5642"/>
        </w:trPr>
        <w:tc>
          <w:tcPr>
            <w:tcW w:w="28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3259" w:rsidRPr="00801DD1" w:rsidRDefault="00343259" w:rsidP="003C5A23">
            <w:pPr>
              <w:rPr>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shd w:val="clear" w:color="auto" w:fill="auto"/>
          </w:tcPr>
          <w:p w:rsidR="00343259" w:rsidRPr="00801DD1" w:rsidRDefault="00343259" w:rsidP="003C5A23">
            <w:pPr>
              <w:jc w:val="both"/>
              <w:rPr>
                <w:sz w:val="22"/>
                <w:szCs w:val="22"/>
              </w:rPr>
            </w:pPr>
          </w:p>
          <w:p w:rsidR="00D871A0" w:rsidRDefault="00343259" w:rsidP="003C5A23">
            <w:pPr>
              <w:jc w:val="both"/>
              <w:rPr>
                <w:sz w:val="22"/>
                <w:szCs w:val="22"/>
              </w:rPr>
            </w:pPr>
            <w:r w:rsidRPr="008629C6">
              <w:rPr>
                <w:b/>
                <w:sz w:val="22"/>
                <w:szCs w:val="22"/>
              </w:rPr>
              <w:t>Rwanda</w:t>
            </w:r>
            <w:r w:rsidRPr="00801DD1">
              <w:rPr>
                <w:sz w:val="22"/>
                <w:szCs w:val="22"/>
              </w:rPr>
              <w:t xml:space="preserve"> </w:t>
            </w:r>
          </w:p>
          <w:p w:rsidR="00D871A0" w:rsidRPr="00D871A0" w:rsidRDefault="00D871A0" w:rsidP="003C5A23">
            <w:pPr>
              <w:jc w:val="both"/>
              <w:rPr>
                <w:sz w:val="22"/>
                <w:szCs w:val="22"/>
              </w:rPr>
            </w:pPr>
          </w:p>
          <w:p w:rsidR="00D871A0" w:rsidRPr="00D871A0" w:rsidRDefault="00D871A0" w:rsidP="006D3071">
            <w:pPr>
              <w:pStyle w:val="ListParagraph"/>
              <w:numPr>
                <w:ilvl w:val="0"/>
                <w:numId w:val="65"/>
              </w:numPr>
              <w:spacing w:line="276" w:lineRule="auto"/>
              <w:contextualSpacing/>
              <w:jc w:val="both"/>
              <w:rPr>
                <w:bCs/>
                <w:color w:val="000000"/>
                <w:sz w:val="22"/>
                <w:szCs w:val="22"/>
              </w:rPr>
            </w:pPr>
            <w:r w:rsidRPr="00D871A0">
              <w:rPr>
                <w:bCs/>
                <w:color w:val="000000"/>
                <w:sz w:val="22"/>
                <w:szCs w:val="22"/>
              </w:rPr>
              <w:t>Rwanda is utilizing community radio to disseminating weather information.</w:t>
            </w:r>
          </w:p>
          <w:p w:rsidR="00D871A0" w:rsidRDefault="00D871A0" w:rsidP="006D3071">
            <w:pPr>
              <w:pStyle w:val="ListParagraph"/>
              <w:numPr>
                <w:ilvl w:val="0"/>
                <w:numId w:val="64"/>
              </w:numPr>
              <w:spacing w:line="276" w:lineRule="auto"/>
              <w:contextualSpacing/>
              <w:jc w:val="both"/>
              <w:rPr>
                <w:bCs/>
                <w:color w:val="000000"/>
                <w:sz w:val="22"/>
                <w:szCs w:val="22"/>
              </w:rPr>
            </w:pPr>
            <w:r w:rsidRPr="00D871A0">
              <w:rPr>
                <w:bCs/>
                <w:color w:val="000000"/>
                <w:sz w:val="22"/>
                <w:szCs w:val="22"/>
              </w:rPr>
              <w:t>RANET in Rwanda has never operated because the expert who was once sent to Rwanda never set it successfully.</w:t>
            </w:r>
          </w:p>
          <w:p w:rsidR="00D871A0" w:rsidRPr="00D871A0" w:rsidRDefault="00D871A0" w:rsidP="00D871A0">
            <w:pPr>
              <w:pStyle w:val="ListParagraph"/>
              <w:spacing w:line="276" w:lineRule="auto"/>
              <w:ind w:left="360"/>
              <w:contextualSpacing/>
              <w:jc w:val="both"/>
              <w:rPr>
                <w:bCs/>
                <w:color w:val="000000"/>
                <w:sz w:val="22"/>
                <w:szCs w:val="22"/>
              </w:rPr>
            </w:pPr>
          </w:p>
          <w:p w:rsidR="00343259" w:rsidRPr="00D871A0" w:rsidRDefault="00D871A0" w:rsidP="003C5A23">
            <w:pPr>
              <w:jc w:val="both"/>
              <w:rPr>
                <w:b/>
                <w:sz w:val="22"/>
                <w:szCs w:val="22"/>
              </w:rPr>
            </w:pPr>
            <w:r w:rsidRPr="00D871A0">
              <w:rPr>
                <w:b/>
                <w:sz w:val="22"/>
                <w:szCs w:val="22"/>
              </w:rPr>
              <w:t>Uganda</w:t>
            </w:r>
          </w:p>
          <w:p w:rsidR="00D871A0" w:rsidRPr="00801DD1" w:rsidRDefault="00D871A0" w:rsidP="003C5A23">
            <w:pPr>
              <w:jc w:val="both"/>
              <w:rPr>
                <w:b/>
                <w:sz w:val="22"/>
                <w:szCs w:val="22"/>
              </w:rPr>
            </w:pPr>
          </w:p>
          <w:p w:rsidR="00343259" w:rsidRDefault="00343259" w:rsidP="00D871A0">
            <w:pPr>
              <w:jc w:val="both"/>
              <w:rPr>
                <w:sz w:val="22"/>
                <w:szCs w:val="22"/>
                <w:lang w:val="en-US"/>
              </w:rPr>
            </w:pPr>
            <w:r w:rsidRPr="00801DD1">
              <w:rPr>
                <w:sz w:val="22"/>
                <w:szCs w:val="22"/>
              </w:rPr>
              <w:t xml:space="preserve">RANET in is not operational. </w:t>
            </w:r>
            <w:r w:rsidRPr="00801DD1">
              <w:rPr>
                <w:sz w:val="22"/>
                <w:szCs w:val="22"/>
                <w:lang w:val="en-US"/>
              </w:rPr>
              <w:t>However, the Meteorological Authority is planning to establish Rural Climate Information Centers using the Local Government structures as access points for weather and climate information for farmers and Local Government Authorities.</w:t>
            </w:r>
          </w:p>
          <w:p w:rsidR="00DB1167" w:rsidRDefault="00DB1167" w:rsidP="00D871A0">
            <w:pPr>
              <w:jc w:val="both"/>
              <w:rPr>
                <w:sz w:val="22"/>
                <w:szCs w:val="22"/>
                <w:lang w:val="en-US"/>
              </w:rPr>
            </w:pPr>
          </w:p>
          <w:p w:rsidR="00DB1167" w:rsidRDefault="00DB1167" w:rsidP="00D871A0">
            <w:pPr>
              <w:jc w:val="both"/>
              <w:rPr>
                <w:b/>
                <w:sz w:val="22"/>
                <w:szCs w:val="22"/>
                <w:lang w:val="en-US"/>
              </w:rPr>
            </w:pPr>
            <w:r w:rsidRPr="00DB1167">
              <w:rPr>
                <w:b/>
                <w:sz w:val="22"/>
                <w:szCs w:val="22"/>
                <w:lang w:val="en-US"/>
              </w:rPr>
              <w:t>Tanzania</w:t>
            </w:r>
          </w:p>
          <w:p w:rsidR="00166B4E" w:rsidRDefault="00166B4E" w:rsidP="00D871A0">
            <w:pPr>
              <w:jc w:val="both"/>
              <w:rPr>
                <w:b/>
                <w:sz w:val="22"/>
                <w:szCs w:val="22"/>
                <w:lang w:val="en-US"/>
              </w:rPr>
            </w:pPr>
          </w:p>
          <w:p w:rsidR="00DB1167" w:rsidRPr="00166B4E" w:rsidRDefault="00DB1167" w:rsidP="00D871A0">
            <w:pPr>
              <w:jc w:val="both"/>
              <w:rPr>
                <w:sz w:val="22"/>
                <w:szCs w:val="22"/>
              </w:rPr>
            </w:pPr>
            <w:r w:rsidRPr="00166B4E">
              <w:rPr>
                <w:sz w:val="22"/>
                <w:szCs w:val="22"/>
                <w:lang w:val="en-US"/>
              </w:rPr>
              <w:t xml:space="preserve">TMA is making use of Community FM Radios, TVs, Newspapers and Social </w:t>
            </w:r>
            <w:r w:rsidRPr="00166B4E">
              <w:rPr>
                <w:sz w:val="22"/>
                <w:szCs w:val="22"/>
                <w:lang w:val="en-US"/>
              </w:rPr>
              <w:lastRenderedPageBreak/>
              <w:t>Media to disseminate weather and climate information</w:t>
            </w:r>
            <w:r w:rsidR="00166B4E" w:rsidRPr="00166B4E">
              <w:rPr>
                <w:sz w:val="22"/>
                <w:szCs w:val="22"/>
                <w:lang w:val="en-US"/>
              </w:rPr>
              <w:t xml:space="preserve"> </w:t>
            </w:r>
            <w:r w:rsidR="00166B4E">
              <w:rPr>
                <w:sz w:val="22"/>
                <w:szCs w:val="22"/>
                <w:lang w:val="en-US"/>
              </w:rPr>
              <w:t>to the rural Communities.</w:t>
            </w:r>
          </w:p>
        </w:tc>
        <w:tc>
          <w:tcPr>
            <w:tcW w:w="810" w:type="dxa"/>
            <w:tcBorders>
              <w:top w:val="nil"/>
              <w:left w:val="single" w:sz="4" w:space="0" w:color="auto"/>
              <w:bottom w:val="single" w:sz="4" w:space="0" w:color="auto"/>
              <w:right w:val="single" w:sz="4" w:space="0" w:color="auto"/>
            </w:tcBorders>
            <w:shd w:val="clear" w:color="auto" w:fill="00B050"/>
          </w:tcPr>
          <w:p w:rsidR="00343259" w:rsidRPr="00801DD1" w:rsidRDefault="00343259" w:rsidP="003C5A23">
            <w:pPr>
              <w:jc w:val="both"/>
              <w:rPr>
                <w:sz w:val="22"/>
                <w:szCs w:val="22"/>
              </w:rPr>
            </w:pPr>
          </w:p>
        </w:tc>
      </w:tr>
    </w:tbl>
    <w:p w:rsidR="00343259" w:rsidRPr="00801DD1" w:rsidRDefault="00343259" w:rsidP="00343259">
      <w:pPr>
        <w:ind w:left="720"/>
        <w:jc w:val="both"/>
      </w:pPr>
    </w:p>
    <w:p w:rsidR="00F20828" w:rsidRDefault="00F20828" w:rsidP="00343259">
      <w:pPr>
        <w:pStyle w:val="ListParagraph"/>
        <w:autoSpaceDE w:val="0"/>
        <w:autoSpaceDN w:val="0"/>
        <w:adjustRightInd w:val="0"/>
        <w:ind w:left="0"/>
        <w:jc w:val="both"/>
        <w:rPr>
          <w:b/>
        </w:rPr>
      </w:pPr>
    </w:p>
    <w:p w:rsidR="0017619A" w:rsidRDefault="0017619A" w:rsidP="00343259">
      <w:pPr>
        <w:pStyle w:val="ListParagraph"/>
        <w:autoSpaceDE w:val="0"/>
        <w:autoSpaceDN w:val="0"/>
        <w:adjustRightInd w:val="0"/>
        <w:ind w:left="0"/>
        <w:jc w:val="both"/>
        <w:rPr>
          <w:b/>
        </w:rPr>
      </w:pPr>
    </w:p>
    <w:p w:rsidR="0017619A" w:rsidRDefault="0017619A" w:rsidP="00343259">
      <w:pPr>
        <w:pStyle w:val="ListParagraph"/>
        <w:autoSpaceDE w:val="0"/>
        <w:autoSpaceDN w:val="0"/>
        <w:adjustRightInd w:val="0"/>
        <w:ind w:left="0"/>
        <w:jc w:val="both"/>
        <w:rPr>
          <w:b/>
        </w:rPr>
      </w:pPr>
    </w:p>
    <w:p w:rsidR="00343259" w:rsidRPr="00801DD1" w:rsidRDefault="00343259" w:rsidP="00343259">
      <w:pPr>
        <w:pStyle w:val="ListParagraph"/>
        <w:autoSpaceDE w:val="0"/>
        <w:autoSpaceDN w:val="0"/>
        <w:adjustRightInd w:val="0"/>
        <w:ind w:left="0"/>
        <w:jc w:val="both"/>
        <w:rPr>
          <w:b/>
        </w:rPr>
      </w:pPr>
      <w:r w:rsidRPr="00801DD1">
        <w:rPr>
          <w:b/>
        </w:rPr>
        <w:t>Brief on the Weather and Climate Infrastructure Services for Africa (WISER) Programme:</w:t>
      </w:r>
    </w:p>
    <w:p w:rsidR="00343259" w:rsidRPr="00801DD1" w:rsidRDefault="00343259" w:rsidP="00343259">
      <w:pPr>
        <w:pStyle w:val="ListParagraph"/>
        <w:autoSpaceDE w:val="0"/>
        <w:autoSpaceDN w:val="0"/>
        <w:adjustRightInd w:val="0"/>
        <w:ind w:left="0"/>
        <w:jc w:val="both"/>
      </w:pPr>
    </w:p>
    <w:p w:rsidR="00343259" w:rsidRPr="00801DD1" w:rsidRDefault="00343259" w:rsidP="00343259">
      <w:pPr>
        <w:pStyle w:val="ListParagraph"/>
        <w:autoSpaceDE w:val="0"/>
        <w:autoSpaceDN w:val="0"/>
        <w:adjustRightInd w:val="0"/>
        <w:ind w:left="0"/>
        <w:jc w:val="both"/>
        <w:rPr>
          <w:lang w:val="en-US"/>
        </w:rPr>
      </w:pPr>
      <w:r w:rsidRPr="00801DD1">
        <w:t>The Heads of Meteorological and Hydrological Services of the Partner States, EAC Secretariat, WMO, UK Met office, and D</w:t>
      </w:r>
      <w:r w:rsidR="002601C3" w:rsidRPr="00801DD1">
        <w:t>FID</w:t>
      </w:r>
      <w:r w:rsidRPr="00801DD1">
        <w:t xml:space="preserve"> held a meeting in Arusha on 4</w:t>
      </w:r>
      <w:r w:rsidRPr="00801DD1">
        <w:rPr>
          <w:vertAlign w:val="superscript"/>
        </w:rPr>
        <w:t>th</w:t>
      </w:r>
      <w:r w:rsidRPr="00801DD1">
        <w:t xml:space="preserve"> – 6</w:t>
      </w:r>
      <w:r w:rsidRPr="00801DD1">
        <w:rPr>
          <w:vertAlign w:val="superscript"/>
        </w:rPr>
        <w:t>th</w:t>
      </w:r>
      <w:r w:rsidRPr="00801DD1">
        <w:t xml:space="preserve"> May, 2016 to consider implementation of the Weather and Climate Information Services for Africa (WISER) Programme. </w:t>
      </w:r>
      <w:r w:rsidRPr="00801DD1">
        <w:rPr>
          <w:lang w:val="en-US"/>
        </w:rPr>
        <w:t>WISER is a 4 Year pan-African programme (£10 million) focusing on improvement of the governance and enabling environment for weather and climate services. This will predominantly be achieved through support to the Africa Climate Policy Centre (ACPC) and through them to the African Ministerial Conference on Meteorology (AMCOMET) and the World Meteorological Organisation (WMO);</w:t>
      </w:r>
    </w:p>
    <w:p w:rsidR="00343259" w:rsidRPr="00801DD1" w:rsidRDefault="00343259" w:rsidP="00343259">
      <w:pPr>
        <w:pStyle w:val="ListParagraph"/>
        <w:autoSpaceDE w:val="0"/>
        <w:autoSpaceDN w:val="0"/>
        <w:adjustRightInd w:val="0"/>
        <w:ind w:left="0"/>
        <w:jc w:val="both"/>
        <w:rPr>
          <w:color w:val="000000"/>
          <w:lang w:val="en-US"/>
        </w:rPr>
      </w:pPr>
    </w:p>
    <w:p w:rsidR="00343259" w:rsidRPr="00801DD1" w:rsidRDefault="00343259" w:rsidP="00343259">
      <w:pPr>
        <w:pStyle w:val="ListParagraph"/>
        <w:autoSpaceDE w:val="0"/>
        <w:autoSpaceDN w:val="0"/>
        <w:adjustRightInd w:val="0"/>
        <w:ind w:left="0"/>
        <w:jc w:val="both"/>
        <w:rPr>
          <w:sz w:val="22"/>
          <w:szCs w:val="22"/>
        </w:rPr>
      </w:pPr>
      <w:r w:rsidRPr="00801DD1">
        <w:rPr>
          <w:color w:val="000000"/>
          <w:lang w:val="en-US"/>
        </w:rPr>
        <w:t xml:space="preserve">WISER would also support a regional programme (£25 million) focusing on the Lake Victoria Basin and surrounding region (Burundi, Ethiopia, Kenya, Rwanda, Tanzania and Uganda) aimed at improving the quality and relevance of weather and climate information and supporting its uptake and use. It is envisaged that this regional initiative would provide a ‘proof of concept’ to inform the development of other regional initiatives in potential subsequent phases. </w:t>
      </w:r>
      <w:r w:rsidRPr="00801DD1">
        <w:t xml:space="preserve">Operational recommendations were also made with regard to the implementation of the WISER Programme. </w:t>
      </w:r>
    </w:p>
    <w:p w:rsidR="00343259" w:rsidRPr="00801DD1" w:rsidRDefault="00343259" w:rsidP="00343259">
      <w:pPr>
        <w:pStyle w:val="ListParagraph"/>
        <w:jc w:val="both"/>
        <w:rPr>
          <w:sz w:val="22"/>
          <w:szCs w:val="22"/>
        </w:rPr>
      </w:pPr>
    </w:p>
    <w:p w:rsidR="00343259" w:rsidRPr="00801DD1" w:rsidRDefault="00343259" w:rsidP="00343259">
      <w:pPr>
        <w:pStyle w:val="ListParagraph"/>
        <w:jc w:val="both"/>
        <w:rPr>
          <w:sz w:val="22"/>
          <w:szCs w:val="22"/>
        </w:rPr>
      </w:pPr>
    </w:p>
    <w:p w:rsidR="00343259" w:rsidRDefault="00F072D7" w:rsidP="00343259">
      <w:pPr>
        <w:rPr>
          <w:b/>
          <w:lang w:eastAsia="x-none"/>
        </w:rPr>
      </w:pPr>
      <w:r>
        <w:rPr>
          <w:b/>
          <w:lang w:eastAsia="x-none"/>
        </w:rPr>
        <w:t>Decisions / Directives</w:t>
      </w:r>
      <w:r w:rsidR="00343259" w:rsidRPr="00801DD1">
        <w:rPr>
          <w:b/>
          <w:lang w:eastAsia="x-none"/>
        </w:rPr>
        <w:t>:</w:t>
      </w:r>
    </w:p>
    <w:p w:rsidR="0017619A" w:rsidRPr="00801DD1" w:rsidRDefault="0017619A" w:rsidP="00343259">
      <w:pPr>
        <w:rPr>
          <w:b/>
          <w:lang w:eastAsia="x-none"/>
        </w:rPr>
      </w:pPr>
    </w:p>
    <w:p w:rsidR="00343259" w:rsidRPr="00801DD1" w:rsidRDefault="00343259" w:rsidP="00343259">
      <w:pPr>
        <w:rPr>
          <w:b/>
          <w:lang w:eastAsia="x-none"/>
        </w:rPr>
      </w:pPr>
    </w:p>
    <w:p w:rsidR="00343259" w:rsidRPr="00801DD1" w:rsidRDefault="00343259" w:rsidP="00343259">
      <w:pPr>
        <w:jc w:val="both"/>
        <w:rPr>
          <w:b/>
          <w:lang w:eastAsia="x-none"/>
        </w:rPr>
      </w:pPr>
      <w:r w:rsidRPr="00801DD1">
        <w:rPr>
          <w:b/>
          <w:lang w:eastAsia="x-none"/>
        </w:rPr>
        <w:t>The Sectoral Council on TCM:</w:t>
      </w:r>
    </w:p>
    <w:p w:rsidR="00343259" w:rsidRPr="00801DD1" w:rsidRDefault="00343259" w:rsidP="00343259">
      <w:pPr>
        <w:rPr>
          <w:b/>
          <w:lang w:eastAsia="x-none"/>
        </w:rPr>
      </w:pPr>
    </w:p>
    <w:p w:rsidR="00343259" w:rsidRPr="00801DD1" w:rsidRDefault="00F072D7" w:rsidP="00AE606B">
      <w:pPr>
        <w:numPr>
          <w:ilvl w:val="4"/>
          <w:numId w:val="24"/>
        </w:numPr>
        <w:tabs>
          <w:tab w:val="clear" w:pos="3240"/>
          <w:tab w:val="num" w:pos="630"/>
        </w:tabs>
        <w:ind w:left="630" w:hanging="540"/>
        <w:rPr>
          <w:b/>
          <w:lang w:eastAsia="x-none"/>
        </w:rPr>
      </w:pPr>
      <w:r>
        <w:rPr>
          <w:b/>
          <w:lang w:eastAsia="x-none"/>
        </w:rPr>
        <w:t>took</w:t>
      </w:r>
      <w:r w:rsidR="00343259" w:rsidRPr="00801DD1">
        <w:rPr>
          <w:b/>
          <w:lang w:eastAsia="x-none"/>
        </w:rPr>
        <w:t xml:space="preserve"> note:</w:t>
      </w:r>
    </w:p>
    <w:p w:rsidR="00343259" w:rsidRPr="00801DD1" w:rsidRDefault="00343259" w:rsidP="00343259">
      <w:pPr>
        <w:rPr>
          <w:b/>
          <w:lang w:eastAsia="x-none"/>
        </w:rPr>
      </w:pPr>
    </w:p>
    <w:p w:rsidR="00343259" w:rsidRPr="00801DD1" w:rsidRDefault="003D3F3F" w:rsidP="00AE606B">
      <w:pPr>
        <w:numPr>
          <w:ilvl w:val="0"/>
          <w:numId w:val="25"/>
        </w:numPr>
        <w:ind w:left="993" w:hanging="426"/>
        <w:jc w:val="both"/>
        <w:rPr>
          <w:b/>
          <w:lang w:eastAsia="x-none"/>
        </w:rPr>
      </w:pPr>
      <w:r w:rsidRPr="00801DD1">
        <w:rPr>
          <w:b/>
          <w:lang w:eastAsia="x-none"/>
        </w:rPr>
        <w:t xml:space="preserve">    </w:t>
      </w:r>
      <w:r w:rsidR="00343259" w:rsidRPr="00801DD1">
        <w:rPr>
          <w:b/>
          <w:lang w:eastAsia="x-none"/>
        </w:rPr>
        <w:t>of the implementation progress of the decisions and recommendations under Meteorology sub sector;</w:t>
      </w:r>
    </w:p>
    <w:p w:rsidR="00343259" w:rsidRPr="00801DD1" w:rsidRDefault="00343259" w:rsidP="003D3F3F">
      <w:pPr>
        <w:ind w:left="993" w:hanging="426"/>
        <w:jc w:val="both"/>
        <w:rPr>
          <w:b/>
          <w:lang w:eastAsia="x-none"/>
        </w:rPr>
      </w:pPr>
    </w:p>
    <w:p w:rsidR="00343259" w:rsidRPr="00801DD1" w:rsidRDefault="00343259" w:rsidP="00AE606B">
      <w:pPr>
        <w:numPr>
          <w:ilvl w:val="0"/>
          <w:numId w:val="25"/>
        </w:numPr>
        <w:ind w:left="993" w:hanging="426"/>
        <w:jc w:val="both"/>
        <w:rPr>
          <w:b/>
          <w:lang w:eastAsia="x-none"/>
        </w:rPr>
      </w:pPr>
      <w:r w:rsidRPr="00801DD1">
        <w:rPr>
          <w:b/>
          <w:lang w:eastAsia="x-none"/>
        </w:rPr>
        <w:t>that the Protocol on Cooperation on Meteorological Services was signed at the 33</w:t>
      </w:r>
      <w:r w:rsidRPr="00801DD1">
        <w:rPr>
          <w:b/>
          <w:vertAlign w:val="superscript"/>
          <w:lang w:eastAsia="x-none"/>
        </w:rPr>
        <w:t>rd</w:t>
      </w:r>
      <w:r w:rsidRPr="00801DD1">
        <w:rPr>
          <w:b/>
          <w:lang w:eastAsia="x-none"/>
        </w:rPr>
        <w:t xml:space="preserve"> Council of Ministers meeting held on 22</w:t>
      </w:r>
      <w:r w:rsidRPr="00801DD1">
        <w:rPr>
          <w:b/>
          <w:vertAlign w:val="superscript"/>
          <w:lang w:eastAsia="x-none"/>
        </w:rPr>
        <w:t>nd</w:t>
      </w:r>
      <w:r w:rsidRPr="00801DD1">
        <w:rPr>
          <w:b/>
          <w:lang w:eastAsia="x-none"/>
        </w:rPr>
        <w:t xml:space="preserve"> – 27</w:t>
      </w:r>
      <w:r w:rsidRPr="00801DD1">
        <w:rPr>
          <w:b/>
          <w:vertAlign w:val="superscript"/>
          <w:lang w:eastAsia="x-none"/>
        </w:rPr>
        <w:t>th</w:t>
      </w:r>
      <w:r w:rsidRPr="00801DD1">
        <w:rPr>
          <w:b/>
          <w:lang w:eastAsia="x-none"/>
        </w:rPr>
        <w:t xml:space="preserve"> February 2016  in Arusha;</w:t>
      </w:r>
    </w:p>
    <w:p w:rsidR="00343259" w:rsidRPr="00801DD1" w:rsidRDefault="00343259" w:rsidP="00343259">
      <w:pPr>
        <w:rPr>
          <w:b/>
          <w:lang w:eastAsia="x-none"/>
        </w:rPr>
      </w:pPr>
    </w:p>
    <w:p w:rsidR="00343259" w:rsidRPr="00801DD1" w:rsidRDefault="00780E3E" w:rsidP="00AE606B">
      <w:pPr>
        <w:numPr>
          <w:ilvl w:val="4"/>
          <w:numId w:val="24"/>
        </w:numPr>
        <w:tabs>
          <w:tab w:val="clear" w:pos="3240"/>
          <w:tab w:val="num" w:pos="630"/>
        </w:tabs>
        <w:ind w:left="630" w:hanging="540"/>
        <w:rPr>
          <w:b/>
          <w:lang w:eastAsia="x-none"/>
        </w:rPr>
      </w:pPr>
      <w:r>
        <w:rPr>
          <w:b/>
          <w:lang w:eastAsia="x-none"/>
        </w:rPr>
        <w:t>d</w:t>
      </w:r>
      <w:r w:rsidR="00343259" w:rsidRPr="00801DD1">
        <w:rPr>
          <w:b/>
          <w:lang w:eastAsia="x-none"/>
        </w:rPr>
        <w:t>irect</w:t>
      </w:r>
      <w:r w:rsidR="00F072D7">
        <w:rPr>
          <w:b/>
          <w:lang w:eastAsia="x-none"/>
        </w:rPr>
        <w:t>ed:</w:t>
      </w:r>
    </w:p>
    <w:p w:rsidR="00343259" w:rsidRPr="00801DD1" w:rsidRDefault="00343259" w:rsidP="00343259">
      <w:pPr>
        <w:ind w:left="1146"/>
        <w:jc w:val="both"/>
        <w:rPr>
          <w:b/>
          <w:lang w:eastAsia="x-none"/>
        </w:rPr>
      </w:pPr>
    </w:p>
    <w:p w:rsidR="00343259" w:rsidRPr="00801DD1" w:rsidRDefault="003D3F3F" w:rsidP="00AE606B">
      <w:pPr>
        <w:numPr>
          <w:ilvl w:val="0"/>
          <w:numId w:val="41"/>
        </w:numPr>
        <w:ind w:left="993" w:hanging="426"/>
        <w:jc w:val="both"/>
        <w:rPr>
          <w:b/>
          <w:lang w:eastAsia="x-none"/>
        </w:rPr>
      </w:pPr>
      <w:r w:rsidRPr="00801DD1">
        <w:rPr>
          <w:b/>
          <w:lang w:eastAsia="x-none"/>
        </w:rPr>
        <w:t xml:space="preserve">    </w:t>
      </w:r>
      <w:r w:rsidR="00343259" w:rsidRPr="00801DD1">
        <w:rPr>
          <w:b/>
          <w:lang w:eastAsia="x-none"/>
        </w:rPr>
        <w:t xml:space="preserve">Partner States to fast track the ratification of the Protocol in (a) (ii) above taking into account the Summit Directive on the time frame of 6 months for the ratification of Protocols signed at the EAC level; </w:t>
      </w:r>
    </w:p>
    <w:p w:rsidR="00343259" w:rsidRPr="00801DD1" w:rsidRDefault="00343259" w:rsidP="003D3F3F">
      <w:pPr>
        <w:ind w:left="993" w:hanging="426"/>
        <w:jc w:val="both"/>
        <w:rPr>
          <w:b/>
          <w:lang w:eastAsia="x-none"/>
        </w:rPr>
      </w:pPr>
    </w:p>
    <w:p w:rsidR="00343259" w:rsidRPr="00801DD1" w:rsidRDefault="007B45A4" w:rsidP="00AE606B">
      <w:pPr>
        <w:numPr>
          <w:ilvl w:val="0"/>
          <w:numId w:val="41"/>
        </w:numPr>
        <w:ind w:left="993" w:hanging="426"/>
        <w:jc w:val="both"/>
        <w:rPr>
          <w:b/>
          <w:lang w:eastAsia="x-none"/>
        </w:rPr>
      </w:pPr>
      <w:r w:rsidRPr="00801DD1">
        <w:rPr>
          <w:b/>
          <w:lang w:eastAsia="x-none"/>
        </w:rPr>
        <w:t>the Secretariat</w:t>
      </w:r>
      <w:r w:rsidR="00343259" w:rsidRPr="00801DD1">
        <w:rPr>
          <w:b/>
          <w:lang w:eastAsia="x-none"/>
        </w:rPr>
        <w:t xml:space="preserve"> to organize a Video Conference between Burundi, Rwanda, Tanzania, and ICPAC to finalize the MoU between the Partner States and ICPAC by 31</w:t>
      </w:r>
      <w:r w:rsidR="00343259" w:rsidRPr="00801DD1">
        <w:rPr>
          <w:b/>
          <w:vertAlign w:val="superscript"/>
          <w:lang w:eastAsia="x-none"/>
        </w:rPr>
        <w:t>st</w:t>
      </w:r>
      <w:r w:rsidR="00343259" w:rsidRPr="00801DD1">
        <w:rPr>
          <w:b/>
          <w:lang w:eastAsia="x-none"/>
        </w:rPr>
        <w:t xml:space="preserve"> July 2016; and</w:t>
      </w:r>
    </w:p>
    <w:p w:rsidR="003D3F3F" w:rsidRPr="00801DD1" w:rsidRDefault="003D3F3F" w:rsidP="003D3F3F">
      <w:pPr>
        <w:pStyle w:val="ListParagraph"/>
        <w:jc w:val="both"/>
        <w:rPr>
          <w:b/>
          <w:lang w:eastAsia="x-none"/>
        </w:rPr>
      </w:pPr>
    </w:p>
    <w:p w:rsidR="0099507C" w:rsidRPr="00801DD1" w:rsidRDefault="00343259" w:rsidP="00AE606B">
      <w:pPr>
        <w:numPr>
          <w:ilvl w:val="0"/>
          <w:numId w:val="41"/>
        </w:numPr>
        <w:ind w:left="993" w:hanging="426"/>
        <w:jc w:val="both"/>
        <w:rPr>
          <w:b/>
        </w:rPr>
      </w:pPr>
      <w:r w:rsidRPr="00801DD1">
        <w:rPr>
          <w:b/>
          <w:lang w:eastAsia="x-none"/>
        </w:rPr>
        <w:t xml:space="preserve"> </w:t>
      </w:r>
      <w:r w:rsidR="00780E3E">
        <w:rPr>
          <w:b/>
          <w:lang w:eastAsia="x-none"/>
        </w:rPr>
        <w:t>the Secretariat</w:t>
      </w:r>
      <w:r w:rsidRPr="00801DD1">
        <w:rPr>
          <w:b/>
          <w:lang w:eastAsia="x-none"/>
        </w:rPr>
        <w:t xml:space="preserve"> and Partner States to embrace and support implementation of the WISER Programme funded by the UK Government by setting aside counterpart resources (personnel, coordination, and time) to ensure the desired outcomes of the Programme.</w:t>
      </w:r>
    </w:p>
    <w:p w:rsidR="006B177D" w:rsidRPr="00801DD1" w:rsidRDefault="006B177D" w:rsidP="006B177D">
      <w:pPr>
        <w:pStyle w:val="ListParagraph"/>
        <w:rPr>
          <w:b/>
        </w:rPr>
      </w:pPr>
    </w:p>
    <w:p w:rsidR="006B177D" w:rsidRPr="00801DD1" w:rsidRDefault="006B177D" w:rsidP="00AE606B">
      <w:pPr>
        <w:numPr>
          <w:ilvl w:val="0"/>
          <w:numId w:val="41"/>
        </w:numPr>
        <w:ind w:left="993" w:hanging="426"/>
        <w:jc w:val="both"/>
        <w:rPr>
          <w:b/>
        </w:rPr>
      </w:pPr>
      <w:r w:rsidRPr="00801DD1">
        <w:rPr>
          <w:b/>
        </w:rPr>
        <w:t>t</w:t>
      </w:r>
      <w:r w:rsidR="007B45A4" w:rsidRPr="00801DD1">
        <w:rPr>
          <w:b/>
        </w:rPr>
        <w:t>he Secretariat in collaboration with WMO to assist Burundi undertake the competence assessment evaluation on the provision of Aeronautical Meteorological services by end of September 2016.</w:t>
      </w:r>
    </w:p>
    <w:p w:rsidR="0099507C" w:rsidRPr="00801DD1" w:rsidRDefault="0099507C">
      <w:pPr>
        <w:pStyle w:val="ListParagraph"/>
        <w:ind w:left="0"/>
        <w:jc w:val="both"/>
        <w:rPr>
          <w:sz w:val="22"/>
          <w:szCs w:val="22"/>
        </w:rPr>
      </w:pPr>
    </w:p>
    <w:p w:rsidR="0099507C" w:rsidRPr="00801DD1" w:rsidRDefault="0099507C">
      <w:pPr>
        <w:pStyle w:val="ListParagraph"/>
        <w:jc w:val="both"/>
        <w:rPr>
          <w:sz w:val="22"/>
          <w:szCs w:val="22"/>
        </w:rPr>
      </w:pPr>
    </w:p>
    <w:p w:rsidR="003D3F3F" w:rsidRPr="00801DD1" w:rsidRDefault="00832F30">
      <w:pPr>
        <w:pStyle w:val="ListParagraph"/>
        <w:jc w:val="both"/>
        <w:rPr>
          <w:sz w:val="22"/>
          <w:szCs w:val="22"/>
        </w:rPr>
      </w:pPr>
      <w:r w:rsidRPr="00801DD1">
        <w:rPr>
          <w:sz w:val="22"/>
          <w:szCs w:val="22"/>
        </w:rPr>
        <w:br w:type="page"/>
      </w:r>
    </w:p>
    <w:p w:rsidR="0099507C" w:rsidRPr="00801DD1" w:rsidRDefault="0099507C">
      <w:pPr>
        <w:numPr>
          <w:ilvl w:val="0"/>
          <w:numId w:val="12"/>
        </w:numPr>
        <w:rPr>
          <w:b/>
          <w:sz w:val="22"/>
          <w:szCs w:val="22"/>
        </w:rPr>
      </w:pPr>
      <w:r w:rsidRPr="00801DD1">
        <w:rPr>
          <w:b/>
        </w:rPr>
        <w:t>COMMUNICATIONS</w:t>
      </w:r>
    </w:p>
    <w:p w:rsidR="0099507C" w:rsidRPr="00801DD1" w:rsidRDefault="0099507C">
      <w:pPr>
        <w:pStyle w:val="ListParagraph"/>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2250"/>
        <w:gridCol w:w="4292"/>
        <w:gridCol w:w="681"/>
      </w:tblGrid>
      <w:tr w:rsidR="004D6AF2" w:rsidRPr="00801DD1" w:rsidTr="00F20828">
        <w:trPr>
          <w:trHeight w:val="1038"/>
          <w:tblHeader/>
        </w:trPr>
        <w:tc>
          <w:tcPr>
            <w:tcW w:w="2808" w:type="dxa"/>
            <w:tcBorders>
              <w:top w:val="single" w:sz="4" w:space="0" w:color="auto"/>
              <w:left w:val="single" w:sz="4" w:space="0" w:color="auto"/>
              <w:bottom w:val="single" w:sz="4" w:space="0" w:color="auto"/>
              <w:right w:val="single" w:sz="4" w:space="0" w:color="auto"/>
            </w:tcBorders>
            <w:shd w:val="clear" w:color="auto" w:fill="D9D9D9"/>
            <w:hideMark/>
          </w:tcPr>
          <w:p w:rsidR="004D6AF2" w:rsidRPr="00801DD1" w:rsidRDefault="004D6AF2" w:rsidP="003C5A23">
            <w:pPr>
              <w:spacing w:after="120"/>
              <w:ind w:left="162" w:right="122" w:firstLine="18"/>
              <w:jc w:val="both"/>
              <w:rPr>
                <w:b/>
                <w:bCs/>
                <w:sz w:val="22"/>
                <w:szCs w:val="22"/>
              </w:rPr>
            </w:pPr>
            <w:r w:rsidRPr="00801DD1">
              <w:rPr>
                <w:b/>
                <w:bCs/>
                <w:sz w:val="22"/>
                <w:szCs w:val="22"/>
              </w:rPr>
              <w:t>Decision/ Directive/ Recommendation</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4D6AF2" w:rsidRPr="00801DD1" w:rsidRDefault="004D6AF2" w:rsidP="003C5A23">
            <w:pPr>
              <w:rPr>
                <w:b/>
                <w:bCs/>
                <w:sz w:val="22"/>
                <w:szCs w:val="22"/>
              </w:rPr>
            </w:pPr>
            <w:r w:rsidRPr="00801DD1">
              <w:rPr>
                <w:b/>
                <w:bCs/>
                <w:sz w:val="22"/>
                <w:szCs w:val="22"/>
              </w:rPr>
              <w:t>Follow Up Action / Action Party</w:t>
            </w:r>
          </w:p>
        </w:tc>
        <w:tc>
          <w:tcPr>
            <w:tcW w:w="4292" w:type="dxa"/>
            <w:tcBorders>
              <w:top w:val="single" w:sz="4" w:space="0" w:color="auto"/>
              <w:left w:val="single" w:sz="4" w:space="0" w:color="auto"/>
              <w:bottom w:val="single" w:sz="4" w:space="0" w:color="auto"/>
              <w:right w:val="single" w:sz="4" w:space="0" w:color="auto"/>
            </w:tcBorders>
            <w:shd w:val="clear" w:color="auto" w:fill="D9D9D9"/>
            <w:hideMark/>
          </w:tcPr>
          <w:p w:rsidR="004D6AF2" w:rsidRPr="00801DD1" w:rsidRDefault="004D6AF2" w:rsidP="003C5A23">
            <w:pPr>
              <w:spacing w:after="120"/>
              <w:ind w:right="72"/>
              <w:rPr>
                <w:b/>
                <w:bCs/>
                <w:iCs/>
                <w:sz w:val="22"/>
                <w:szCs w:val="22"/>
              </w:rPr>
            </w:pPr>
            <w:r w:rsidRPr="00801DD1">
              <w:rPr>
                <w:b/>
                <w:bCs/>
                <w:iCs/>
                <w:sz w:val="22"/>
                <w:szCs w:val="22"/>
              </w:rPr>
              <w:t>Implementation Status and time frame</w:t>
            </w:r>
          </w:p>
        </w:tc>
        <w:tc>
          <w:tcPr>
            <w:tcW w:w="681"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4D6AF2" w:rsidRPr="00801DD1" w:rsidRDefault="004D6AF2" w:rsidP="003C5A23">
            <w:pPr>
              <w:spacing w:after="120"/>
              <w:ind w:left="113" w:right="72"/>
              <w:rPr>
                <w:b/>
                <w:bCs/>
                <w:iCs/>
                <w:sz w:val="22"/>
                <w:szCs w:val="22"/>
              </w:rPr>
            </w:pPr>
            <w:r w:rsidRPr="00801DD1">
              <w:rPr>
                <w:b/>
                <w:bCs/>
                <w:iCs/>
                <w:sz w:val="22"/>
                <w:szCs w:val="22"/>
              </w:rPr>
              <w:t>Status Code</w:t>
            </w:r>
          </w:p>
        </w:tc>
      </w:tr>
      <w:tr w:rsidR="004D6AF2" w:rsidRPr="00801DD1" w:rsidTr="00F20828">
        <w:trPr>
          <w:trHeight w:val="1040"/>
        </w:trPr>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autoSpaceDE w:val="0"/>
              <w:autoSpaceDN w:val="0"/>
              <w:adjustRightInd w:val="0"/>
              <w:jc w:val="both"/>
              <w:rPr>
                <w:sz w:val="22"/>
                <w:szCs w:val="22"/>
              </w:rPr>
            </w:pPr>
            <w:r w:rsidRPr="00801DD1">
              <w:rPr>
                <w:sz w:val="22"/>
                <w:szCs w:val="22"/>
              </w:rPr>
              <w:t>The Republic of Burundi and the United Republic of Tanzania to complete implementation of the EAC Roaming Framework as Directed by the Summit and report progress at the 33rd Council in November, 2015</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Burundi and Tanzania to implement the EAC Roaming Framework </w:t>
            </w:r>
          </w:p>
          <w:p w:rsidR="004D6AF2" w:rsidRPr="00801DD1" w:rsidRDefault="004D6AF2" w:rsidP="003C5A23">
            <w:pPr>
              <w:rPr>
                <w:sz w:val="22"/>
                <w:szCs w:val="22"/>
              </w:rPr>
            </w:pPr>
          </w:p>
          <w:p w:rsidR="004D6AF2" w:rsidRPr="00801DD1" w:rsidRDefault="004D6AF2" w:rsidP="003C5A23">
            <w:pPr>
              <w:rPr>
                <w:sz w:val="22"/>
                <w:szCs w:val="22"/>
              </w:rPr>
            </w:pPr>
            <w:r w:rsidRPr="00801DD1">
              <w:rPr>
                <w:sz w:val="22"/>
                <w:szCs w:val="22"/>
              </w:rPr>
              <w:t>Republic of Burundi and United Republic of Tanzania</w:t>
            </w: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780E3E" w:rsidRDefault="004D6AF2" w:rsidP="003C5A23">
            <w:pPr>
              <w:jc w:val="both"/>
              <w:rPr>
                <w:sz w:val="22"/>
                <w:szCs w:val="22"/>
              </w:rPr>
            </w:pPr>
            <w:r w:rsidRPr="00780E3E">
              <w:rPr>
                <w:sz w:val="22"/>
                <w:szCs w:val="22"/>
              </w:rPr>
              <w:t xml:space="preserve">Tanzania reported that amendments to the tele-traffic monitoring regulations, which will allow implementation of the Framework, will be finalized by September 2016. The amended regulations will accommodate the outcomes of a market study undertaken from December 2015- June 2016. </w:t>
            </w:r>
          </w:p>
          <w:p w:rsidR="003542CF" w:rsidRPr="00780E3E" w:rsidRDefault="003542CF" w:rsidP="003C5A23">
            <w:pPr>
              <w:jc w:val="both"/>
              <w:rPr>
                <w:sz w:val="22"/>
                <w:szCs w:val="22"/>
              </w:rPr>
            </w:pPr>
          </w:p>
          <w:p w:rsidR="003542CF" w:rsidRPr="00780E3E" w:rsidRDefault="003542CF" w:rsidP="003C5A23">
            <w:pPr>
              <w:jc w:val="both"/>
              <w:rPr>
                <w:sz w:val="22"/>
                <w:szCs w:val="22"/>
              </w:rPr>
            </w:pPr>
            <w:r w:rsidRPr="00780E3E">
              <w:rPr>
                <w:b/>
                <w:sz w:val="22"/>
                <w:szCs w:val="22"/>
              </w:rPr>
              <w:t>Burundi</w:t>
            </w:r>
            <w:r w:rsidRPr="00780E3E">
              <w:rPr>
                <w:sz w:val="22"/>
                <w:szCs w:val="22"/>
              </w:rPr>
              <w:t xml:space="preserve"> reported that an assessment of required facilities and processes is underway and a report shall be submitted to relevant authorities by December 2016, during next year’s budget discussions.</w:t>
            </w:r>
          </w:p>
        </w:tc>
        <w:tc>
          <w:tcPr>
            <w:tcW w:w="681" w:type="dxa"/>
            <w:tcBorders>
              <w:top w:val="single" w:sz="4" w:space="0" w:color="auto"/>
              <w:left w:val="single" w:sz="4" w:space="0" w:color="auto"/>
              <w:bottom w:val="single" w:sz="4" w:space="0" w:color="auto"/>
              <w:right w:val="single" w:sz="4" w:space="0" w:color="auto"/>
            </w:tcBorders>
            <w:shd w:val="clear" w:color="auto" w:fill="FF0000"/>
          </w:tcPr>
          <w:p w:rsidR="004D6AF2" w:rsidRPr="00801DD1" w:rsidRDefault="004D6AF2" w:rsidP="003C5A23">
            <w:pPr>
              <w:rPr>
                <w:sz w:val="22"/>
                <w:szCs w:val="22"/>
              </w:rPr>
            </w:pPr>
          </w:p>
        </w:tc>
      </w:tr>
      <w:tr w:rsidR="004D6AF2" w:rsidRPr="00801DD1" w:rsidTr="00F20828">
        <w:trPr>
          <w:trHeight w:val="1040"/>
        </w:trPr>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autoSpaceDE w:val="0"/>
              <w:autoSpaceDN w:val="0"/>
              <w:adjustRightInd w:val="0"/>
              <w:jc w:val="both"/>
              <w:rPr>
                <w:bCs/>
                <w:iCs/>
                <w:sz w:val="22"/>
                <w:szCs w:val="22"/>
              </w:rPr>
            </w:pPr>
            <w:r w:rsidRPr="00801DD1">
              <w:rPr>
                <w:sz w:val="22"/>
                <w:szCs w:val="22"/>
              </w:rPr>
              <w:t>Consider and adopt the recommendations and work plan for addressing the issues identified during the field mission on the implementation of broadband ICT infrastructure</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Activities in the Work plan implemented </w:t>
            </w:r>
          </w:p>
          <w:p w:rsidR="004D6AF2" w:rsidRPr="00801DD1" w:rsidRDefault="004D6AF2" w:rsidP="003C5A23">
            <w:pPr>
              <w:rPr>
                <w:sz w:val="22"/>
                <w:szCs w:val="22"/>
              </w:rPr>
            </w:pPr>
          </w:p>
          <w:p w:rsidR="004D6AF2" w:rsidRPr="00801DD1" w:rsidRDefault="004D6AF2" w:rsidP="003C5A23">
            <w:pPr>
              <w:rPr>
                <w:sz w:val="22"/>
                <w:szCs w:val="22"/>
              </w:rPr>
            </w:pP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Implementation awaits adoption of the Work-Plan</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r w:rsidR="004D6AF2" w:rsidRPr="00801DD1" w:rsidTr="00F20828">
        <w:trPr>
          <w:trHeight w:val="1040"/>
        </w:trPr>
        <w:tc>
          <w:tcPr>
            <w:tcW w:w="2808"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autoSpaceDE w:val="0"/>
              <w:autoSpaceDN w:val="0"/>
              <w:adjustRightInd w:val="0"/>
              <w:jc w:val="both"/>
              <w:rPr>
                <w:bCs/>
                <w:iCs/>
                <w:sz w:val="22"/>
                <w:szCs w:val="22"/>
              </w:rPr>
            </w:pPr>
            <w:r w:rsidRPr="00801DD1">
              <w:rPr>
                <w:sz w:val="22"/>
                <w:szCs w:val="22"/>
              </w:rPr>
              <w:t>Consider and approve the Terms of Reference for EAC Cross-border Interconnections Regulations</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Terms of Reference for Cross-border Interconnections Regulations adopted</w:t>
            </w: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The EU, through the African Union Commission is ready to support the development of the Regulations. AUC is in the process of procuring a consultant to develop the draft regulations</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r w:rsidR="004D6AF2" w:rsidRPr="00801DD1" w:rsidTr="00F20828">
        <w:trPr>
          <w:trHeight w:val="1043"/>
        </w:trPr>
        <w:tc>
          <w:tcPr>
            <w:tcW w:w="2808"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autoSpaceDE w:val="0"/>
              <w:autoSpaceDN w:val="0"/>
              <w:adjustRightInd w:val="0"/>
              <w:jc w:val="both"/>
              <w:rPr>
                <w:bCs/>
                <w:sz w:val="22"/>
                <w:szCs w:val="22"/>
              </w:rPr>
            </w:pPr>
            <w:r w:rsidRPr="00801DD1">
              <w:rPr>
                <w:sz w:val="22"/>
                <w:szCs w:val="22"/>
              </w:rPr>
              <w:t>Reiterate its earlier directive to  Partner States that have not ratified the Geneva 2006 Agreement on Digital Migration to do so</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Geneva 2006 Agreement on Digital Migration ratified </w:t>
            </w:r>
          </w:p>
          <w:p w:rsidR="004D6AF2" w:rsidRPr="00801DD1" w:rsidRDefault="004D6AF2" w:rsidP="003C5A23">
            <w:pPr>
              <w:rPr>
                <w:sz w:val="22"/>
                <w:szCs w:val="22"/>
              </w:rPr>
            </w:pPr>
          </w:p>
          <w:p w:rsidR="004D6AF2" w:rsidRPr="00801DD1" w:rsidRDefault="004D6AF2" w:rsidP="003C5A23">
            <w:pPr>
              <w:rPr>
                <w:sz w:val="22"/>
                <w:szCs w:val="22"/>
              </w:rPr>
            </w:pP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32A69" w:rsidP="00432A69">
            <w:pPr>
              <w:jc w:val="both"/>
              <w:rPr>
                <w:sz w:val="22"/>
                <w:szCs w:val="22"/>
              </w:rPr>
            </w:pPr>
            <w:r w:rsidRPr="00801DD1">
              <w:rPr>
                <w:sz w:val="22"/>
                <w:szCs w:val="22"/>
              </w:rPr>
              <w:t>Tanzania,</w:t>
            </w:r>
            <w:r w:rsidR="00644CF1" w:rsidRPr="00801DD1">
              <w:rPr>
                <w:sz w:val="22"/>
                <w:szCs w:val="22"/>
              </w:rPr>
              <w:t xml:space="preserve"> </w:t>
            </w:r>
            <w:r w:rsidRPr="00801DD1">
              <w:rPr>
                <w:sz w:val="22"/>
                <w:szCs w:val="22"/>
              </w:rPr>
              <w:t>Burundi and Rwanda have ratified.</w:t>
            </w:r>
            <w:r w:rsidR="00644CF1" w:rsidRPr="00801DD1">
              <w:rPr>
                <w:sz w:val="22"/>
                <w:szCs w:val="22"/>
              </w:rPr>
              <w:t xml:space="preserve"> </w:t>
            </w:r>
            <w:r w:rsidR="004D6AF2" w:rsidRPr="00801DD1">
              <w:rPr>
                <w:sz w:val="22"/>
                <w:szCs w:val="22"/>
              </w:rPr>
              <w:t>Kenya reported that the ratification process is at the Parliamentary stage, where relevant documents have been submitted.</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r w:rsidR="004D6AF2" w:rsidRPr="00801DD1" w:rsidTr="00F20828">
        <w:trPr>
          <w:trHeight w:val="1772"/>
        </w:trPr>
        <w:tc>
          <w:tcPr>
            <w:tcW w:w="2808"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autoSpaceDE w:val="0"/>
              <w:autoSpaceDN w:val="0"/>
              <w:adjustRightInd w:val="0"/>
              <w:jc w:val="both"/>
              <w:rPr>
                <w:bCs/>
                <w:sz w:val="22"/>
                <w:szCs w:val="22"/>
              </w:rPr>
            </w:pPr>
            <w:r w:rsidRPr="00801DD1">
              <w:rPr>
                <w:bCs/>
                <w:sz w:val="22"/>
                <w:szCs w:val="22"/>
              </w:rPr>
              <w:t>Reiterate its directive to the Secretariat to convene a meeting of ministers responsible for ICT to consider the implementation of the EAC Roaming Framework by mid-November, 2015 in Arusha</w:t>
            </w:r>
          </w:p>
          <w:p w:rsidR="004D6AF2" w:rsidRPr="00801DD1" w:rsidRDefault="004D6AF2" w:rsidP="003C5A23">
            <w:pPr>
              <w:pStyle w:val="ListParagraph"/>
              <w:ind w:left="431"/>
              <w:jc w:val="both"/>
              <w:rPr>
                <w:bCs/>
                <w:iCs/>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Meeting of Ministers responsible for ICT convened </w:t>
            </w:r>
          </w:p>
          <w:p w:rsidR="004D6AF2" w:rsidRPr="00801DD1" w:rsidRDefault="004D6AF2" w:rsidP="003C5A23">
            <w:pPr>
              <w:rPr>
                <w:sz w:val="22"/>
                <w:szCs w:val="22"/>
              </w:rPr>
            </w:pPr>
          </w:p>
          <w:p w:rsidR="004D6AF2" w:rsidRPr="00801DD1" w:rsidRDefault="004D6AF2" w:rsidP="003C5A23">
            <w:pPr>
              <w:rPr>
                <w:sz w:val="22"/>
                <w:szCs w:val="22"/>
              </w:rPr>
            </w:pP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Due to lack of sufficient funds, no ministerial level meeting was convened. Instead, a meeting of the Committee of ICT Regulators was convened in November 2015 to review the implementation of the Framework</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r w:rsidR="004D6AF2" w:rsidRPr="00801DD1" w:rsidTr="00F20828">
        <w:trPr>
          <w:trHeight w:val="1043"/>
        </w:trPr>
        <w:tc>
          <w:tcPr>
            <w:tcW w:w="2808"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tabs>
                <w:tab w:val="left" w:pos="540"/>
                <w:tab w:val="num" w:pos="1440"/>
                <w:tab w:val="num" w:pos="2772"/>
              </w:tabs>
              <w:rPr>
                <w:bCs/>
                <w:sz w:val="22"/>
                <w:szCs w:val="22"/>
              </w:rPr>
            </w:pPr>
            <w:r w:rsidRPr="00801DD1">
              <w:rPr>
                <w:bCs/>
                <w:sz w:val="22"/>
                <w:szCs w:val="22"/>
              </w:rPr>
              <w:lastRenderedPageBreak/>
              <w:t>Direct the Secretariat to:</w:t>
            </w:r>
          </w:p>
          <w:p w:rsidR="004D6AF2" w:rsidRPr="00801DD1" w:rsidRDefault="004D6AF2" w:rsidP="003C5A23">
            <w:pPr>
              <w:pStyle w:val="ListParagraph"/>
              <w:tabs>
                <w:tab w:val="left" w:pos="540"/>
              </w:tabs>
              <w:autoSpaceDE w:val="0"/>
              <w:autoSpaceDN w:val="0"/>
              <w:adjustRightInd w:val="0"/>
              <w:ind w:left="0"/>
              <w:jc w:val="both"/>
              <w:rPr>
                <w:bCs/>
                <w:sz w:val="22"/>
                <w:szCs w:val="22"/>
              </w:rPr>
            </w:pPr>
            <w:r w:rsidRPr="00801DD1">
              <w:rPr>
                <w:bCs/>
                <w:sz w:val="22"/>
                <w:szCs w:val="22"/>
              </w:rPr>
              <w:t>coordinate the development of the EAC Cross-border Interconnections Regulations</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Coordinate the development of the EAC Cross-border Interconnections Regulations </w:t>
            </w:r>
          </w:p>
          <w:p w:rsidR="004D6AF2" w:rsidRPr="00801DD1" w:rsidRDefault="004D6AF2" w:rsidP="003C5A23">
            <w:pPr>
              <w:rPr>
                <w:sz w:val="22"/>
                <w:szCs w:val="22"/>
              </w:rPr>
            </w:pPr>
          </w:p>
          <w:p w:rsidR="004D6AF2" w:rsidRPr="00801DD1" w:rsidRDefault="004D6AF2" w:rsidP="003C5A23">
            <w:pPr>
              <w:rPr>
                <w:sz w:val="22"/>
                <w:szCs w:val="22"/>
              </w:rPr>
            </w:pP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Upon approval of the ToRs for the Regulations by the Sectoral Council, Secretariat will commence the coordination. Meanwhile, the EU, through the African Union Commission, is ready to support the development of the Regulations</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r w:rsidR="004D6AF2" w:rsidRPr="00801DD1" w:rsidTr="00F20828">
        <w:trPr>
          <w:trHeight w:val="1043"/>
        </w:trPr>
        <w:tc>
          <w:tcPr>
            <w:tcW w:w="2808"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pStyle w:val="ListParagraph"/>
              <w:autoSpaceDE w:val="0"/>
              <w:autoSpaceDN w:val="0"/>
              <w:adjustRightInd w:val="0"/>
              <w:ind w:left="0"/>
              <w:jc w:val="both"/>
              <w:rPr>
                <w:bCs/>
                <w:sz w:val="22"/>
                <w:szCs w:val="22"/>
              </w:rPr>
            </w:pPr>
            <w:r w:rsidRPr="00801DD1">
              <w:rPr>
                <w:bCs/>
                <w:sz w:val="22"/>
                <w:szCs w:val="22"/>
              </w:rPr>
              <w:t>Direct the Secretariat to consolidate comments on the EAC Electronic Transactions Bill (2014) and, thereafter,  advise the Council accordingly;</w:t>
            </w:r>
          </w:p>
          <w:p w:rsidR="004D6AF2" w:rsidRPr="00801DD1" w:rsidRDefault="004D6AF2" w:rsidP="003C5A23">
            <w:pPr>
              <w:pStyle w:val="ListParagraph"/>
              <w:autoSpaceDE w:val="0"/>
              <w:autoSpaceDN w:val="0"/>
              <w:adjustRightInd w:val="0"/>
              <w:jc w:val="both"/>
              <w:rPr>
                <w:bCs/>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Consolidation of the comments on the EAC Transactions Bill </w:t>
            </w:r>
          </w:p>
          <w:p w:rsidR="004D6AF2" w:rsidRPr="00801DD1" w:rsidRDefault="004D6AF2" w:rsidP="003C5A23">
            <w:pPr>
              <w:rPr>
                <w:sz w:val="22"/>
                <w:szCs w:val="22"/>
              </w:rPr>
            </w:pPr>
          </w:p>
          <w:p w:rsidR="004D6AF2" w:rsidRPr="00801DD1" w:rsidRDefault="004D6AF2" w:rsidP="003C5A23">
            <w:pPr>
              <w:rPr>
                <w:sz w:val="22"/>
                <w:szCs w:val="22"/>
              </w:rPr>
            </w:pP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 xml:space="preserve">Partner States comments were captured during the public hearings carried out by EALA with the participation of the EAC. The Bill was passed by EALA in October 2015. </w:t>
            </w:r>
          </w:p>
        </w:tc>
        <w:tc>
          <w:tcPr>
            <w:tcW w:w="681" w:type="dxa"/>
            <w:tcBorders>
              <w:top w:val="single" w:sz="4" w:space="0" w:color="auto"/>
              <w:left w:val="single" w:sz="4" w:space="0" w:color="auto"/>
              <w:bottom w:val="single" w:sz="4" w:space="0" w:color="auto"/>
              <w:right w:val="single" w:sz="4" w:space="0" w:color="auto"/>
            </w:tcBorders>
            <w:shd w:val="clear" w:color="auto" w:fill="00B050"/>
          </w:tcPr>
          <w:p w:rsidR="004D6AF2" w:rsidRPr="00801DD1" w:rsidRDefault="004D6AF2" w:rsidP="003C5A23">
            <w:pPr>
              <w:jc w:val="both"/>
              <w:rPr>
                <w:sz w:val="22"/>
                <w:szCs w:val="22"/>
              </w:rPr>
            </w:pPr>
          </w:p>
        </w:tc>
      </w:tr>
      <w:tr w:rsidR="004D6AF2" w:rsidRPr="00801DD1" w:rsidTr="00F20828">
        <w:trPr>
          <w:trHeight w:val="1043"/>
        </w:trPr>
        <w:tc>
          <w:tcPr>
            <w:tcW w:w="2808"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pStyle w:val="ListParagraph"/>
              <w:autoSpaceDE w:val="0"/>
              <w:autoSpaceDN w:val="0"/>
              <w:adjustRightInd w:val="0"/>
              <w:ind w:left="0"/>
              <w:jc w:val="both"/>
              <w:rPr>
                <w:bCs/>
                <w:sz w:val="22"/>
                <w:szCs w:val="22"/>
              </w:rPr>
            </w:pPr>
            <w:r w:rsidRPr="00801DD1">
              <w:rPr>
                <w:bCs/>
                <w:sz w:val="22"/>
                <w:szCs w:val="22"/>
              </w:rPr>
              <w:t>Direct the Secretariat to refer the issue of prioritization and harmonization of the implementation of National Postal Addressing systems to the Technical Committee on Postal Services</w:t>
            </w:r>
          </w:p>
          <w:p w:rsidR="004D6AF2" w:rsidRPr="00801DD1" w:rsidRDefault="004D6AF2" w:rsidP="003C5A23">
            <w:pPr>
              <w:pStyle w:val="ListParagraph"/>
              <w:autoSpaceDE w:val="0"/>
              <w:autoSpaceDN w:val="0"/>
              <w:adjustRightInd w:val="0"/>
              <w:jc w:val="both"/>
              <w:rPr>
                <w:bCs/>
                <w:sz w:val="22"/>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 xml:space="preserve">Refer to the Technical Committee on Postal Services  the matter of harmonization of implementation of National Addressing Systems </w:t>
            </w: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Upon adoption of the Report by the Sectoral Council, the matter will be referred to the next meeting of the Technical Committee</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r w:rsidR="004D6AF2" w:rsidRPr="00801DD1" w:rsidTr="00F20828">
        <w:trPr>
          <w:trHeight w:val="1043"/>
        </w:trPr>
        <w:tc>
          <w:tcPr>
            <w:tcW w:w="2808"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pStyle w:val="ListParagraph"/>
              <w:autoSpaceDE w:val="0"/>
              <w:autoSpaceDN w:val="0"/>
              <w:adjustRightInd w:val="0"/>
              <w:ind w:left="0"/>
              <w:jc w:val="both"/>
              <w:rPr>
                <w:bCs/>
                <w:sz w:val="22"/>
                <w:szCs w:val="22"/>
              </w:rPr>
            </w:pPr>
            <w:r w:rsidRPr="00801DD1">
              <w:rPr>
                <w:bCs/>
                <w:sz w:val="22"/>
                <w:szCs w:val="22"/>
              </w:rPr>
              <w:t>Direct the Secretariat to schedule an additional TCM dedicated to matters under Communications within the EAC Annual Calendar of Activities</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4D6AF2" w:rsidRPr="00801DD1" w:rsidRDefault="004D6AF2" w:rsidP="003C5A23">
            <w:pPr>
              <w:rPr>
                <w:sz w:val="22"/>
                <w:szCs w:val="22"/>
              </w:rPr>
            </w:pPr>
            <w:r w:rsidRPr="00801DD1">
              <w:rPr>
                <w:sz w:val="22"/>
                <w:szCs w:val="22"/>
              </w:rPr>
              <w:t>Extra-ordinary meeting of TCM scheduled in the Calendar of Activities</w:t>
            </w:r>
          </w:p>
          <w:p w:rsidR="004D6AF2" w:rsidRPr="00801DD1" w:rsidRDefault="004D6AF2" w:rsidP="003C5A23">
            <w:pPr>
              <w:rPr>
                <w:sz w:val="22"/>
                <w:szCs w:val="22"/>
              </w:rPr>
            </w:pPr>
          </w:p>
        </w:tc>
        <w:tc>
          <w:tcPr>
            <w:tcW w:w="429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sz w:val="22"/>
                <w:szCs w:val="22"/>
              </w:rPr>
            </w:pPr>
            <w:r w:rsidRPr="00801DD1">
              <w:rPr>
                <w:sz w:val="22"/>
                <w:szCs w:val="22"/>
              </w:rPr>
              <w:t>An additional TCM dedicated to Communications will be proposed for 1</w:t>
            </w:r>
            <w:r w:rsidRPr="00801DD1">
              <w:rPr>
                <w:sz w:val="22"/>
                <w:szCs w:val="22"/>
                <w:vertAlign w:val="superscript"/>
              </w:rPr>
              <w:t>st</w:t>
            </w:r>
            <w:r w:rsidRPr="00801DD1">
              <w:rPr>
                <w:sz w:val="22"/>
                <w:szCs w:val="22"/>
              </w:rPr>
              <w:t xml:space="preserve"> quarter, 2017 in the January – June 2017 Calendar of activities.</w:t>
            </w:r>
          </w:p>
        </w:tc>
        <w:tc>
          <w:tcPr>
            <w:tcW w:w="681" w:type="dxa"/>
            <w:tcBorders>
              <w:top w:val="single" w:sz="4" w:space="0" w:color="auto"/>
              <w:left w:val="single" w:sz="4" w:space="0" w:color="auto"/>
              <w:bottom w:val="single" w:sz="4" w:space="0" w:color="auto"/>
              <w:right w:val="single" w:sz="4" w:space="0" w:color="auto"/>
            </w:tcBorders>
            <w:shd w:val="clear" w:color="auto" w:fill="FFFF00"/>
          </w:tcPr>
          <w:p w:rsidR="004D6AF2" w:rsidRPr="00801DD1" w:rsidRDefault="004D6AF2" w:rsidP="003C5A23">
            <w:pPr>
              <w:jc w:val="both"/>
              <w:rPr>
                <w:sz w:val="22"/>
                <w:szCs w:val="22"/>
              </w:rPr>
            </w:pPr>
          </w:p>
        </w:tc>
      </w:tr>
    </w:tbl>
    <w:p w:rsidR="0017619A" w:rsidRDefault="0017619A" w:rsidP="004D6AF2">
      <w:pPr>
        <w:pStyle w:val="Heading1"/>
        <w:jc w:val="both"/>
        <w:rPr>
          <w:rFonts w:ascii="Arial" w:hAnsi="Arial" w:cs="Arial"/>
          <w:sz w:val="24"/>
          <w:szCs w:val="24"/>
        </w:rPr>
      </w:pPr>
    </w:p>
    <w:p w:rsidR="00610961" w:rsidRDefault="004D6AF2" w:rsidP="004D6AF2">
      <w:pPr>
        <w:pStyle w:val="Heading1"/>
        <w:jc w:val="both"/>
        <w:rPr>
          <w:rFonts w:ascii="Arial" w:hAnsi="Arial" w:cs="Arial"/>
          <w:sz w:val="24"/>
          <w:szCs w:val="24"/>
        </w:rPr>
      </w:pPr>
      <w:r w:rsidRPr="00801DD1">
        <w:rPr>
          <w:rFonts w:ascii="Arial" w:hAnsi="Arial" w:cs="Arial"/>
          <w:sz w:val="24"/>
          <w:szCs w:val="24"/>
        </w:rPr>
        <w:t xml:space="preserve">Brief on </w:t>
      </w:r>
      <w:r w:rsidR="00610961">
        <w:rPr>
          <w:rFonts w:ascii="Arial" w:hAnsi="Arial" w:cs="Arial"/>
          <w:sz w:val="24"/>
          <w:szCs w:val="24"/>
        </w:rPr>
        <w:t xml:space="preserve">priority projects </w:t>
      </w:r>
    </w:p>
    <w:p w:rsidR="004D6AF2" w:rsidRPr="00801DD1" w:rsidRDefault="004D6AF2" w:rsidP="006D3071">
      <w:pPr>
        <w:pStyle w:val="Heading1"/>
        <w:numPr>
          <w:ilvl w:val="0"/>
          <w:numId w:val="62"/>
        </w:numPr>
        <w:ind w:left="709"/>
        <w:jc w:val="both"/>
        <w:rPr>
          <w:rFonts w:ascii="Arial" w:hAnsi="Arial" w:cs="Arial"/>
          <w:sz w:val="24"/>
          <w:szCs w:val="24"/>
        </w:rPr>
      </w:pPr>
      <w:r w:rsidRPr="00801DD1">
        <w:rPr>
          <w:rFonts w:ascii="Arial" w:hAnsi="Arial" w:cs="Arial"/>
          <w:sz w:val="24"/>
          <w:szCs w:val="24"/>
        </w:rPr>
        <w:t xml:space="preserve">Implementation of the EAC Roaming Framework: </w:t>
      </w:r>
    </w:p>
    <w:p w:rsidR="004D6AF2" w:rsidRPr="00801DD1" w:rsidRDefault="004D6AF2" w:rsidP="004D6AF2">
      <w:pPr>
        <w:tabs>
          <w:tab w:val="left" w:pos="540"/>
        </w:tabs>
      </w:pPr>
    </w:p>
    <w:p w:rsidR="004D6AF2" w:rsidRPr="00801DD1" w:rsidRDefault="004D6AF2" w:rsidP="004D6AF2">
      <w:pPr>
        <w:tabs>
          <w:tab w:val="left" w:pos="540"/>
        </w:tabs>
        <w:jc w:val="both"/>
      </w:pPr>
      <w:r w:rsidRPr="00801DD1">
        <w:t>The 5</w:t>
      </w:r>
      <w:r w:rsidRPr="00801DD1">
        <w:rPr>
          <w:vertAlign w:val="superscript"/>
        </w:rPr>
        <w:t>th</w:t>
      </w:r>
      <w:r w:rsidRPr="00801DD1">
        <w:t xml:space="preserve"> Meeting of the Committee of Heads of Communications Regulatory Authorities (‘the Committee’) was held from 2</w:t>
      </w:r>
      <w:r w:rsidRPr="00801DD1">
        <w:rPr>
          <w:vertAlign w:val="superscript"/>
        </w:rPr>
        <w:t>nd</w:t>
      </w:r>
      <w:r w:rsidRPr="00801DD1">
        <w:t xml:space="preserve"> – 4</w:t>
      </w:r>
      <w:r w:rsidRPr="00801DD1">
        <w:rPr>
          <w:vertAlign w:val="superscript"/>
        </w:rPr>
        <w:t>th</w:t>
      </w:r>
      <w:r w:rsidRPr="00801DD1">
        <w:t xml:space="preserve"> November, 2015 in Arusha. The Committee received and reviewed status reports on the implementation of the EAC Roaming Framework.</w:t>
      </w:r>
    </w:p>
    <w:p w:rsidR="004D6AF2" w:rsidRPr="00801DD1" w:rsidRDefault="004D6AF2" w:rsidP="004D6AF2">
      <w:pPr>
        <w:tabs>
          <w:tab w:val="left" w:pos="540"/>
        </w:tabs>
        <w:jc w:val="both"/>
      </w:pPr>
    </w:p>
    <w:p w:rsidR="004D6AF2" w:rsidRPr="00801DD1" w:rsidRDefault="004D6AF2" w:rsidP="004D6AF2">
      <w:pPr>
        <w:tabs>
          <w:tab w:val="left" w:pos="540"/>
        </w:tabs>
        <w:jc w:val="both"/>
        <w:rPr>
          <w:bCs/>
        </w:rPr>
      </w:pPr>
      <w:r w:rsidRPr="00801DD1">
        <w:rPr>
          <w:bCs/>
        </w:rPr>
        <w:t>Highlights of the status reports were as follows:</w:t>
      </w:r>
    </w:p>
    <w:p w:rsidR="004D6AF2" w:rsidRPr="00801DD1" w:rsidRDefault="004D6AF2" w:rsidP="004D6AF2">
      <w:pPr>
        <w:tabs>
          <w:tab w:val="left" w:pos="540"/>
        </w:tabs>
        <w:jc w:val="both"/>
        <w:rPr>
          <w:bCs/>
        </w:rPr>
      </w:pPr>
    </w:p>
    <w:p w:rsidR="004D6AF2" w:rsidRPr="00801DD1" w:rsidRDefault="004D6AF2" w:rsidP="00AE606B">
      <w:pPr>
        <w:pStyle w:val="ListParagraph"/>
        <w:numPr>
          <w:ilvl w:val="0"/>
          <w:numId w:val="26"/>
        </w:numPr>
        <w:spacing w:after="200" w:line="276" w:lineRule="auto"/>
        <w:contextualSpacing/>
        <w:jc w:val="both"/>
        <w:rPr>
          <w:bCs/>
        </w:rPr>
      </w:pPr>
      <w:r w:rsidRPr="00801DD1">
        <w:rPr>
          <w:bCs/>
        </w:rPr>
        <w:t xml:space="preserve">The Republics of Kenya, Rwanda, and Uganda have fully implemented the Framework, on a reciprocal basis. The United Republic of Tanzania was in the process of finalizing the regulations that would allow the implementation of the Framework. In the Republic of Burundi, the </w:t>
      </w:r>
      <w:r w:rsidRPr="00801DD1">
        <w:rPr>
          <w:bCs/>
        </w:rPr>
        <w:lastRenderedPageBreak/>
        <w:t>Framework would be implemented after an assessment of the financial impacts and enacting relevant legislation;</w:t>
      </w:r>
    </w:p>
    <w:p w:rsidR="004D6AF2" w:rsidRPr="00801DD1" w:rsidRDefault="004D6AF2" w:rsidP="004D6AF2">
      <w:pPr>
        <w:pStyle w:val="ListParagraph"/>
        <w:spacing w:after="200" w:line="276" w:lineRule="auto"/>
        <w:ind w:left="1069"/>
        <w:contextualSpacing/>
        <w:jc w:val="both"/>
        <w:rPr>
          <w:bCs/>
        </w:rPr>
      </w:pPr>
    </w:p>
    <w:p w:rsidR="004D6AF2" w:rsidRPr="00801DD1" w:rsidRDefault="004D6AF2" w:rsidP="00AE606B">
      <w:pPr>
        <w:pStyle w:val="ListParagraph"/>
        <w:numPr>
          <w:ilvl w:val="0"/>
          <w:numId w:val="26"/>
        </w:numPr>
        <w:spacing w:after="200" w:line="276" w:lineRule="auto"/>
        <w:contextualSpacing/>
        <w:jc w:val="both"/>
        <w:rPr>
          <w:bCs/>
        </w:rPr>
      </w:pPr>
      <w:r w:rsidRPr="00801DD1">
        <w:rPr>
          <w:bCs/>
        </w:rPr>
        <w:t>Challenges encountered included delays in putting in place national laws and regulations to accommodate the Framework; traffic refiling and illegal termination of traffic, and abuse of the Framework by mobile roamers;</w:t>
      </w:r>
    </w:p>
    <w:p w:rsidR="004D6AF2" w:rsidRPr="00801DD1" w:rsidRDefault="004D6AF2" w:rsidP="004D6AF2">
      <w:pPr>
        <w:pStyle w:val="ListParagraph"/>
        <w:rPr>
          <w:bCs/>
        </w:rPr>
      </w:pPr>
    </w:p>
    <w:p w:rsidR="004D6AF2" w:rsidRPr="00801DD1" w:rsidRDefault="004D6AF2" w:rsidP="00AE606B">
      <w:pPr>
        <w:pStyle w:val="ListParagraph"/>
        <w:numPr>
          <w:ilvl w:val="0"/>
          <w:numId w:val="26"/>
        </w:numPr>
        <w:spacing w:after="200" w:line="276" w:lineRule="auto"/>
        <w:contextualSpacing/>
        <w:jc w:val="both"/>
        <w:rPr>
          <w:bCs/>
        </w:rPr>
      </w:pPr>
      <w:r w:rsidRPr="00801DD1">
        <w:rPr>
          <w:bCs/>
        </w:rPr>
        <w:t>In the Republic of Uganda, the implementation of the monitoring equipment for traffic refiling, fraud and other illegal termination of telecommunications traffic was being handled by security agencies;</w:t>
      </w:r>
    </w:p>
    <w:p w:rsidR="004D6AF2" w:rsidRPr="00801DD1" w:rsidRDefault="004D6AF2" w:rsidP="004D6AF2">
      <w:pPr>
        <w:pStyle w:val="ListParagraph"/>
        <w:spacing w:after="200" w:line="276" w:lineRule="auto"/>
        <w:ind w:left="0"/>
        <w:contextualSpacing/>
        <w:jc w:val="both"/>
        <w:rPr>
          <w:bCs/>
        </w:rPr>
      </w:pPr>
    </w:p>
    <w:p w:rsidR="004D6AF2" w:rsidRPr="00801DD1" w:rsidRDefault="004D6AF2" w:rsidP="00AE606B">
      <w:pPr>
        <w:pStyle w:val="ListParagraph"/>
        <w:numPr>
          <w:ilvl w:val="0"/>
          <w:numId w:val="26"/>
        </w:numPr>
        <w:spacing w:after="200" w:line="276" w:lineRule="auto"/>
        <w:contextualSpacing/>
        <w:jc w:val="both"/>
        <w:rPr>
          <w:bCs/>
        </w:rPr>
      </w:pPr>
      <w:r w:rsidRPr="00801DD1">
        <w:rPr>
          <w:bCs/>
        </w:rPr>
        <w:t>The Republic of Kenya provided summary statistics of an assessment of Kenya’s implementation of the Framework with respect to Rwanda and Uganda. The statistics showed overall increases of about 500% in mobile roaming traffic and 300%  in international direct dialling traffic; and</w:t>
      </w:r>
    </w:p>
    <w:p w:rsidR="004D6AF2" w:rsidRPr="00801DD1" w:rsidRDefault="004D6AF2" w:rsidP="004D6AF2">
      <w:pPr>
        <w:pStyle w:val="ListParagraph"/>
        <w:spacing w:after="200" w:line="276" w:lineRule="auto"/>
        <w:ind w:left="1069"/>
        <w:contextualSpacing/>
        <w:jc w:val="both"/>
        <w:rPr>
          <w:bCs/>
        </w:rPr>
      </w:pPr>
    </w:p>
    <w:p w:rsidR="004D6AF2" w:rsidRPr="00801DD1" w:rsidRDefault="004D6AF2" w:rsidP="00AE606B">
      <w:pPr>
        <w:pStyle w:val="ListParagraph"/>
        <w:numPr>
          <w:ilvl w:val="0"/>
          <w:numId w:val="26"/>
        </w:numPr>
        <w:spacing w:after="200" w:line="276" w:lineRule="auto"/>
        <w:contextualSpacing/>
        <w:jc w:val="both"/>
        <w:rPr>
          <w:bCs/>
        </w:rPr>
      </w:pPr>
      <w:r w:rsidRPr="00801DD1">
        <w:rPr>
          <w:bCs/>
        </w:rPr>
        <w:t>The Secretariat reported that withdrawal of funding by a development partner caused a delay in conducting a study to develop a long term solution for mobile roaming charges.</w:t>
      </w:r>
    </w:p>
    <w:p w:rsidR="004D6AF2" w:rsidRPr="00801DD1" w:rsidRDefault="004D6AF2" w:rsidP="004D6AF2">
      <w:pPr>
        <w:pStyle w:val="ListParagraph"/>
        <w:rPr>
          <w:bCs/>
        </w:rPr>
      </w:pPr>
    </w:p>
    <w:p w:rsidR="004D6AF2" w:rsidRPr="00801DD1" w:rsidRDefault="00A5564A" w:rsidP="004D6AF2">
      <w:pPr>
        <w:tabs>
          <w:tab w:val="left" w:pos="540"/>
        </w:tabs>
        <w:jc w:val="both"/>
        <w:rPr>
          <w:bCs/>
        </w:rPr>
      </w:pPr>
      <w:r w:rsidRPr="00801DD1">
        <w:rPr>
          <w:bCs/>
        </w:rPr>
        <w:tab/>
      </w:r>
      <w:r w:rsidRPr="00801DD1">
        <w:rPr>
          <w:bCs/>
        </w:rPr>
        <w:tab/>
      </w:r>
      <w:r w:rsidRPr="00801DD1">
        <w:rPr>
          <w:bCs/>
        </w:rPr>
        <w:tab/>
      </w:r>
      <w:r w:rsidR="004D6AF2" w:rsidRPr="00801DD1">
        <w:rPr>
          <w:bCs/>
        </w:rPr>
        <w:t>The Committee:</w:t>
      </w:r>
    </w:p>
    <w:p w:rsidR="004D6AF2" w:rsidRPr="00801DD1" w:rsidRDefault="004D6AF2" w:rsidP="004D6AF2">
      <w:pPr>
        <w:tabs>
          <w:tab w:val="left" w:pos="540"/>
        </w:tabs>
      </w:pPr>
    </w:p>
    <w:p w:rsidR="004D6AF2" w:rsidRPr="00801DD1" w:rsidRDefault="004D6AF2" w:rsidP="00AE606B">
      <w:pPr>
        <w:pStyle w:val="ListParagraph"/>
        <w:numPr>
          <w:ilvl w:val="0"/>
          <w:numId w:val="27"/>
        </w:numPr>
        <w:spacing w:after="200" w:line="276" w:lineRule="auto"/>
        <w:contextualSpacing/>
        <w:jc w:val="both"/>
        <w:rPr>
          <w:bCs/>
        </w:rPr>
      </w:pPr>
      <w:r w:rsidRPr="00801DD1">
        <w:rPr>
          <w:bCs/>
        </w:rPr>
        <w:t>Reiterated that the overall objective of the EAC Roaming Framework is to advance the EAC integration agenda, and its social and economic benefits. Hence it is important to propose recommendations that can see the region realize this objective within the confines of each Partner States’ laws;</w:t>
      </w:r>
    </w:p>
    <w:p w:rsidR="004D6AF2" w:rsidRPr="00801DD1" w:rsidRDefault="004D6AF2" w:rsidP="004D6AF2">
      <w:pPr>
        <w:pStyle w:val="ListParagraph"/>
        <w:ind w:left="1069"/>
        <w:jc w:val="both"/>
        <w:rPr>
          <w:bCs/>
        </w:rPr>
      </w:pPr>
    </w:p>
    <w:p w:rsidR="004D6AF2" w:rsidRPr="00801DD1" w:rsidRDefault="004D6AF2" w:rsidP="00AE606B">
      <w:pPr>
        <w:pStyle w:val="ListParagraph"/>
        <w:numPr>
          <w:ilvl w:val="0"/>
          <w:numId w:val="27"/>
        </w:numPr>
        <w:spacing w:after="200" w:line="276" w:lineRule="auto"/>
        <w:contextualSpacing/>
        <w:jc w:val="both"/>
        <w:rPr>
          <w:bCs/>
        </w:rPr>
      </w:pPr>
      <w:r w:rsidRPr="00801DD1">
        <w:rPr>
          <w:bCs/>
        </w:rPr>
        <w:t>Noted the need to ensure that the commitments on implementation of the Framework are time bound;</w:t>
      </w:r>
    </w:p>
    <w:p w:rsidR="004D6AF2" w:rsidRPr="00801DD1" w:rsidRDefault="004D6AF2" w:rsidP="004D6AF2">
      <w:pPr>
        <w:pStyle w:val="ListParagraph"/>
        <w:rPr>
          <w:bCs/>
        </w:rPr>
      </w:pPr>
    </w:p>
    <w:p w:rsidR="004D6AF2" w:rsidRPr="00801DD1" w:rsidRDefault="004D6AF2" w:rsidP="00AE606B">
      <w:pPr>
        <w:pStyle w:val="ListParagraph"/>
        <w:numPr>
          <w:ilvl w:val="0"/>
          <w:numId w:val="27"/>
        </w:numPr>
        <w:spacing w:after="200" w:line="276" w:lineRule="auto"/>
        <w:contextualSpacing/>
        <w:jc w:val="both"/>
        <w:rPr>
          <w:bCs/>
        </w:rPr>
      </w:pPr>
      <w:r w:rsidRPr="00801DD1">
        <w:rPr>
          <w:bCs/>
        </w:rPr>
        <w:t>Noted that traffic refiling and illegal termination of telecommunications traffic is a serious problem, at the national, regional and international levels. Therefore, Partner States need to put in place deliberate and concerted measures to combat this problem;</w:t>
      </w:r>
    </w:p>
    <w:p w:rsidR="004D6AF2" w:rsidRPr="00801DD1" w:rsidRDefault="004D6AF2" w:rsidP="004D6AF2">
      <w:pPr>
        <w:pStyle w:val="ListParagraph"/>
        <w:rPr>
          <w:bCs/>
        </w:rPr>
      </w:pPr>
    </w:p>
    <w:p w:rsidR="004D6AF2" w:rsidRPr="00801DD1" w:rsidRDefault="004D6AF2" w:rsidP="00AE606B">
      <w:pPr>
        <w:pStyle w:val="ListParagraph"/>
        <w:numPr>
          <w:ilvl w:val="0"/>
          <w:numId w:val="27"/>
        </w:numPr>
        <w:spacing w:after="200" w:line="276" w:lineRule="auto"/>
        <w:contextualSpacing/>
        <w:jc w:val="both"/>
        <w:rPr>
          <w:bCs/>
        </w:rPr>
      </w:pPr>
      <w:r w:rsidRPr="00801DD1">
        <w:rPr>
          <w:bCs/>
        </w:rPr>
        <w:t>Admitted that risk of abuse of the Framework by roaming subscribers exists, hence the need to put in place commensurate measures to mitigate the risk, including the implementation of a Fair Use Policy;</w:t>
      </w:r>
    </w:p>
    <w:p w:rsidR="004D6AF2" w:rsidRPr="00801DD1" w:rsidRDefault="004D6AF2" w:rsidP="004D6AF2">
      <w:pPr>
        <w:pStyle w:val="ListParagraph"/>
        <w:rPr>
          <w:bCs/>
        </w:rPr>
      </w:pPr>
    </w:p>
    <w:p w:rsidR="004D6AF2" w:rsidRPr="00801DD1" w:rsidRDefault="004D6AF2" w:rsidP="00AE606B">
      <w:pPr>
        <w:pStyle w:val="ListParagraph"/>
        <w:numPr>
          <w:ilvl w:val="0"/>
          <w:numId w:val="27"/>
        </w:numPr>
        <w:spacing w:after="200" w:line="276" w:lineRule="auto"/>
        <w:contextualSpacing/>
        <w:jc w:val="both"/>
        <w:rPr>
          <w:bCs/>
        </w:rPr>
      </w:pPr>
      <w:r w:rsidRPr="00801DD1">
        <w:rPr>
          <w:bCs/>
        </w:rPr>
        <w:t xml:space="preserve">Noted that sharing of inter-operator interconnection agreements by regulators is one way of cooperation in combating illegal termination of traffic. Further, the meeting recommended that EAC develops a harmonized framework for inter-operator interconnection agreements </w:t>
      </w:r>
      <w:r w:rsidRPr="00801DD1">
        <w:rPr>
          <w:bCs/>
        </w:rPr>
        <w:lastRenderedPageBreak/>
        <w:t>to ensure that there are specific provisions that outlaw illegal termination of traffic.</w:t>
      </w:r>
    </w:p>
    <w:p w:rsidR="004D6AF2" w:rsidRPr="00801DD1" w:rsidRDefault="004D6AF2" w:rsidP="004D6AF2">
      <w:pPr>
        <w:pStyle w:val="ListParagraph"/>
        <w:rPr>
          <w:bCs/>
        </w:rPr>
      </w:pPr>
    </w:p>
    <w:p w:rsidR="004D6AF2" w:rsidRPr="00801DD1" w:rsidRDefault="004D6AF2" w:rsidP="00AE606B">
      <w:pPr>
        <w:pStyle w:val="ListParagraph"/>
        <w:numPr>
          <w:ilvl w:val="0"/>
          <w:numId w:val="27"/>
        </w:numPr>
        <w:spacing w:after="200" w:line="276" w:lineRule="auto"/>
        <w:contextualSpacing/>
        <w:jc w:val="both"/>
        <w:rPr>
          <w:bCs/>
        </w:rPr>
      </w:pPr>
      <w:r w:rsidRPr="00801DD1">
        <w:rPr>
          <w:bCs/>
        </w:rPr>
        <w:t>Noted the need for harmonized statistics for monitoring the implementation of the Roaming Framework.</w:t>
      </w:r>
    </w:p>
    <w:p w:rsidR="004D6AF2" w:rsidRPr="00801DD1" w:rsidRDefault="004D6AF2" w:rsidP="004D6AF2">
      <w:pPr>
        <w:pStyle w:val="ListParagraph"/>
        <w:rPr>
          <w:bCs/>
        </w:rPr>
      </w:pPr>
    </w:p>
    <w:p w:rsidR="004D6AF2" w:rsidRPr="00801DD1" w:rsidRDefault="004D6AF2" w:rsidP="00A5564A">
      <w:pPr>
        <w:pStyle w:val="ListParagraph"/>
        <w:spacing w:after="200" w:line="276" w:lineRule="auto"/>
        <w:contextualSpacing/>
        <w:jc w:val="both"/>
      </w:pPr>
      <w:r w:rsidRPr="00801DD1">
        <w:rPr>
          <w:bCs/>
        </w:rPr>
        <w:t>Since the 5</w:t>
      </w:r>
      <w:r w:rsidRPr="00801DD1">
        <w:rPr>
          <w:bCs/>
          <w:vertAlign w:val="superscript"/>
        </w:rPr>
        <w:t>th</w:t>
      </w:r>
      <w:r w:rsidRPr="00801DD1">
        <w:rPr>
          <w:bCs/>
        </w:rPr>
        <w:t xml:space="preserve"> meeting of the Committee, the Secretariat has developed a draft Fair Use Policy, a draft harmonized principles for inter-operator interconnection agreements, and draft list </w:t>
      </w:r>
      <w:r w:rsidRPr="00801DD1">
        <w:t>of statistical indicators for monitoring mobile roaming. The draft documents have been shared with Partner States for comments and will be presented for consideration at the 6</w:t>
      </w:r>
      <w:r w:rsidRPr="00801DD1">
        <w:rPr>
          <w:vertAlign w:val="superscript"/>
        </w:rPr>
        <w:t>th</w:t>
      </w:r>
      <w:r w:rsidRPr="00801DD1">
        <w:t xml:space="preserve"> Meeting of the Committee.</w:t>
      </w:r>
    </w:p>
    <w:p w:rsidR="004D6AF2" w:rsidRPr="00801DD1" w:rsidRDefault="004D6AF2" w:rsidP="006D3071">
      <w:pPr>
        <w:pStyle w:val="Heading1"/>
        <w:numPr>
          <w:ilvl w:val="0"/>
          <w:numId w:val="62"/>
        </w:numPr>
        <w:ind w:left="709"/>
        <w:jc w:val="both"/>
        <w:rPr>
          <w:rFonts w:ascii="Arial" w:hAnsi="Arial" w:cs="Arial"/>
          <w:sz w:val="24"/>
          <w:szCs w:val="24"/>
        </w:rPr>
      </w:pPr>
      <w:r w:rsidRPr="00801DD1">
        <w:rPr>
          <w:rFonts w:ascii="Arial" w:hAnsi="Arial" w:cs="Arial"/>
          <w:sz w:val="24"/>
          <w:szCs w:val="24"/>
        </w:rPr>
        <w:t>ICT Conformity and Interoperability Assessments in EAC Partner States</w:t>
      </w:r>
    </w:p>
    <w:p w:rsidR="004D6AF2" w:rsidRPr="00801DD1" w:rsidRDefault="004D6AF2" w:rsidP="00A5564A">
      <w:pPr>
        <w:pStyle w:val="ListParagraph"/>
        <w:spacing w:after="200" w:line="276" w:lineRule="auto"/>
        <w:contextualSpacing/>
        <w:jc w:val="both"/>
        <w:rPr>
          <w:b/>
        </w:rPr>
      </w:pPr>
    </w:p>
    <w:p w:rsidR="004D6AF2" w:rsidRPr="00801DD1" w:rsidRDefault="004D6AF2" w:rsidP="00A5564A">
      <w:pPr>
        <w:pStyle w:val="ListParagraph"/>
        <w:spacing w:after="200" w:line="276" w:lineRule="auto"/>
        <w:contextualSpacing/>
        <w:jc w:val="both"/>
      </w:pPr>
      <w:r w:rsidRPr="00801DD1">
        <w:t>In April – May 2015, the International Telecommunication Union (ITU) conducted a study to establish the status of conformity assessment of ICT products in EAC Partner States. Conformity assessment of industrial products against applicable standards assures the safety and utility of the products. A stakeholder validation workshop for the study was conducted in October 2015 in Nairobi. The study found that, whereas legal and institutional frameworks for conformity assessment exist among EAC Partner States, the ICT conformity assessment regime is generally weak. Therefore, the validation workshop recommended that EAC establishes a Task Force to implement activities aimed at strengthening the ICT conformity assessments regime.</w:t>
      </w:r>
    </w:p>
    <w:p w:rsidR="004D6AF2" w:rsidRPr="00801DD1" w:rsidRDefault="004D6AF2" w:rsidP="00A5564A">
      <w:pPr>
        <w:pStyle w:val="ListParagraph"/>
        <w:spacing w:after="200" w:line="276" w:lineRule="auto"/>
        <w:contextualSpacing/>
        <w:jc w:val="both"/>
      </w:pPr>
    </w:p>
    <w:p w:rsidR="004D6AF2" w:rsidRPr="00801DD1" w:rsidRDefault="004D6AF2" w:rsidP="00A5564A">
      <w:pPr>
        <w:pStyle w:val="ListParagraph"/>
        <w:spacing w:after="200" w:line="276" w:lineRule="auto"/>
        <w:contextualSpacing/>
        <w:jc w:val="both"/>
        <w:rPr>
          <w:bCs/>
        </w:rPr>
      </w:pPr>
      <w:r w:rsidRPr="00801DD1">
        <w:t>The Secretariat has since developed the draft Concept Paper and Terms of Reference for the Task Force. The draft Terms of Reference will be submitted to the 6</w:t>
      </w:r>
      <w:r w:rsidRPr="00801DD1">
        <w:rPr>
          <w:vertAlign w:val="superscript"/>
        </w:rPr>
        <w:t>th</w:t>
      </w:r>
      <w:r w:rsidRPr="00801DD1">
        <w:t xml:space="preserve"> Meeting of the Committee of Regulators for consideration, and thereafter to the 14</w:t>
      </w:r>
      <w:r w:rsidRPr="00801DD1">
        <w:rPr>
          <w:vertAlign w:val="superscript"/>
        </w:rPr>
        <w:t>th</w:t>
      </w:r>
      <w:r w:rsidRPr="00801DD1">
        <w:t xml:space="preserve"> Meeting of Sectoral Council on TCM for consideration and adoption.</w:t>
      </w:r>
    </w:p>
    <w:p w:rsidR="004D6AF2" w:rsidRPr="00801DD1" w:rsidRDefault="004D6AF2" w:rsidP="004D6AF2">
      <w:pPr>
        <w:pStyle w:val="ListParagraph"/>
        <w:spacing w:after="200" w:line="276" w:lineRule="auto"/>
        <w:ind w:left="0"/>
        <w:contextualSpacing/>
        <w:jc w:val="both"/>
        <w:rPr>
          <w:b/>
          <w:bCs/>
        </w:rPr>
      </w:pPr>
    </w:p>
    <w:p w:rsidR="004D6AF2" w:rsidRPr="00801DD1" w:rsidRDefault="004D6AF2" w:rsidP="004D6AF2">
      <w:pPr>
        <w:pStyle w:val="ListParagraph"/>
        <w:spacing w:after="200" w:line="276" w:lineRule="auto"/>
        <w:ind w:left="0"/>
        <w:contextualSpacing/>
        <w:jc w:val="both"/>
        <w:rPr>
          <w:b/>
          <w:bCs/>
        </w:rPr>
      </w:pPr>
    </w:p>
    <w:p w:rsidR="004D6AF2" w:rsidRPr="00801DD1" w:rsidRDefault="00F072D7" w:rsidP="00A5564A">
      <w:pPr>
        <w:pStyle w:val="ListParagraph"/>
        <w:spacing w:after="200" w:line="276" w:lineRule="auto"/>
        <w:contextualSpacing/>
        <w:jc w:val="both"/>
        <w:rPr>
          <w:b/>
          <w:bCs/>
        </w:rPr>
      </w:pPr>
      <w:r>
        <w:rPr>
          <w:b/>
          <w:bCs/>
        </w:rPr>
        <w:t>Decisions / Directives:</w:t>
      </w:r>
    </w:p>
    <w:p w:rsidR="004D6AF2" w:rsidRPr="00801DD1" w:rsidRDefault="004D6AF2" w:rsidP="00A5564A">
      <w:pPr>
        <w:ind w:left="720"/>
        <w:jc w:val="both"/>
        <w:rPr>
          <w:b/>
          <w:lang w:eastAsia="x-none"/>
        </w:rPr>
      </w:pPr>
      <w:r w:rsidRPr="00801DD1">
        <w:rPr>
          <w:b/>
          <w:lang w:eastAsia="x-none"/>
        </w:rPr>
        <w:t>The Sectoral Council on TCM:</w:t>
      </w:r>
    </w:p>
    <w:p w:rsidR="004D6AF2" w:rsidRPr="00801DD1" w:rsidRDefault="004D6AF2" w:rsidP="004D6AF2">
      <w:pPr>
        <w:jc w:val="both"/>
        <w:rPr>
          <w:b/>
          <w:lang w:eastAsia="x-none"/>
        </w:rPr>
      </w:pPr>
    </w:p>
    <w:p w:rsidR="004D6AF2" w:rsidRPr="00801DD1" w:rsidRDefault="00F072D7" w:rsidP="00AE606B">
      <w:pPr>
        <w:pStyle w:val="ListParagraph"/>
        <w:numPr>
          <w:ilvl w:val="1"/>
          <w:numId w:val="28"/>
        </w:numPr>
        <w:spacing w:after="200" w:line="276" w:lineRule="auto"/>
        <w:ind w:hanging="153"/>
        <w:contextualSpacing/>
        <w:jc w:val="both"/>
        <w:rPr>
          <w:b/>
        </w:rPr>
      </w:pPr>
      <w:r>
        <w:rPr>
          <w:b/>
        </w:rPr>
        <w:t>took</w:t>
      </w:r>
      <w:r w:rsidR="004D6AF2" w:rsidRPr="00801DD1">
        <w:rPr>
          <w:b/>
        </w:rPr>
        <w:t xml:space="preserve"> note of</w:t>
      </w:r>
      <w:r w:rsidR="00BB32E9">
        <w:rPr>
          <w:b/>
        </w:rPr>
        <w:t xml:space="preserve"> the status of</w:t>
      </w:r>
      <w:r w:rsidR="004D6AF2" w:rsidRPr="00801DD1">
        <w:rPr>
          <w:b/>
        </w:rPr>
        <w:t>:</w:t>
      </w:r>
    </w:p>
    <w:p w:rsidR="004D6AF2" w:rsidRPr="00801DD1" w:rsidRDefault="004D6AF2" w:rsidP="004D6AF2">
      <w:pPr>
        <w:pStyle w:val="ListParagraph"/>
        <w:spacing w:after="200" w:line="276" w:lineRule="auto"/>
        <w:ind w:left="862"/>
        <w:contextualSpacing/>
        <w:jc w:val="both"/>
        <w:rPr>
          <w:b/>
        </w:rPr>
      </w:pPr>
    </w:p>
    <w:p w:rsidR="004D6AF2" w:rsidRPr="00801DD1" w:rsidRDefault="004D6AF2" w:rsidP="00A5564A">
      <w:pPr>
        <w:pStyle w:val="ListParagraph"/>
        <w:spacing w:after="200" w:line="276" w:lineRule="auto"/>
        <w:ind w:left="1843" w:hanging="425"/>
        <w:contextualSpacing/>
        <w:jc w:val="both"/>
        <w:rPr>
          <w:b/>
        </w:rPr>
      </w:pPr>
      <w:r w:rsidRPr="00801DD1">
        <w:rPr>
          <w:b/>
        </w:rPr>
        <w:t>(i)</w:t>
      </w:r>
      <w:r w:rsidRPr="00801DD1">
        <w:rPr>
          <w:b/>
        </w:rPr>
        <w:tab/>
        <w:t>implementation of the EAC Roaming Framework;</w:t>
      </w:r>
    </w:p>
    <w:p w:rsidR="004D6AF2" w:rsidRPr="00801DD1" w:rsidRDefault="004D6AF2" w:rsidP="00A5564A">
      <w:pPr>
        <w:pStyle w:val="ListParagraph"/>
        <w:spacing w:after="200" w:line="276" w:lineRule="auto"/>
        <w:ind w:left="1843" w:hanging="425"/>
        <w:contextualSpacing/>
        <w:jc w:val="both"/>
        <w:rPr>
          <w:b/>
        </w:rPr>
      </w:pPr>
    </w:p>
    <w:p w:rsidR="004D6AF2" w:rsidRPr="00801DD1" w:rsidRDefault="004D6AF2" w:rsidP="00AE606B">
      <w:pPr>
        <w:pStyle w:val="ListParagraph"/>
        <w:numPr>
          <w:ilvl w:val="0"/>
          <w:numId w:val="33"/>
        </w:numPr>
        <w:spacing w:after="200" w:line="276" w:lineRule="auto"/>
        <w:ind w:left="1843" w:hanging="425"/>
        <w:contextualSpacing/>
        <w:jc w:val="both"/>
        <w:rPr>
          <w:b/>
        </w:rPr>
      </w:pPr>
      <w:r w:rsidRPr="00801DD1">
        <w:rPr>
          <w:b/>
        </w:rPr>
        <w:t>implementation of ICT Conformity Assessment programme within the EAC;</w:t>
      </w:r>
    </w:p>
    <w:p w:rsidR="004D6AF2" w:rsidRDefault="004D6AF2" w:rsidP="004D6AF2">
      <w:pPr>
        <w:pStyle w:val="ListParagraph"/>
        <w:ind w:left="862"/>
        <w:jc w:val="both"/>
        <w:rPr>
          <w:b/>
        </w:rPr>
      </w:pPr>
    </w:p>
    <w:p w:rsidR="00F072D7" w:rsidRPr="00801DD1" w:rsidRDefault="00F072D7" w:rsidP="004D6AF2">
      <w:pPr>
        <w:pStyle w:val="ListParagraph"/>
        <w:ind w:left="862"/>
        <w:jc w:val="both"/>
        <w:rPr>
          <w:b/>
        </w:rPr>
      </w:pPr>
    </w:p>
    <w:p w:rsidR="004D6AF2" w:rsidRPr="00801DD1" w:rsidRDefault="004D6AF2" w:rsidP="00AE606B">
      <w:pPr>
        <w:pStyle w:val="ListParagraph"/>
        <w:numPr>
          <w:ilvl w:val="1"/>
          <w:numId w:val="28"/>
        </w:numPr>
        <w:spacing w:after="200" w:line="276" w:lineRule="auto"/>
        <w:ind w:hanging="153"/>
        <w:contextualSpacing/>
        <w:jc w:val="both"/>
        <w:rPr>
          <w:b/>
        </w:rPr>
      </w:pPr>
      <w:r w:rsidRPr="00801DD1">
        <w:rPr>
          <w:b/>
        </w:rPr>
        <w:lastRenderedPageBreak/>
        <w:t>direct</w:t>
      </w:r>
      <w:r w:rsidR="00F072D7">
        <w:rPr>
          <w:b/>
        </w:rPr>
        <w:t>ed</w:t>
      </w:r>
      <w:r w:rsidRPr="00801DD1">
        <w:rPr>
          <w:b/>
        </w:rPr>
        <w:t xml:space="preserve"> Partner States to:</w:t>
      </w:r>
    </w:p>
    <w:p w:rsidR="004D6AF2" w:rsidRPr="00801DD1" w:rsidRDefault="004D6AF2" w:rsidP="004D6AF2">
      <w:pPr>
        <w:pStyle w:val="ListParagraph"/>
        <w:spacing w:after="200" w:line="276" w:lineRule="auto"/>
        <w:contextualSpacing/>
        <w:jc w:val="both"/>
        <w:rPr>
          <w:b/>
        </w:rPr>
      </w:pPr>
    </w:p>
    <w:p w:rsidR="004D6AF2" w:rsidRPr="00801DD1" w:rsidRDefault="004D6AF2" w:rsidP="00AE606B">
      <w:pPr>
        <w:pStyle w:val="ListParagraph"/>
        <w:numPr>
          <w:ilvl w:val="0"/>
          <w:numId w:val="32"/>
        </w:numPr>
        <w:spacing w:after="200" w:line="276" w:lineRule="auto"/>
        <w:ind w:left="1985" w:hanging="567"/>
        <w:contextualSpacing/>
        <w:jc w:val="both"/>
        <w:rPr>
          <w:b/>
        </w:rPr>
      </w:pPr>
      <w:r w:rsidRPr="00801DD1">
        <w:rPr>
          <w:b/>
        </w:rPr>
        <w:t>fast-track the implementation of the EAC Roaming Framework;</w:t>
      </w:r>
    </w:p>
    <w:p w:rsidR="004D6AF2" w:rsidRPr="00801DD1" w:rsidRDefault="004D6AF2" w:rsidP="00A5564A">
      <w:pPr>
        <w:pStyle w:val="ListParagraph"/>
        <w:spacing w:after="200" w:line="276" w:lineRule="auto"/>
        <w:ind w:left="1985" w:hanging="567"/>
        <w:contextualSpacing/>
        <w:jc w:val="both"/>
        <w:rPr>
          <w:b/>
        </w:rPr>
      </w:pPr>
    </w:p>
    <w:p w:rsidR="004D6AF2" w:rsidRPr="00801DD1" w:rsidRDefault="004D6AF2" w:rsidP="00AE606B">
      <w:pPr>
        <w:pStyle w:val="ListParagraph"/>
        <w:numPr>
          <w:ilvl w:val="0"/>
          <w:numId w:val="32"/>
        </w:numPr>
        <w:spacing w:after="200" w:line="276" w:lineRule="auto"/>
        <w:ind w:left="1985" w:hanging="567"/>
        <w:contextualSpacing/>
        <w:jc w:val="both"/>
        <w:rPr>
          <w:b/>
        </w:rPr>
      </w:pPr>
      <w:r w:rsidRPr="00801DD1">
        <w:rPr>
          <w:b/>
        </w:rPr>
        <w:t>fast-track the implementation of systems for the detection, monitoring illegal and fraudulent activities and ensure regional collaboration in combating traffic refiling through sharing information and joint participation in enforcement activities; and</w:t>
      </w:r>
    </w:p>
    <w:p w:rsidR="004D6AF2" w:rsidRPr="00801DD1" w:rsidRDefault="004D6AF2" w:rsidP="004D6AF2">
      <w:pPr>
        <w:pStyle w:val="ListParagraph"/>
        <w:spacing w:after="200" w:line="276" w:lineRule="auto"/>
        <w:ind w:left="1582"/>
        <w:contextualSpacing/>
        <w:jc w:val="both"/>
        <w:rPr>
          <w:b/>
        </w:rPr>
      </w:pPr>
    </w:p>
    <w:p w:rsidR="004D6AF2" w:rsidRPr="00801DD1" w:rsidRDefault="004D6AF2" w:rsidP="00AE606B">
      <w:pPr>
        <w:pStyle w:val="ListParagraph"/>
        <w:numPr>
          <w:ilvl w:val="1"/>
          <w:numId w:val="28"/>
        </w:numPr>
        <w:spacing w:after="200" w:line="276" w:lineRule="auto"/>
        <w:ind w:left="1350" w:hanging="641"/>
        <w:contextualSpacing/>
        <w:jc w:val="both"/>
        <w:rPr>
          <w:b/>
        </w:rPr>
      </w:pPr>
      <w:r w:rsidRPr="00801DD1">
        <w:rPr>
          <w:b/>
        </w:rPr>
        <w:t>direct</w:t>
      </w:r>
      <w:r w:rsidR="00F072D7">
        <w:rPr>
          <w:b/>
        </w:rPr>
        <w:t>ed</w:t>
      </w:r>
      <w:r w:rsidRPr="00801DD1">
        <w:rPr>
          <w:b/>
        </w:rPr>
        <w:t xml:space="preserve"> </w:t>
      </w:r>
      <w:r w:rsidR="008629C6">
        <w:rPr>
          <w:b/>
        </w:rPr>
        <w:t xml:space="preserve">the </w:t>
      </w:r>
      <w:r w:rsidRPr="00801DD1">
        <w:rPr>
          <w:b/>
        </w:rPr>
        <w:t xml:space="preserve">Secretariat to </w:t>
      </w:r>
      <w:r w:rsidR="00AC3669" w:rsidRPr="00801DD1">
        <w:rPr>
          <w:b/>
        </w:rPr>
        <w:t xml:space="preserve">convene a meeting of experts to conclude the following </w:t>
      </w:r>
      <w:r w:rsidRPr="00801DD1">
        <w:rPr>
          <w:b/>
        </w:rPr>
        <w:t>documents:-</w:t>
      </w:r>
    </w:p>
    <w:p w:rsidR="004D6AF2" w:rsidRPr="00801DD1" w:rsidRDefault="004D6AF2" w:rsidP="004D6AF2">
      <w:pPr>
        <w:pStyle w:val="ListParagraph"/>
        <w:rPr>
          <w:b/>
        </w:rPr>
      </w:pPr>
    </w:p>
    <w:p w:rsidR="004D6AF2" w:rsidRPr="00801DD1" w:rsidRDefault="004D6AF2" w:rsidP="00AE606B">
      <w:pPr>
        <w:pStyle w:val="ListParagraph"/>
        <w:numPr>
          <w:ilvl w:val="1"/>
          <w:numId w:val="26"/>
        </w:numPr>
        <w:spacing w:after="200" w:line="276" w:lineRule="auto"/>
        <w:ind w:hanging="513"/>
        <w:contextualSpacing/>
        <w:jc w:val="both"/>
        <w:rPr>
          <w:b/>
        </w:rPr>
      </w:pPr>
      <w:r w:rsidRPr="00801DD1">
        <w:rPr>
          <w:b/>
        </w:rPr>
        <w:t>Fair Use Policy;</w:t>
      </w:r>
    </w:p>
    <w:p w:rsidR="004D6AF2" w:rsidRPr="00801DD1" w:rsidRDefault="004D6AF2" w:rsidP="007079C3">
      <w:pPr>
        <w:pStyle w:val="ListParagraph"/>
        <w:spacing w:after="200" w:line="276" w:lineRule="auto"/>
        <w:ind w:hanging="513"/>
        <w:contextualSpacing/>
        <w:jc w:val="both"/>
        <w:rPr>
          <w:b/>
        </w:rPr>
      </w:pPr>
    </w:p>
    <w:p w:rsidR="004D6AF2" w:rsidRPr="00801DD1" w:rsidRDefault="004D6AF2" w:rsidP="00AE606B">
      <w:pPr>
        <w:pStyle w:val="ListParagraph"/>
        <w:numPr>
          <w:ilvl w:val="1"/>
          <w:numId w:val="26"/>
        </w:numPr>
        <w:spacing w:after="200" w:line="276" w:lineRule="auto"/>
        <w:ind w:hanging="513"/>
        <w:contextualSpacing/>
        <w:jc w:val="both"/>
        <w:rPr>
          <w:b/>
        </w:rPr>
      </w:pPr>
      <w:r w:rsidRPr="00801DD1">
        <w:rPr>
          <w:b/>
        </w:rPr>
        <w:t>list of statistical indicators for monitoring mobile roaming</w:t>
      </w:r>
      <w:r w:rsidR="00B06E37">
        <w:rPr>
          <w:b/>
        </w:rPr>
        <w:t>;</w:t>
      </w:r>
      <w:r w:rsidRPr="00801DD1">
        <w:rPr>
          <w:b/>
        </w:rPr>
        <w:t xml:space="preserve"> and</w:t>
      </w:r>
    </w:p>
    <w:p w:rsidR="004D6AF2" w:rsidRPr="00801DD1" w:rsidRDefault="004D6AF2" w:rsidP="007079C3">
      <w:pPr>
        <w:pStyle w:val="ListParagraph"/>
        <w:spacing w:after="200" w:line="276" w:lineRule="auto"/>
        <w:ind w:hanging="513"/>
        <w:contextualSpacing/>
        <w:jc w:val="both"/>
        <w:rPr>
          <w:b/>
        </w:rPr>
      </w:pPr>
    </w:p>
    <w:p w:rsidR="004D6AF2" w:rsidRPr="00801DD1" w:rsidRDefault="004D6AF2" w:rsidP="00AE606B">
      <w:pPr>
        <w:pStyle w:val="ListParagraph"/>
        <w:numPr>
          <w:ilvl w:val="1"/>
          <w:numId w:val="26"/>
        </w:numPr>
        <w:spacing w:after="200" w:line="276" w:lineRule="auto"/>
        <w:ind w:hanging="513"/>
        <w:contextualSpacing/>
        <w:jc w:val="both"/>
        <w:rPr>
          <w:b/>
        </w:rPr>
      </w:pPr>
      <w:r w:rsidRPr="00801DD1">
        <w:rPr>
          <w:b/>
        </w:rPr>
        <w:t>harmonized principles in respect of Interconnection Agreements to ensure fair and transparent interconnection</w:t>
      </w:r>
    </w:p>
    <w:p w:rsidR="004D6AF2" w:rsidRPr="00801DD1" w:rsidRDefault="004D6AF2" w:rsidP="004D6AF2">
      <w:pPr>
        <w:pStyle w:val="ListParagraph"/>
        <w:ind w:left="862" w:firstLine="578"/>
        <w:jc w:val="both"/>
        <w:rPr>
          <w:b/>
        </w:rPr>
      </w:pPr>
    </w:p>
    <w:p w:rsidR="004D6AF2" w:rsidRPr="00801DD1" w:rsidRDefault="004D6AF2" w:rsidP="00AE606B">
      <w:pPr>
        <w:pStyle w:val="ListParagraph"/>
        <w:numPr>
          <w:ilvl w:val="1"/>
          <w:numId w:val="28"/>
        </w:numPr>
        <w:spacing w:after="200" w:line="276" w:lineRule="auto"/>
        <w:ind w:left="1350" w:hanging="641"/>
        <w:contextualSpacing/>
        <w:jc w:val="both"/>
        <w:rPr>
          <w:b/>
        </w:rPr>
      </w:pPr>
      <w:r w:rsidRPr="00801DD1">
        <w:rPr>
          <w:b/>
        </w:rPr>
        <w:t>reiterate</w:t>
      </w:r>
      <w:r w:rsidR="00F072D7">
        <w:rPr>
          <w:b/>
        </w:rPr>
        <w:t>d</w:t>
      </w:r>
      <w:r w:rsidRPr="00801DD1">
        <w:rPr>
          <w:b/>
        </w:rPr>
        <w:t xml:space="preserve"> its directive to Partner States to complete the delayed          ratification of the EAC Protocol on ICT Networks taking  into account the Summit Directive on the timeframe of 6 months </w:t>
      </w:r>
      <w:r w:rsidRPr="00801DD1">
        <w:rPr>
          <w:b/>
        </w:rPr>
        <w:tab/>
        <w:t>for the ratification of Protocols signed at the EAC level;</w:t>
      </w:r>
    </w:p>
    <w:p w:rsidR="004D6AF2" w:rsidRPr="00801DD1" w:rsidRDefault="004D6AF2" w:rsidP="007079C3">
      <w:pPr>
        <w:pStyle w:val="ListParagraph"/>
        <w:spacing w:after="200" w:line="276" w:lineRule="auto"/>
        <w:ind w:left="1276" w:hanging="709"/>
        <w:contextualSpacing/>
        <w:jc w:val="both"/>
        <w:rPr>
          <w:b/>
          <w:color w:val="FF0000"/>
          <w:lang w:eastAsia="x-none"/>
        </w:rPr>
      </w:pPr>
    </w:p>
    <w:p w:rsidR="00F072D7" w:rsidRDefault="00644CF1" w:rsidP="00AE606B">
      <w:pPr>
        <w:pStyle w:val="ListParagraph"/>
        <w:numPr>
          <w:ilvl w:val="1"/>
          <w:numId w:val="28"/>
        </w:numPr>
        <w:spacing w:after="200" w:line="276" w:lineRule="auto"/>
        <w:ind w:left="1350" w:hanging="641"/>
        <w:contextualSpacing/>
        <w:jc w:val="both"/>
        <w:rPr>
          <w:b/>
        </w:rPr>
      </w:pPr>
      <w:r w:rsidRPr="00801DD1">
        <w:rPr>
          <w:b/>
        </w:rPr>
        <w:t>direct</w:t>
      </w:r>
      <w:r w:rsidR="00F072D7">
        <w:rPr>
          <w:b/>
        </w:rPr>
        <w:t>ed</w:t>
      </w:r>
      <w:r w:rsidRPr="00801DD1">
        <w:rPr>
          <w:b/>
        </w:rPr>
        <w:t xml:space="preserve"> the Secretariat to</w:t>
      </w:r>
      <w:r w:rsidR="00F072D7">
        <w:rPr>
          <w:b/>
        </w:rPr>
        <w:t>:</w:t>
      </w:r>
      <w:r w:rsidRPr="00801DD1">
        <w:rPr>
          <w:b/>
        </w:rPr>
        <w:t xml:space="preserve"> </w:t>
      </w:r>
    </w:p>
    <w:p w:rsidR="00F072D7" w:rsidRDefault="00F072D7" w:rsidP="00F072D7">
      <w:pPr>
        <w:pStyle w:val="ListParagraph"/>
        <w:rPr>
          <w:b/>
        </w:rPr>
      </w:pPr>
    </w:p>
    <w:p w:rsidR="00432A69" w:rsidRPr="00801DD1" w:rsidRDefault="004D6AF2" w:rsidP="006D3071">
      <w:pPr>
        <w:pStyle w:val="ListParagraph"/>
        <w:numPr>
          <w:ilvl w:val="1"/>
          <w:numId w:val="67"/>
        </w:numPr>
        <w:spacing w:after="200" w:line="276" w:lineRule="auto"/>
        <w:contextualSpacing/>
        <w:jc w:val="both"/>
        <w:rPr>
          <w:b/>
        </w:rPr>
      </w:pPr>
      <w:r w:rsidRPr="00801DD1">
        <w:rPr>
          <w:b/>
        </w:rPr>
        <w:t xml:space="preserve">prioritise the harmonization of the implementation of National Postal Addressing Systems in the Partner States; </w:t>
      </w:r>
      <w:r w:rsidR="00B06E37">
        <w:rPr>
          <w:b/>
        </w:rPr>
        <w:t>and</w:t>
      </w:r>
    </w:p>
    <w:p w:rsidR="004D6AF2" w:rsidRPr="00801DD1" w:rsidRDefault="004D6AF2" w:rsidP="004D6AF2">
      <w:pPr>
        <w:pStyle w:val="ListParagraph"/>
        <w:jc w:val="both"/>
        <w:rPr>
          <w:b/>
          <w:color w:val="FF0000"/>
        </w:rPr>
      </w:pPr>
    </w:p>
    <w:p w:rsidR="004D6AF2" w:rsidRPr="00801DD1" w:rsidRDefault="004D6AF2" w:rsidP="006D3071">
      <w:pPr>
        <w:pStyle w:val="ListParagraph"/>
        <w:numPr>
          <w:ilvl w:val="1"/>
          <w:numId w:val="67"/>
        </w:numPr>
        <w:spacing w:after="200" w:line="276" w:lineRule="auto"/>
        <w:contextualSpacing/>
        <w:jc w:val="both"/>
        <w:rPr>
          <w:b/>
        </w:rPr>
      </w:pPr>
      <w:r w:rsidRPr="00801DD1">
        <w:rPr>
          <w:b/>
        </w:rPr>
        <w:t xml:space="preserve">convene an additional TCM dedicated to Communications </w:t>
      </w:r>
      <w:r w:rsidR="001F4AB6" w:rsidRPr="00801DD1">
        <w:rPr>
          <w:b/>
        </w:rPr>
        <w:t>by February 2017.</w:t>
      </w:r>
    </w:p>
    <w:p w:rsidR="004D6AF2" w:rsidRPr="00801DD1" w:rsidRDefault="004D6AF2" w:rsidP="004D6AF2">
      <w:pPr>
        <w:pStyle w:val="ListParagraph"/>
        <w:spacing w:after="200" w:line="276" w:lineRule="auto"/>
        <w:ind w:left="1069"/>
        <w:contextualSpacing/>
        <w:jc w:val="both"/>
        <w:rPr>
          <w:b/>
        </w:rPr>
      </w:pPr>
    </w:p>
    <w:p w:rsidR="004D6AF2" w:rsidRPr="00801DD1" w:rsidRDefault="00832F30" w:rsidP="004D6AF2">
      <w:pPr>
        <w:ind w:left="1440" w:hanging="447"/>
        <w:rPr>
          <w:i/>
          <w:sz w:val="22"/>
          <w:szCs w:val="22"/>
        </w:rPr>
      </w:pPr>
      <w:r w:rsidRPr="00801DD1">
        <w:rPr>
          <w:i/>
          <w:sz w:val="22"/>
          <w:szCs w:val="22"/>
        </w:rPr>
        <w:br w:type="page"/>
      </w:r>
    </w:p>
    <w:p w:rsidR="004D6AF2" w:rsidRDefault="004D6AF2" w:rsidP="004D6AF2">
      <w:pPr>
        <w:numPr>
          <w:ilvl w:val="0"/>
          <w:numId w:val="12"/>
        </w:numPr>
        <w:rPr>
          <w:b/>
          <w:sz w:val="22"/>
          <w:szCs w:val="22"/>
        </w:rPr>
      </w:pPr>
      <w:r w:rsidRPr="00801DD1">
        <w:rPr>
          <w:b/>
          <w:lang w:eastAsia="x-none"/>
        </w:rPr>
        <w:t>AGREEMENTS</w:t>
      </w:r>
      <w:r w:rsidRPr="00801DD1">
        <w:rPr>
          <w:b/>
          <w:sz w:val="22"/>
          <w:szCs w:val="22"/>
        </w:rPr>
        <w:t xml:space="preserve"> AND MOUs BETWEEN EAC AND COOPERATING PARTNERS</w:t>
      </w:r>
    </w:p>
    <w:p w:rsidR="0017619A" w:rsidRPr="00801DD1" w:rsidRDefault="0017619A" w:rsidP="0017619A">
      <w:pPr>
        <w:ind w:left="720"/>
        <w:rPr>
          <w:b/>
          <w:sz w:val="22"/>
          <w:szCs w:val="22"/>
        </w:rPr>
      </w:pPr>
    </w:p>
    <w:p w:rsidR="004D6AF2" w:rsidRPr="00801DD1" w:rsidRDefault="004D6AF2" w:rsidP="004D6AF2">
      <w:pPr>
        <w:pStyle w:val="ListParagraph"/>
        <w:jc w:val="both"/>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410"/>
        <w:gridCol w:w="3402"/>
        <w:gridCol w:w="709"/>
      </w:tblGrid>
      <w:tr w:rsidR="004D6AF2" w:rsidRPr="00801DD1" w:rsidTr="003C5A23">
        <w:trPr>
          <w:trHeight w:val="982"/>
          <w:tblHeader/>
        </w:trPr>
        <w:tc>
          <w:tcPr>
            <w:tcW w:w="3510" w:type="dxa"/>
            <w:tcBorders>
              <w:top w:val="single" w:sz="4" w:space="0" w:color="auto"/>
              <w:left w:val="single" w:sz="4" w:space="0" w:color="auto"/>
              <w:bottom w:val="single" w:sz="4" w:space="0" w:color="auto"/>
              <w:right w:val="single" w:sz="4" w:space="0" w:color="auto"/>
            </w:tcBorders>
            <w:shd w:val="clear" w:color="auto" w:fill="D9D9D9"/>
            <w:hideMark/>
          </w:tcPr>
          <w:p w:rsidR="004D6AF2" w:rsidRPr="00801DD1" w:rsidRDefault="004D6AF2" w:rsidP="003C5A23">
            <w:pPr>
              <w:spacing w:after="120"/>
              <w:ind w:left="162" w:right="122" w:firstLine="18"/>
              <w:jc w:val="both"/>
              <w:rPr>
                <w:b/>
                <w:bCs/>
                <w:sz w:val="22"/>
                <w:szCs w:val="22"/>
              </w:rPr>
            </w:pPr>
            <w:r w:rsidRPr="00801DD1">
              <w:rPr>
                <w:b/>
                <w:bCs/>
                <w:sz w:val="22"/>
                <w:szCs w:val="22"/>
              </w:rPr>
              <w:t>Decision/ Directive/ Recommendation</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4D6AF2" w:rsidRPr="00801DD1" w:rsidRDefault="004D6AF2" w:rsidP="003C5A23">
            <w:pPr>
              <w:rPr>
                <w:b/>
                <w:bCs/>
                <w:sz w:val="22"/>
                <w:szCs w:val="22"/>
              </w:rPr>
            </w:pPr>
            <w:r w:rsidRPr="00801DD1">
              <w:rPr>
                <w:b/>
                <w:bCs/>
                <w:sz w:val="22"/>
                <w:szCs w:val="22"/>
              </w:rPr>
              <w:t>Follow Up Action / Action Party</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rsidR="004D6AF2" w:rsidRPr="00801DD1" w:rsidRDefault="004D6AF2" w:rsidP="003C5A23">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4D6AF2" w:rsidRPr="00801DD1" w:rsidRDefault="004D6AF2" w:rsidP="003C5A23">
            <w:pPr>
              <w:spacing w:after="120"/>
              <w:ind w:left="113" w:right="72"/>
              <w:rPr>
                <w:b/>
                <w:bCs/>
                <w:iCs/>
                <w:sz w:val="22"/>
                <w:szCs w:val="22"/>
              </w:rPr>
            </w:pPr>
            <w:r w:rsidRPr="00801DD1">
              <w:rPr>
                <w:b/>
                <w:bCs/>
                <w:iCs/>
                <w:sz w:val="22"/>
                <w:szCs w:val="22"/>
              </w:rPr>
              <w:t>Status Code</w:t>
            </w:r>
          </w:p>
        </w:tc>
      </w:tr>
      <w:tr w:rsidR="004D6AF2" w:rsidRPr="00801DD1" w:rsidTr="003C5A23">
        <w:trPr>
          <w:trHeight w:val="1043"/>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rPr>
                <w:bCs/>
              </w:rPr>
            </w:pPr>
            <w:r w:rsidRPr="00801DD1">
              <w:rPr>
                <w:bCs/>
              </w:rPr>
              <w:t>Approve that the Secretariat negotiates and signs a MoU with the East African Federation of Engineers Associations to deepen the cooperation between the two parties.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pPr>
            <w:r w:rsidRPr="00801DD1">
              <w:t xml:space="preserve">Awaits a Council Decision. </w:t>
            </w:r>
          </w:p>
          <w:p w:rsidR="004D6AF2" w:rsidRPr="00801DD1" w:rsidRDefault="004D6AF2" w:rsidP="003C5A23">
            <w:pPr>
              <w:jc w:val="both"/>
            </w:pPr>
          </w:p>
          <w:p w:rsidR="004D6AF2" w:rsidRPr="00801DD1" w:rsidRDefault="004D6AF2" w:rsidP="003C5A23">
            <w:pPr>
              <w:jc w:val="both"/>
            </w:pPr>
            <w:r w:rsidRPr="00801DD1">
              <w:t>Secretariat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4D6AF2" w:rsidRPr="00801DD1" w:rsidRDefault="004D6AF2" w:rsidP="003C5A23">
            <w:pPr>
              <w:jc w:val="both"/>
            </w:pPr>
            <w:r w:rsidRPr="00801DD1">
              <w:t>Will commence preparations upon adoption of the recommendation by the 13</w:t>
            </w:r>
            <w:r w:rsidRPr="00801DD1">
              <w:rPr>
                <w:vertAlign w:val="superscript"/>
              </w:rPr>
              <w:t>th</w:t>
            </w:r>
            <w:r w:rsidRPr="00801DD1">
              <w:t xml:space="preserve"> TCM Sectoral Council.</w:t>
            </w: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4D6AF2" w:rsidRPr="00801DD1" w:rsidRDefault="004D6AF2" w:rsidP="003C5A23">
            <w:pPr>
              <w:jc w:val="both"/>
            </w:pPr>
          </w:p>
        </w:tc>
      </w:tr>
    </w:tbl>
    <w:p w:rsidR="004D6AF2" w:rsidRPr="00801DD1" w:rsidRDefault="004D6AF2" w:rsidP="004D6AF2">
      <w:pPr>
        <w:pStyle w:val="ListParagraph"/>
        <w:ind w:left="0"/>
        <w:jc w:val="both"/>
        <w:rPr>
          <w:b/>
          <w:sz w:val="22"/>
          <w:szCs w:val="22"/>
        </w:rPr>
      </w:pPr>
    </w:p>
    <w:p w:rsidR="004D6AF2" w:rsidRPr="00801DD1" w:rsidRDefault="004D6AF2" w:rsidP="004D6AF2">
      <w:pPr>
        <w:pStyle w:val="ListParagraph"/>
        <w:ind w:left="0"/>
        <w:jc w:val="both"/>
        <w:rPr>
          <w:b/>
          <w:sz w:val="22"/>
          <w:szCs w:val="22"/>
        </w:rPr>
      </w:pPr>
    </w:p>
    <w:p w:rsidR="0017619A" w:rsidRDefault="0017619A" w:rsidP="004D6AF2">
      <w:pPr>
        <w:pStyle w:val="ListParagraph"/>
        <w:ind w:left="0"/>
        <w:jc w:val="both"/>
        <w:rPr>
          <w:b/>
        </w:rPr>
      </w:pPr>
    </w:p>
    <w:p w:rsidR="004D6AF2" w:rsidRPr="00801DD1" w:rsidRDefault="004D6AF2" w:rsidP="004D6AF2">
      <w:pPr>
        <w:pStyle w:val="ListParagraph"/>
        <w:ind w:left="0"/>
        <w:jc w:val="both"/>
      </w:pPr>
      <w:r w:rsidRPr="00801DD1">
        <w:rPr>
          <w:b/>
        </w:rPr>
        <w:t>Brief on Collaboration with EACO:</w:t>
      </w:r>
    </w:p>
    <w:p w:rsidR="004D6AF2" w:rsidRPr="00801DD1" w:rsidRDefault="004D6AF2" w:rsidP="004D6AF2">
      <w:pPr>
        <w:ind w:left="720"/>
        <w:jc w:val="both"/>
      </w:pPr>
    </w:p>
    <w:p w:rsidR="004D6AF2" w:rsidRPr="00801DD1" w:rsidRDefault="004D6AF2" w:rsidP="004D6AF2">
      <w:pPr>
        <w:jc w:val="both"/>
      </w:pPr>
      <w:r w:rsidRPr="00801DD1">
        <w:t>During the period under review, EAC and EACO undertook the following activities in furtherance of the cooperation MOU:</w:t>
      </w:r>
    </w:p>
    <w:p w:rsidR="004D6AF2" w:rsidRPr="00801DD1" w:rsidRDefault="004D6AF2" w:rsidP="004D6AF2">
      <w:pPr>
        <w:ind w:left="687"/>
        <w:jc w:val="both"/>
      </w:pPr>
    </w:p>
    <w:p w:rsidR="004D6AF2" w:rsidRPr="00801DD1" w:rsidRDefault="004D6AF2" w:rsidP="00AE606B">
      <w:pPr>
        <w:numPr>
          <w:ilvl w:val="0"/>
          <w:numId w:val="34"/>
        </w:numPr>
        <w:jc w:val="both"/>
      </w:pPr>
      <w:r w:rsidRPr="00801DD1">
        <w:t>EAC and EACO jointly facilitated both the undertaking and subsequent stakeholder validation of the ITU study in ICT Conformity and Interoperability Assessments in EAC. Following the study and stakeholder validation, EAC is in the process of establishing a Task Force to spearhead the strengthening of ICT Conformity Assessments in the region;</w:t>
      </w:r>
    </w:p>
    <w:p w:rsidR="004D6AF2" w:rsidRPr="00801DD1" w:rsidRDefault="004D6AF2" w:rsidP="004D6AF2">
      <w:pPr>
        <w:ind w:left="360"/>
        <w:jc w:val="both"/>
      </w:pPr>
    </w:p>
    <w:p w:rsidR="004D6AF2" w:rsidRPr="00801DD1" w:rsidRDefault="004D6AF2" w:rsidP="00AE606B">
      <w:pPr>
        <w:numPr>
          <w:ilvl w:val="0"/>
          <w:numId w:val="34"/>
        </w:numPr>
        <w:jc w:val="both"/>
      </w:pPr>
      <w:r w:rsidRPr="00801DD1">
        <w:t>EAC Secretariat participated in the 23</w:t>
      </w:r>
      <w:r w:rsidRPr="00801DD1">
        <w:rPr>
          <w:vertAlign w:val="superscript"/>
        </w:rPr>
        <w:t>rd</w:t>
      </w:r>
      <w:r w:rsidRPr="00801DD1">
        <w:t xml:space="preserve"> Meeting of the EACO Assemblies, held from 20</w:t>
      </w:r>
      <w:r w:rsidRPr="00801DD1">
        <w:rPr>
          <w:vertAlign w:val="superscript"/>
        </w:rPr>
        <w:t>th</w:t>
      </w:r>
      <w:r w:rsidRPr="00801DD1">
        <w:t xml:space="preserve"> – 24</w:t>
      </w:r>
      <w:r w:rsidRPr="00801DD1">
        <w:rPr>
          <w:vertAlign w:val="superscript"/>
        </w:rPr>
        <w:t>th</w:t>
      </w:r>
      <w:r w:rsidRPr="00801DD1">
        <w:t xml:space="preserve"> June 2016 in Kigali. Relevant outcomes of the meeting will be submitted to relevant technical committees for consideration and further submission to the Sectoral Council; and</w:t>
      </w:r>
    </w:p>
    <w:p w:rsidR="004D6AF2" w:rsidRPr="00801DD1" w:rsidRDefault="004D6AF2" w:rsidP="004D6AF2">
      <w:pPr>
        <w:pStyle w:val="ListParagraph"/>
      </w:pPr>
    </w:p>
    <w:p w:rsidR="004D6AF2" w:rsidRPr="00801DD1" w:rsidRDefault="004D6AF2" w:rsidP="00AE606B">
      <w:pPr>
        <w:numPr>
          <w:ilvl w:val="0"/>
          <w:numId w:val="34"/>
        </w:numPr>
        <w:jc w:val="both"/>
        <w:outlineLvl w:val="0"/>
        <w:rPr>
          <w:b/>
        </w:rPr>
      </w:pPr>
      <w:r w:rsidRPr="00801DD1">
        <w:t>EACO reported on the announcement of candidature of persons from EAC Partner States to Positions in International Organizations and endorsed by the EACO Members:</w:t>
      </w:r>
    </w:p>
    <w:p w:rsidR="004D6AF2" w:rsidRPr="00801DD1" w:rsidRDefault="004D6AF2" w:rsidP="004D6AF2">
      <w:pPr>
        <w:ind w:left="720"/>
        <w:jc w:val="both"/>
        <w:outlineLvl w:val="0"/>
      </w:pPr>
    </w:p>
    <w:p w:rsidR="004D6AF2" w:rsidRPr="00801DD1" w:rsidRDefault="004D6AF2" w:rsidP="00AE606B">
      <w:pPr>
        <w:pStyle w:val="ListParagraph"/>
        <w:numPr>
          <w:ilvl w:val="0"/>
          <w:numId w:val="29"/>
        </w:numPr>
        <w:contextualSpacing/>
        <w:jc w:val="both"/>
        <w:outlineLvl w:val="0"/>
      </w:pPr>
      <w:r w:rsidRPr="00801DD1">
        <w:t>Amb. Bishar Hussein, Kenya’s candidate who is seeking re-election to the post of Director General of the Universal Postal Union (UPU) (position due for elections in October, 2016;</w:t>
      </w:r>
    </w:p>
    <w:p w:rsidR="004D6AF2" w:rsidRPr="00801DD1" w:rsidRDefault="004D6AF2" w:rsidP="004D6AF2">
      <w:pPr>
        <w:pStyle w:val="ListParagraph"/>
        <w:ind w:left="1440"/>
        <w:jc w:val="both"/>
        <w:outlineLvl w:val="0"/>
      </w:pPr>
    </w:p>
    <w:p w:rsidR="004D6AF2" w:rsidRPr="00801DD1" w:rsidRDefault="004D6AF2" w:rsidP="00AE606B">
      <w:pPr>
        <w:pStyle w:val="ListParagraph"/>
        <w:numPr>
          <w:ilvl w:val="0"/>
          <w:numId w:val="29"/>
        </w:numPr>
        <w:contextualSpacing/>
        <w:jc w:val="both"/>
        <w:outlineLvl w:val="0"/>
      </w:pPr>
      <w:r w:rsidRPr="00801DD1">
        <w:t xml:space="preserve">Mr Patrick Masambu, Uganda’s candidate for the position of Director General of the International Telecommunications Satellite Organisation (ITSO) (position due for elections in October 2016; and </w:t>
      </w:r>
    </w:p>
    <w:p w:rsidR="004D6AF2" w:rsidRPr="00801DD1" w:rsidRDefault="004D6AF2" w:rsidP="004D6AF2">
      <w:pPr>
        <w:jc w:val="both"/>
        <w:outlineLvl w:val="0"/>
      </w:pPr>
    </w:p>
    <w:p w:rsidR="004D6AF2" w:rsidRPr="00801DD1" w:rsidRDefault="004D6AF2" w:rsidP="00AE606B">
      <w:pPr>
        <w:pStyle w:val="ListParagraph"/>
        <w:numPr>
          <w:ilvl w:val="0"/>
          <w:numId w:val="29"/>
        </w:numPr>
        <w:contextualSpacing/>
        <w:jc w:val="both"/>
        <w:outlineLvl w:val="0"/>
      </w:pPr>
      <w:r w:rsidRPr="00801DD1">
        <w:t>Uganda and Kenya are both seeking re-election to the Council of Administration of the Pan African Postal Union (PAPU) for the period 2016-2020 as well as re-election to the Council of Administration of UPU</w:t>
      </w:r>
    </w:p>
    <w:p w:rsidR="004D6AF2" w:rsidRPr="00801DD1" w:rsidRDefault="004D6AF2" w:rsidP="004D6AF2">
      <w:pPr>
        <w:jc w:val="both"/>
        <w:outlineLvl w:val="0"/>
      </w:pPr>
    </w:p>
    <w:p w:rsidR="004D6AF2" w:rsidRPr="00801DD1" w:rsidRDefault="004D6AF2" w:rsidP="004D6AF2">
      <w:pPr>
        <w:jc w:val="both"/>
        <w:outlineLvl w:val="0"/>
      </w:pPr>
      <w:r w:rsidRPr="00801DD1">
        <w:lastRenderedPageBreak/>
        <w:t>The meeting is requested to note the above candidature announcements and recommend to the TCM Sectoral Council of Ministers to support these candidates.</w:t>
      </w:r>
    </w:p>
    <w:p w:rsidR="004D6AF2" w:rsidRPr="00801DD1" w:rsidRDefault="004D6AF2" w:rsidP="004D6AF2">
      <w:pPr>
        <w:jc w:val="both"/>
        <w:rPr>
          <w:b/>
        </w:rPr>
      </w:pPr>
    </w:p>
    <w:p w:rsidR="004D6AF2" w:rsidRPr="00801DD1" w:rsidRDefault="00B06E37" w:rsidP="004D6AF2">
      <w:pPr>
        <w:rPr>
          <w:b/>
        </w:rPr>
      </w:pPr>
      <w:r>
        <w:rPr>
          <w:b/>
        </w:rPr>
        <w:t>Decisions / Directives:</w:t>
      </w:r>
    </w:p>
    <w:p w:rsidR="004D6AF2" w:rsidRPr="00801DD1" w:rsidRDefault="004D6AF2" w:rsidP="004D6AF2">
      <w:pPr>
        <w:rPr>
          <w:b/>
        </w:rPr>
      </w:pPr>
    </w:p>
    <w:p w:rsidR="004D6AF2" w:rsidRPr="00801DD1" w:rsidRDefault="004D6AF2" w:rsidP="004D6AF2">
      <w:pPr>
        <w:jc w:val="both"/>
        <w:rPr>
          <w:b/>
        </w:rPr>
      </w:pPr>
      <w:r w:rsidRPr="00801DD1">
        <w:rPr>
          <w:b/>
        </w:rPr>
        <w:t>The Sectoral Council on TCM:</w:t>
      </w:r>
    </w:p>
    <w:p w:rsidR="004D6AF2" w:rsidRPr="00801DD1" w:rsidRDefault="004D6AF2" w:rsidP="004D6AF2">
      <w:pPr>
        <w:jc w:val="both"/>
        <w:rPr>
          <w:b/>
        </w:rPr>
      </w:pPr>
    </w:p>
    <w:p w:rsidR="004D6AF2" w:rsidRPr="00801DD1" w:rsidRDefault="00B06E37" w:rsidP="00AE606B">
      <w:pPr>
        <w:pStyle w:val="ListParagraph"/>
        <w:numPr>
          <w:ilvl w:val="0"/>
          <w:numId w:val="30"/>
        </w:numPr>
        <w:spacing w:after="200" w:line="276" w:lineRule="auto"/>
        <w:ind w:hanging="720"/>
        <w:contextualSpacing/>
        <w:rPr>
          <w:b/>
        </w:rPr>
      </w:pPr>
      <w:r>
        <w:rPr>
          <w:b/>
        </w:rPr>
        <w:t>took</w:t>
      </w:r>
      <w:r w:rsidR="004D6AF2" w:rsidRPr="00801DD1">
        <w:rPr>
          <w:b/>
        </w:rPr>
        <w:t xml:space="preserve"> note of the reported progress in the cooperation between EACO and EAC; and</w:t>
      </w:r>
    </w:p>
    <w:p w:rsidR="004D6AF2" w:rsidRPr="00801DD1" w:rsidRDefault="004D6AF2" w:rsidP="004D6AF2">
      <w:pPr>
        <w:pStyle w:val="ListParagraph"/>
        <w:rPr>
          <w:b/>
        </w:rPr>
      </w:pPr>
    </w:p>
    <w:p w:rsidR="004D6AF2" w:rsidRPr="00801DD1" w:rsidRDefault="00644CF1" w:rsidP="00AE606B">
      <w:pPr>
        <w:pStyle w:val="ListParagraph"/>
        <w:numPr>
          <w:ilvl w:val="0"/>
          <w:numId w:val="30"/>
        </w:numPr>
        <w:spacing w:after="200" w:line="276" w:lineRule="auto"/>
        <w:ind w:hanging="720"/>
        <w:contextualSpacing/>
        <w:rPr>
          <w:b/>
        </w:rPr>
      </w:pPr>
      <w:r w:rsidRPr="00801DD1">
        <w:rPr>
          <w:b/>
        </w:rPr>
        <w:t>direct</w:t>
      </w:r>
      <w:r w:rsidR="00B06E37">
        <w:rPr>
          <w:b/>
        </w:rPr>
        <w:t>ed</w:t>
      </w:r>
      <w:r w:rsidRPr="00801DD1">
        <w:rPr>
          <w:b/>
        </w:rPr>
        <w:t xml:space="preserve"> Partner States to </w:t>
      </w:r>
      <w:r w:rsidR="004D6AF2" w:rsidRPr="00801DD1">
        <w:rPr>
          <w:b/>
        </w:rPr>
        <w:t>support:</w:t>
      </w:r>
    </w:p>
    <w:p w:rsidR="004D6AF2" w:rsidRPr="00801DD1" w:rsidRDefault="004D6AF2" w:rsidP="004D6AF2">
      <w:pPr>
        <w:pStyle w:val="ListParagraph"/>
        <w:rPr>
          <w:b/>
        </w:rPr>
      </w:pPr>
    </w:p>
    <w:p w:rsidR="004D6AF2" w:rsidRPr="00801DD1" w:rsidRDefault="004D6AF2" w:rsidP="00AE606B">
      <w:pPr>
        <w:pStyle w:val="ListParagraph"/>
        <w:numPr>
          <w:ilvl w:val="0"/>
          <w:numId w:val="31"/>
        </w:numPr>
        <w:ind w:left="1276" w:hanging="567"/>
        <w:contextualSpacing/>
        <w:jc w:val="both"/>
        <w:outlineLvl w:val="0"/>
        <w:rPr>
          <w:b/>
        </w:rPr>
      </w:pPr>
      <w:r w:rsidRPr="00801DD1">
        <w:rPr>
          <w:b/>
        </w:rPr>
        <w:t>Amb. Bishar Hussein, Kenya’s candidate who is seeking re-election to the post of Director General of the Universal Postal Union (UPU);</w:t>
      </w:r>
    </w:p>
    <w:p w:rsidR="004D6AF2" w:rsidRPr="00801DD1" w:rsidRDefault="004D6AF2" w:rsidP="00AC3669">
      <w:pPr>
        <w:pStyle w:val="ListParagraph"/>
        <w:ind w:left="1276" w:hanging="567"/>
        <w:jc w:val="both"/>
        <w:outlineLvl w:val="0"/>
        <w:rPr>
          <w:b/>
        </w:rPr>
      </w:pPr>
    </w:p>
    <w:p w:rsidR="004D6AF2" w:rsidRPr="00801DD1" w:rsidRDefault="004D6AF2" w:rsidP="00AE606B">
      <w:pPr>
        <w:pStyle w:val="ListParagraph"/>
        <w:numPr>
          <w:ilvl w:val="0"/>
          <w:numId w:val="31"/>
        </w:numPr>
        <w:ind w:left="1276" w:hanging="567"/>
        <w:contextualSpacing/>
        <w:jc w:val="both"/>
        <w:outlineLvl w:val="0"/>
        <w:rPr>
          <w:b/>
        </w:rPr>
      </w:pPr>
      <w:r w:rsidRPr="00801DD1">
        <w:rPr>
          <w:b/>
        </w:rPr>
        <w:t>Mr Patrick Masambu, Uganda’s candidate for the position of Director General of the International Telecommunications Satellite Organisation(ITSO); and</w:t>
      </w:r>
    </w:p>
    <w:p w:rsidR="004D6AF2" w:rsidRPr="00801DD1" w:rsidRDefault="004D6AF2" w:rsidP="00AC3669">
      <w:pPr>
        <w:ind w:left="1276" w:hanging="567"/>
        <w:jc w:val="both"/>
        <w:outlineLvl w:val="0"/>
        <w:rPr>
          <w:b/>
        </w:rPr>
      </w:pPr>
    </w:p>
    <w:p w:rsidR="004D6AF2" w:rsidRPr="00801DD1" w:rsidRDefault="004D6AF2" w:rsidP="00AE606B">
      <w:pPr>
        <w:pStyle w:val="ListParagraph"/>
        <w:numPr>
          <w:ilvl w:val="0"/>
          <w:numId w:val="31"/>
        </w:numPr>
        <w:ind w:left="1276" w:hanging="567"/>
        <w:contextualSpacing/>
        <w:jc w:val="both"/>
        <w:outlineLvl w:val="0"/>
        <w:rPr>
          <w:b/>
        </w:rPr>
      </w:pPr>
      <w:r w:rsidRPr="00801DD1">
        <w:rPr>
          <w:b/>
        </w:rPr>
        <w:t>Uganda and Kenya both seeking re-election to the Council of Administration of the Pan African Postal Union (PAPU) for the period 2016-2020 as well as re-election to the Council of Administration of UPU</w:t>
      </w:r>
    </w:p>
    <w:p w:rsidR="004D6AF2" w:rsidRPr="00801DD1" w:rsidRDefault="004D6AF2" w:rsidP="004D6AF2">
      <w:pPr>
        <w:pStyle w:val="ListParagraph"/>
        <w:ind w:left="0"/>
        <w:jc w:val="both"/>
        <w:rPr>
          <w:b/>
        </w:rPr>
      </w:pPr>
    </w:p>
    <w:p w:rsidR="00C36487" w:rsidRDefault="00C36487" w:rsidP="00AE606B">
      <w:pPr>
        <w:pStyle w:val="ListParagraph"/>
        <w:numPr>
          <w:ilvl w:val="0"/>
          <w:numId w:val="30"/>
        </w:numPr>
        <w:spacing w:after="200" w:line="276" w:lineRule="auto"/>
        <w:ind w:hanging="720"/>
        <w:contextualSpacing/>
        <w:rPr>
          <w:b/>
          <w:bCs/>
        </w:rPr>
      </w:pPr>
      <w:r w:rsidRPr="00801DD1">
        <w:rPr>
          <w:b/>
          <w:bCs/>
        </w:rPr>
        <w:t>approve</w:t>
      </w:r>
      <w:r>
        <w:rPr>
          <w:b/>
          <w:bCs/>
        </w:rPr>
        <w:t>d</w:t>
      </w:r>
      <w:r w:rsidRPr="00801DD1">
        <w:rPr>
          <w:b/>
          <w:bCs/>
        </w:rPr>
        <w:t xml:space="preserve"> </w:t>
      </w:r>
      <w:r w:rsidRPr="00801DD1">
        <w:rPr>
          <w:b/>
        </w:rPr>
        <w:t>that</w:t>
      </w:r>
      <w:r w:rsidRPr="00801DD1">
        <w:rPr>
          <w:b/>
          <w:bCs/>
        </w:rPr>
        <w:t xml:space="preserve"> the Secretariat negotiates and signs a MoU with the East African Federation of Engineers Associations to deepen the cooperation between the two parties;</w:t>
      </w:r>
    </w:p>
    <w:p w:rsidR="00C36487" w:rsidRDefault="00C36487" w:rsidP="00C36487">
      <w:pPr>
        <w:pStyle w:val="ListParagraph"/>
        <w:spacing w:after="200" w:line="276" w:lineRule="auto"/>
        <w:contextualSpacing/>
        <w:rPr>
          <w:b/>
          <w:bCs/>
        </w:rPr>
      </w:pPr>
    </w:p>
    <w:p w:rsidR="003F7F94" w:rsidRDefault="00C36487" w:rsidP="00AE606B">
      <w:pPr>
        <w:pStyle w:val="ListParagraph"/>
        <w:numPr>
          <w:ilvl w:val="0"/>
          <w:numId w:val="30"/>
        </w:numPr>
        <w:spacing w:after="200" w:line="276" w:lineRule="auto"/>
        <w:ind w:hanging="720"/>
        <w:contextualSpacing/>
        <w:rPr>
          <w:b/>
          <w:bCs/>
        </w:rPr>
      </w:pPr>
      <w:r>
        <w:rPr>
          <w:b/>
          <w:bCs/>
        </w:rPr>
        <w:t>d</w:t>
      </w:r>
      <w:r w:rsidR="003F7F94">
        <w:rPr>
          <w:b/>
          <w:bCs/>
        </w:rPr>
        <w:t>irect</w:t>
      </w:r>
      <w:r>
        <w:rPr>
          <w:b/>
          <w:bCs/>
        </w:rPr>
        <w:t>ed</w:t>
      </w:r>
      <w:r w:rsidR="003F7F94">
        <w:rPr>
          <w:b/>
          <w:bCs/>
        </w:rPr>
        <w:t xml:space="preserve"> the Secretariat to:</w:t>
      </w:r>
    </w:p>
    <w:p w:rsidR="00C36487" w:rsidRDefault="00C36487" w:rsidP="00C36487">
      <w:pPr>
        <w:pStyle w:val="ListParagraph"/>
        <w:rPr>
          <w:b/>
          <w:bCs/>
        </w:rPr>
      </w:pPr>
    </w:p>
    <w:p w:rsidR="003F7F94" w:rsidRDefault="00C36487" w:rsidP="00C36487">
      <w:pPr>
        <w:pStyle w:val="ListParagraph"/>
        <w:numPr>
          <w:ilvl w:val="0"/>
          <w:numId w:val="71"/>
        </w:numPr>
        <w:spacing w:after="200" w:line="276" w:lineRule="auto"/>
        <w:ind w:left="1080"/>
        <w:contextualSpacing/>
        <w:rPr>
          <w:b/>
          <w:bCs/>
        </w:rPr>
      </w:pPr>
      <w:r>
        <w:rPr>
          <w:b/>
          <w:bCs/>
        </w:rPr>
        <w:t>s</w:t>
      </w:r>
      <w:r w:rsidR="003F7F94" w:rsidRPr="00C36487">
        <w:rPr>
          <w:b/>
          <w:bCs/>
        </w:rPr>
        <w:t>ubmit the proposed names, Kenya and Uganda bids in (b) above</w:t>
      </w:r>
      <w:r>
        <w:rPr>
          <w:b/>
          <w:bCs/>
        </w:rPr>
        <w:t xml:space="preserve"> </w:t>
      </w:r>
      <w:r w:rsidRPr="00C36487">
        <w:rPr>
          <w:b/>
          <w:bCs/>
        </w:rPr>
        <w:t xml:space="preserve">to </w:t>
      </w:r>
      <w:r>
        <w:rPr>
          <w:b/>
          <w:bCs/>
        </w:rPr>
        <w:t>t</w:t>
      </w:r>
      <w:r w:rsidRPr="00C36487">
        <w:rPr>
          <w:b/>
          <w:bCs/>
        </w:rPr>
        <w:t xml:space="preserve">he </w:t>
      </w:r>
      <w:r>
        <w:rPr>
          <w:b/>
          <w:bCs/>
        </w:rPr>
        <w:t>M</w:t>
      </w:r>
      <w:r w:rsidRPr="00C36487">
        <w:rPr>
          <w:b/>
          <w:bCs/>
        </w:rPr>
        <w:t xml:space="preserve">inistries </w:t>
      </w:r>
      <w:r>
        <w:rPr>
          <w:b/>
          <w:bCs/>
        </w:rPr>
        <w:t>responsible for Foreign Affairs for further processing through the EAC coordinating Ministries; and</w:t>
      </w:r>
    </w:p>
    <w:p w:rsidR="00C36487" w:rsidRDefault="00C36487" w:rsidP="00C36487">
      <w:pPr>
        <w:pStyle w:val="ListParagraph"/>
        <w:spacing w:after="200" w:line="276" w:lineRule="auto"/>
        <w:ind w:left="360"/>
        <w:contextualSpacing/>
        <w:rPr>
          <w:b/>
          <w:bCs/>
        </w:rPr>
      </w:pPr>
    </w:p>
    <w:p w:rsidR="00C36487" w:rsidRDefault="00C36487" w:rsidP="00C36487">
      <w:pPr>
        <w:pStyle w:val="ListParagraph"/>
        <w:numPr>
          <w:ilvl w:val="0"/>
          <w:numId w:val="71"/>
        </w:numPr>
        <w:spacing w:after="200" w:line="276" w:lineRule="auto"/>
        <w:ind w:left="1080"/>
        <w:contextualSpacing/>
        <w:rPr>
          <w:b/>
          <w:bCs/>
        </w:rPr>
      </w:pPr>
      <w:r w:rsidRPr="00801DD1">
        <w:rPr>
          <w:b/>
          <w:bCs/>
        </w:rPr>
        <w:t xml:space="preserve">share </w:t>
      </w:r>
      <w:r w:rsidR="00946BB3">
        <w:rPr>
          <w:b/>
          <w:bCs/>
        </w:rPr>
        <w:t xml:space="preserve">with </w:t>
      </w:r>
      <w:r w:rsidR="00946BB3" w:rsidRPr="00801DD1">
        <w:rPr>
          <w:b/>
          <w:bCs/>
        </w:rPr>
        <w:t xml:space="preserve">Partner States </w:t>
      </w:r>
      <w:r w:rsidRPr="00801DD1">
        <w:rPr>
          <w:b/>
          <w:bCs/>
        </w:rPr>
        <w:t xml:space="preserve">the draft MoU with the </w:t>
      </w:r>
      <w:r w:rsidR="00946BB3">
        <w:rPr>
          <w:b/>
          <w:bCs/>
        </w:rPr>
        <w:t>East African F</w:t>
      </w:r>
      <w:r w:rsidR="00BB32E9">
        <w:rPr>
          <w:b/>
          <w:bCs/>
        </w:rPr>
        <w:t xml:space="preserve">ederation of Engineers </w:t>
      </w:r>
      <w:r w:rsidR="00946BB3">
        <w:rPr>
          <w:b/>
          <w:bCs/>
        </w:rPr>
        <w:t>Associations</w:t>
      </w:r>
      <w:r w:rsidR="00BB32E9">
        <w:rPr>
          <w:b/>
          <w:bCs/>
        </w:rPr>
        <w:t xml:space="preserve"> </w:t>
      </w:r>
      <w:r w:rsidRPr="00801DD1">
        <w:rPr>
          <w:b/>
          <w:bCs/>
        </w:rPr>
        <w:t>for comments before signing it</w:t>
      </w:r>
      <w:r>
        <w:rPr>
          <w:b/>
          <w:bCs/>
        </w:rPr>
        <w:t>.</w:t>
      </w:r>
    </w:p>
    <w:p w:rsidR="00C36487" w:rsidRPr="00C36487" w:rsidRDefault="00C36487" w:rsidP="00C36487">
      <w:pPr>
        <w:pStyle w:val="ListParagraph"/>
        <w:spacing w:after="200" w:line="276" w:lineRule="auto"/>
        <w:ind w:left="1582"/>
        <w:contextualSpacing/>
        <w:rPr>
          <w:b/>
          <w:bCs/>
        </w:rPr>
      </w:pPr>
    </w:p>
    <w:p w:rsidR="0099507C" w:rsidRPr="00801DD1" w:rsidRDefault="0099507C">
      <w:pPr>
        <w:ind w:left="720"/>
        <w:jc w:val="both"/>
        <w:rPr>
          <w:b/>
          <w:sz w:val="22"/>
          <w:szCs w:val="22"/>
        </w:rPr>
      </w:pPr>
    </w:p>
    <w:p w:rsidR="0099507C" w:rsidRPr="00801DD1" w:rsidRDefault="0099507C">
      <w:pPr>
        <w:pStyle w:val="ListParagraph"/>
        <w:ind w:left="0"/>
        <w:jc w:val="both"/>
        <w:rPr>
          <w:b/>
          <w:sz w:val="22"/>
          <w:szCs w:val="22"/>
        </w:rPr>
      </w:pPr>
    </w:p>
    <w:p w:rsidR="0099507C" w:rsidRPr="00801DD1" w:rsidRDefault="0099507C">
      <w:pPr>
        <w:pStyle w:val="ListParagraph"/>
        <w:jc w:val="both"/>
        <w:rPr>
          <w:b/>
          <w:sz w:val="22"/>
          <w:szCs w:val="22"/>
        </w:rPr>
      </w:pPr>
    </w:p>
    <w:p w:rsidR="001C5B2D" w:rsidRPr="00801DD1" w:rsidRDefault="001C5B2D">
      <w:pPr>
        <w:pStyle w:val="ListParagraph"/>
        <w:jc w:val="both"/>
        <w:rPr>
          <w:b/>
          <w:sz w:val="22"/>
          <w:szCs w:val="22"/>
        </w:rPr>
      </w:pPr>
    </w:p>
    <w:p w:rsidR="001C5B2D" w:rsidRPr="00801DD1" w:rsidRDefault="001C5B2D">
      <w:pPr>
        <w:pStyle w:val="ListParagraph"/>
        <w:jc w:val="both"/>
        <w:rPr>
          <w:b/>
          <w:sz w:val="22"/>
          <w:szCs w:val="22"/>
        </w:rPr>
      </w:pPr>
    </w:p>
    <w:p w:rsidR="001C5B2D" w:rsidRPr="00801DD1" w:rsidRDefault="001C5B2D">
      <w:pPr>
        <w:pStyle w:val="ListParagraph"/>
        <w:jc w:val="both"/>
        <w:rPr>
          <w:b/>
          <w:sz w:val="22"/>
          <w:szCs w:val="22"/>
        </w:rPr>
      </w:pPr>
    </w:p>
    <w:p w:rsidR="001C5B2D" w:rsidRPr="00801DD1" w:rsidRDefault="00AC3669">
      <w:pPr>
        <w:pStyle w:val="ListParagraph"/>
        <w:jc w:val="both"/>
        <w:rPr>
          <w:b/>
          <w:sz w:val="22"/>
          <w:szCs w:val="22"/>
        </w:rPr>
      </w:pPr>
      <w:r w:rsidRPr="00801DD1">
        <w:rPr>
          <w:b/>
          <w:sz w:val="22"/>
          <w:szCs w:val="22"/>
        </w:rPr>
        <w:br w:type="page"/>
      </w:r>
      <w:r w:rsidR="002A648B">
        <w:rPr>
          <w:b/>
          <w:sz w:val="22"/>
          <w:szCs w:val="22"/>
        </w:rPr>
        <w:lastRenderedPageBreak/>
        <w:t xml:space="preserve"> </w:t>
      </w:r>
    </w:p>
    <w:p w:rsidR="0099507C" w:rsidRPr="00801DD1" w:rsidRDefault="0099507C">
      <w:pPr>
        <w:numPr>
          <w:ilvl w:val="0"/>
          <w:numId w:val="12"/>
        </w:numPr>
        <w:rPr>
          <w:b/>
          <w:sz w:val="22"/>
          <w:szCs w:val="22"/>
        </w:rPr>
      </w:pPr>
      <w:r w:rsidRPr="00801DD1">
        <w:rPr>
          <w:b/>
          <w:sz w:val="22"/>
          <w:szCs w:val="22"/>
        </w:rPr>
        <w:t xml:space="preserve">3RD RETREAT </w:t>
      </w:r>
      <w:r w:rsidRPr="00801DD1">
        <w:rPr>
          <w:b/>
        </w:rPr>
        <w:t>OF</w:t>
      </w:r>
      <w:r w:rsidRPr="00801DD1">
        <w:rPr>
          <w:b/>
          <w:sz w:val="22"/>
          <w:szCs w:val="22"/>
        </w:rPr>
        <w:t xml:space="preserve"> THE EAC HEADS OF STATE ON INFRASTRUCTURE DEVELOPMENT AND FINANCING</w:t>
      </w:r>
    </w:p>
    <w:p w:rsidR="0099507C" w:rsidRPr="00801DD1" w:rsidRDefault="0099507C">
      <w:pPr>
        <w:ind w:left="72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3402"/>
        <w:gridCol w:w="709"/>
      </w:tblGrid>
      <w:tr w:rsidR="0099507C" w:rsidRPr="00801DD1">
        <w:trPr>
          <w:trHeight w:val="909"/>
          <w:tblHeader/>
        </w:trPr>
        <w:tc>
          <w:tcPr>
            <w:tcW w:w="3652"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rPr>
                <w:b/>
                <w:bCs/>
                <w:sz w:val="22"/>
                <w:szCs w:val="22"/>
              </w:rPr>
            </w:pPr>
            <w:r w:rsidRPr="00801DD1">
              <w:rPr>
                <w:b/>
                <w:bCs/>
                <w:sz w:val="22"/>
                <w:szCs w:val="22"/>
              </w:rPr>
              <w:t>Follow Up Action / Action Party</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trPr>
          <w:trHeight w:val="104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tabs>
                <w:tab w:val="left" w:pos="540"/>
              </w:tabs>
              <w:jc w:val="both"/>
              <w:rPr>
                <w:bCs/>
                <w:sz w:val="22"/>
                <w:szCs w:val="22"/>
              </w:rPr>
            </w:pPr>
            <w:r w:rsidRPr="00801DD1">
              <w:rPr>
                <w:bCs/>
                <w:sz w:val="22"/>
                <w:szCs w:val="22"/>
              </w:rPr>
              <w:t>Direct the Secretariat to commence preparations for the 4</w:t>
            </w:r>
            <w:r w:rsidRPr="00801DD1">
              <w:rPr>
                <w:bCs/>
                <w:sz w:val="22"/>
                <w:szCs w:val="22"/>
                <w:vertAlign w:val="superscript"/>
              </w:rPr>
              <w:t>th</w:t>
            </w:r>
            <w:r w:rsidRPr="00801DD1">
              <w:rPr>
                <w:bCs/>
                <w:sz w:val="22"/>
                <w:szCs w:val="22"/>
              </w:rPr>
              <w:t xml:space="preserve"> EAC Heads of State Retreat on Infrastructure Development and Financing in the 2</w:t>
            </w:r>
            <w:r w:rsidRPr="00801DD1">
              <w:rPr>
                <w:bCs/>
                <w:sz w:val="22"/>
                <w:szCs w:val="22"/>
                <w:vertAlign w:val="superscript"/>
              </w:rPr>
              <w:t>nd</w:t>
            </w:r>
            <w:r w:rsidRPr="00801DD1">
              <w:rPr>
                <w:bCs/>
                <w:sz w:val="22"/>
                <w:szCs w:val="22"/>
              </w:rPr>
              <w:t xml:space="preserve"> Quarter of 2016.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rPr>
                <w:sz w:val="22"/>
                <w:szCs w:val="22"/>
              </w:rPr>
              <w:t xml:space="preserve">Commencement of preparations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rPr>
                <w:sz w:val="22"/>
                <w:szCs w:val="22"/>
              </w:rPr>
              <w:t xml:space="preserve">The Secretariat has commenced preparations internally for the Retreat. A draft concept note has been shared with Partner States and is annexed as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Once the Sectoral Council approves the establishment of the Technical Working Group, its meetings to prepare the 4</w:t>
            </w:r>
            <w:r w:rsidRPr="00801DD1">
              <w:rPr>
                <w:sz w:val="22"/>
                <w:szCs w:val="22"/>
                <w:vertAlign w:val="superscript"/>
              </w:rPr>
              <w:t>th</w:t>
            </w:r>
            <w:r w:rsidRPr="00801DD1">
              <w:rPr>
                <w:sz w:val="22"/>
                <w:szCs w:val="22"/>
              </w:rPr>
              <w:t xml:space="preserve"> Retreat will be scheduled.</w:t>
            </w:r>
          </w:p>
        </w:tc>
        <w:tc>
          <w:tcPr>
            <w:tcW w:w="709" w:type="dxa"/>
            <w:tcBorders>
              <w:top w:val="single" w:sz="4" w:space="0" w:color="auto"/>
              <w:left w:val="single" w:sz="4" w:space="0" w:color="auto"/>
              <w:bottom w:val="single" w:sz="4" w:space="0" w:color="auto"/>
              <w:right w:val="single" w:sz="4" w:space="0" w:color="auto"/>
            </w:tcBorders>
            <w:shd w:val="clear" w:color="auto" w:fill="00B050"/>
          </w:tcPr>
          <w:p w:rsidR="0099507C" w:rsidRPr="00801DD1" w:rsidRDefault="0099507C">
            <w:pPr>
              <w:jc w:val="both"/>
              <w:rPr>
                <w:sz w:val="22"/>
                <w:szCs w:val="22"/>
              </w:rPr>
            </w:pPr>
          </w:p>
        </w:tc>
      </w:tr>
    </w:tbl>
    <w:p w:rsidR="0099507C" w:rsidRPr="00801DD1" w:rsidRDefault="0099507C">
      <w:pPr>
        <w:jc w:val="both"/>
        <w:rPr>
          <w:sz w:val="22"/>
          <w:szCs w:val="22"/>
        </w:rPr>
      </w:pPr>
    </w:p>
    <w:p w:rsidR="00780E3E" w:rsidRDefault="00B06E37">
      <w:pPr>
        <w:jc w:val="both"/>
        <w:rPr>
          <w:b/>
        </w:rPr>
      </w:pPr>
      <w:r>
        <w:rPr>
          <w:b/>
        </w:rPr>
        <w:t>Decisions / Directives</w:t>
      </w:r>
      <w:r w:rsidR="00780E3E">
        <w:rPr>
          <w:b/>
        </w:rPr>
        <w:t>:</w:t>
      </w:r>
    </w:p>
    <w:p w:rsidR="00780E3E" w:rsidRDefault="00780E3E">
      <w:pPr>
        <w:jc w:val="both"/>
        <w:rPr>
          <w:b/>
        </w:rPr>
      </w:pPr>
    </w:p>
    <w:p w:rsidR="0099507C" w:rsidRPr="00801DD1" w:rsidRDefault="0099507C">
      <w:pPr>
        <w:jc w:val="both"/>
        <w:rPr>
          <w:b/>
        </w:rPr>
      </w:pPr>
      <w:r w:rsidRPr="00801DD1">
        <w:rPr>
          <w:b/>
        </w:rPr>
        <w:t>The Sectoral Council on TCM to</w:t>
      </w:r>
      <w:r w:rsidR="00B06E37">
        <w:rPr>
          <w:b/>
        </w:rPr>
        <w:t>ok</w:t>
      </w:r>
      <w:r w:rsidRPr="00801DD1">
        <w:rPr>
          <w:b/>
        </w:rPr>
        <w:t xml:space="preserve"> note that the preparations for the 4</w:t>
      </w:r>
      <w:r w:rsidRPr="00801DD1">
        <w:rPr>
          <w:b/>
          <w:vertAlign w:val="superscript"/>
        </w:rPr>
        <w:t>th</w:t>
      </w:r>
      <w:r w:rsidRPr="00801DD1">
        <w:rPr>
          <w:b/>
        </w:rPr>
        <w:t xml:space="preserve"> Heads of State Retreat on Infrastructure and Financing have commenced.</w:t>
      </w:r>
    </w:p>
    <w:p w:rsidR="0099507C" w:rsidRPr="00801DD1" w:rsidRDefault="0099507C">
      <w:pPr>
        <w:jc w:val="both"/>
        <w:rPr>
          <w:b/>
        </w:rPr>
      </w:pPr>
    </w:p>
    <w:p w:rsidR="0099507C" w:rsidRPr="00801DD1" w:rsidRDefault="0099507C">
      <w:pPr>
        <w:jc w:val="both"/>
      </w:pPr>
    </w:p>
    <w:p w:rsidR="0099507C" w:rsidRPr="00801DD1" w:rsidRDefault="0099507C">
      <w:pPr>
        <w:numPr>
          <w:ilvl w:val="0"/>
          <w:numId w:val="12"/>
        </w:numPr>
        <w:rPr>
          <w:b/>
        </w:rPr>
      </w:pPr>
      <w:r w:rsidRPr="00801DD1">
        <w:rPr>
          <w:b/>
        </w:rPr>
        <w:t>COMESA-</w:t>
      </w:r>
      <w:r w:rsidRPr="00801DD1">
        <w:rPr>
          <w:b/>
          <w:sz w:val="22"/>
          <w:szCs w:val="22"/>
        </w:rPr>
        <w:t>EAC</w:t>
      </w:r>
      <w:r w:rsidRPr="00801DD1">
        <w:rPr>
          <w:b/>
        </w:rPr>
        <w:t>-SADC TRIPARTITE COOPERATION</w:t>
      </w:r>
    </w:p>
    <w:p w:rsidR="0099507C" w:rsidRPr="00801DD1" w:rsidRDefault="0099507C">
      <w:pPr>
        <w:ind w:left="72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268"/>
        <w:gridCol w:w="3402"/>
        <w:gridCol w:w="709"/>
      </w:tblGrid>
      <w:tr w:rsidR="0099507C" w:rsidRPr="00801DD1">
        <w:trPr>
          <w:cantSplit/>
          <w:trHeight w:val="974"/>
          <w:tblHeader/>
        </w:trPr>
        <w:tc>
          <w:tcPr>
            <w:tcW w:w="3539"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rPr>
                <w:b/>
                <w:bCs/>
                <w:sz w:val="22"/>
                <w:szCs w:val="22"/>
              </w:rPr>
            </w:pPr>
            <w:r w:rsidRPr="00801DD1">
              <w:rPr>
                <w:b/>
                <w:bCs/>
                <w:sz w:val="22"/>
                <w:szCs w:val="22"/>
              </w:rPr>
              <w:t>Follow Up Action / Action Party</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trPr>
          <w:cantSplit/>
          <w:trHeight w:val="1043"/>
        </w:trPr>
        <w:tc>
          <w:tcPr>
            <w:tcW w:w="3539" w:type="dxa"/>
            <w:tcBorders>
              <w:top w:val="single" w:sz="4" w:space="0" w:color="auto"/>
              <w:left w:val="single" w:sz="4" w:space="0" w:color="auto"/>
              <w:bottom w:val="single" w:sz="4" w:space="0" w:color="auto"/>
              <w:right w:val="single" w:sz="4" w:space="0" w:color="auto"/>
            </w:tcBorders>
          </w:tcPr>
          <w:p w:rsidR="0099507C" w:rsidRPr="00801DD1" w:rsidRDefault="0099507C">
            <w:pPr>
              <w:tabs>
                <w:tab w:val="left" w:pos="540"/>
                <w:tab w:val="left" w:pos="900"/>
                <w:tab w:val="left" w:pos="1170"/>
              </w:tabs>
              <w:jc w:val="both"/>
              <w:rPr>
                <w:bCs/>
                <w:sz w:val="22"/>
                <w:szCs w:val="22"/>
              </w:rPr>
            </w:pPr>
            <w:r w:rsidRPr="00801DD1">
              <w:rPr>
                <w:bCs/>
                <w:sz w:val="22"/>
                <w:szCs w:val="22"/>
              </w:rPr>
              <w:t>The Secretariat to:</w:t>
            </w:r>
          </w:p>
          <w:p w:rsidR="0099507C" w:rsidRPr="00801DD1" w:rsidRDefault="0099507C">
            <w:pPr>
              <w:jc w:val="both"/>
              <w:rPr>
                <w:bCs/>
                <w:sz w:val="22"/>
                <w:szCs w:val="22"/>
              </w:rPr>
            </w:pPr>
            <w:r w:rsidRPr="00801DD1">
              <w:rPr>
                <w:bCs/>
                <w:sz w:val="22"/>
                <w:szCs w:val="22"/>
              </w:rPr>
              <w:t>ensure that the Working Group of experts is involved in the implementation of the Tripartite activities;</w:t>
            </w:r>
          </w:p>
        </w:tc>
        <w:tc>
          <w:tcPr>
            <w:tcW w:w="2268"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 xml:space="preserve">Involvement of Working Groups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Secretariat</w:t>
            </w:r>
          </w:p>
        </w:tc>
        <w:tc>
          <w:tcPr>
            <w:tcW w:w="3402"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The involvement of Working Groups in the Tripartite activities will be determined by the budget availability. In terms of the EAC budget prospects, it will not be possible to involve experts in all the activities. The Secretariat commits to engage Partner States experts through detailed briefings during the EAC relevant meetings. However, involvement of experts at policy organs meetings of the Tripartite is mandatory as at that level decisions are made.</w:t>
            </w:r>
          </w:p>
          <w:p w:rsidR="0099507C" w:rsidRPr="00801DD1" w:rsidRDefault="0099507C">
            <w:pPr>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p>
        </w:tc>
      </w:tr>
      <w:tr w:rsidR="0099507C" w:rsidRPr="00801DD1">
        <w:trPr>
          <w:cantSplit/>
          <w:trHeight w:val="1749"/>
        </w:trPr>
        <w:tc>
          <w:tcPr>
            <w:tcW w:w="3539"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bCs/>
                <w:sz w:val="22"/>
                <w:szCs w:val="22"/>
              </w:rPr>
            </w:pPr>
            <w:r w:rsidRPr="00801DD1">
              <w:rPr>
                <w:bCs/>
                <w:sz w:val="22"/>
                <w:szCs w:val="22"/>
              </w:rPr>
              <w:lastRenderedPageBreak/>
              <w:t>The Secretariat circulates the documentation from the Tripartite studies to Partner States for review before the Working Group meetings</w:t>
            </w:r>
          </w:p>
        </w:tc>
        <w:tc>
          <w:tcPr>
            <w:tcW w:w="2268"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 xml:space="preserve">Sharing documents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EAC Secretariat</w:t>
            </w:r>
          </w:p>
        </w:tc>
        <w:tc>
          <w:tcPr>
            <w:tcW w:w="3402"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Relevant documents will be shared when available.</w:t>
            </w:r>
          </w:p>
        </w:tc>
        <w:tc>
          <w:tcPr>
            <w:tcW w:w="709"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p>
        </w:tc>
      </w:tr>
      <w:tr w:rsidR="0099507C" w:rsidRPr="00801DD1">
        <w:trPr>
          <w:cantSplit/>
          <w:trHeight w:val="1043"/>
        </w:trPr>
        <w:tc>
          <w:tcPr>
            <w:tcW w:w="3539" w:type="dxa"/>
            <w:tcBorders>
              <w:top w:val="single" w:sz="4" w:space="0" w:color="auto"/>
              <w:left w:val="single" w:sz="4" w:space="0" w:color="auto"/>
              <w:bottom w:val="single" w:sz="4" w:space="0" w:color="auto"/>
              <w:right w:val="single" w:sz="4" w:space="0" w:color="auto"/>
            </w:tcBorders>
          </w:tcPr>
          <w:p w:rsidR="0099507C" w:rsidRPr="00801DD1" w:rsidRDefault="0099507C">
            <w:pPr>
              <w:tabs>
                <w:tab w:val="left" w:pos="540"/>
                <w:tab w:val="left" w:pos="2772"/>
              </w:tabs>
              <w:jc w:val="both"/>
              <w:rPr>
                <w:bCs/>
                <w:sz w:val="22"/>
                <w:szCs w:val="22"/>
              </w:rPr>
            </w:pPr>
            <w:r w:rsidRPr="00801DD1">
              <w:rPr>
                <w:bCs/>
                <w:sz w:val="22"/>
                <w:szCs w:val="22"/>
              </w:rPr>
              <w:t xml:space="preserve">The Secretariat convenes an experts meeting to review the outcomes and the documentation under the </w:t>
            </w:r>
            <w:r w:rsidRPr="00801DD1">
              <w:rPr>
                <w:sz w:val="22"/>
                <w:szCs w:val="22"/>
              </w:rPr>
              <w:t>Tripartite</w:t>
            </w:r>
            <w:r w:rsidRPr="00801DD1">
              <w:rPr>
                <w:bCs/>
                <w:sz w:val="22"/>
                <w:szCs w:val="22"/>
              </w:rPr>
              <w:t xml:space="preserve"> </w:t>
            </w:r>
            <w:r w:rsidRPr="00801DD1">
              <w:rPr>
                <w:rFonts w:eastAsia="MS Mincho"/>
                <w:sz w:val="22"/>
                <w:szCs w:val="22"/>
              </w:rPr>
              <w:t xml:space="preserve">Cross Border Road Transport Regulations and Standards </w:t>
            </w:r>
            <w:r w:rsidRPr="00801DD1">
              <w:rPr>
                <w:bCs/>
                <w:sz w:val="22"/>
                <w:szCs w:val="22"/>
              </w:rPr>
              <w:t>to come up with EAC position</w:t>
            </w:r>
          </w:p>
        </w:tc>
        <w:tc>
          <w:tcPr>
            <w:tcW w:w="2268"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 xml:space="preserve">Convening of the Meeting </w:t>
            </w:r>
          </w:p>
          <w:p w:rsidR="0099507C" w:rsidRPr="00801DD1" w:rsidRDefault="0099507C">
            <w:pPr>
              <w:jc w:val="both"/>
              <w:rPr>
                <w:sz w:val="22"/>
                <w:szCs w:val="22"/>
              </w:rPr>
            </w:pP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EAC Secretariat</w:t>
            </w:r>
          </w:p>
        </w:tc>
        <w:tc>
          <w:tcPr>
            <w:tcW w:w="3402"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r w:rsidRPr="00801DD1">
              <w:rPr>
                <w:sz w:val="22"/>
                <w:szCs w:val="22"/>
              </w:rPr>
              <w:t>The meeting on the Tripartite Cross Border Road Transport Regulations and Standards was not held due to budgetary constraints. The Secretariat will host a Video Conference on the same in July 2016.</w:t>
            </w:r>
          </w:p>
        </w:tc>
        <w:tc>
          <w:tcPr>
            <w:tcW w:w="709" w:type="dxa"/>
            <w:tcBorders>
              <w:top w:val="single" w:sz="4" w:space="0" w:color="auto"/>
              <w:left w:val="single" w:sz="4" w:space="0" w:color="auto"/>
              <w:bottom w:val="single" w:sz="4" w:space="0" w:color="auto"/>
              <w:right w:val="single" w:sz="4" w:space="0" w:color="auto"/>
            </w:tcBorders>
          </w:tcPr>
          <w:p w:rsidR="0099507C" w:rsidRPr="00801DD1" w:rsidRDefault="0099507C">
            <w:pPr>
              <w:jc w:val="both"/>
              <w:rPr>
                <w:sz w:val="22"/>
                <w:szCs w:val="22"/>
              </w:rPr>
            </w:pPr>
          </w:p>
        </w:tc>
      </w:tr>
    </w:tbl>
    <w:p w:rsidR="0099507C" w:rsidRDefault="0099507C">
      <w:pPr>
        <w:jc w:val="both"/>
        <w:rPr>
          <w:sz w:val="22"/>
          <w:szCs w:val="22"/>
        </w:rPr>
      </w:pPr>
    </w:p>
    <w:p w:rsidR="009264CD" w:rsidRDefault="009264CD">
      <w:pPr>
        <w:jc w:val="both"/>
        <w:rPr>
          <w:sz w:val="22"/>
          <w:szCs w:val="22"/>
        </w:rPr>
      </w:pPr>
    </w:p>
    <w:p w:rsidR="0099507C" w:rsidRPr="00801DD1" w:rsidRDefault="0099507C">
      <w:pPr>
        <w:jc w:val="both"/>
        <w:rPr>
          <w:sz w:val="22"/>
          <w:szCs w:val="22"/>
        </w:rPr>
      </w:pPr>
    </w:p>
    <w:p w:rsidR="009264CD" w:rsidRDefault="009264CD">
      <w:pPr>
        <w:rPr>
          <w:b/>
        </w:rPr>
      </w:pPr>
      <w:r>
        <w:rPr>
          <w:b/>
        </w:rPr>
        <w:t>TCM Deliberations:</w:t>
      </w:r>
    </w:p>
    <w:p w:rsidR="009264CD" w:rsidRDefault="009264CD">
      <w:pPr>
        <w:rPr>
          <w:b/>
        </w:rPr>
      </w:pPr>
    </w:p>
    <w:p w:rsidR="009264CD" w:rsidRPr="009264CD" w:rsidRDefault="009264CD">
      <w:r w:rsidRPr="009264CD">
        <w:t>The meeting agreed on the need for EAC to have  common positions on proposed tripartite instruments, legal and regulatory frameworks,</w:t>
      </w:r>
      <w:r>
        <w:t xml:space="preserve"> in order to have a common position a tripartite level.</w:t>
      </w:r>
    </w:p>
    <w:p w:rsidR="009264CD" w:rsidRDefault="009264CD">
      <w:pPr>
        <w:rPr>
          <w:b/>
        </w:rPr>
      </w:pPr>
    </w:p>
    <w:p w:rsidR="0099507C" w:rsidRPr="00801DD1" w:rsidRDefault="00B06E37">
      <w:pPr>
        <w:rPr>
          <w:b/>
        </w:rPr>
      </w:pPr>
      <w:r>
        <w:rPr>
          <w:b/>
        </w:rPr>
        <w:t>Decisions / Directives</w:t>
      </w:r>
      <w:r w:rsidR="0099507C" w:rsidRPr="00801DD1">
        <w:rPr>
          <w:b/>
        </w:rPr>
        <w:t>:</w:t>
      </w:r>
    </w:p>
    <w:p w:rsidR="0099507C" w:rsidRPr="00801DD1" w:rsidRDefault="0099507C">
      <w:pPr>
        <w:rPr>
          <w:b/>
        </w:rPr>
      </w:pPr>
    </w:p>
    <w:p w:rsidR="0099507C" w:rsidRPr="00801DD1" w:rsidRDefault="0099507C">
      <w:pPr>
        <w:rPr>
          <w:b/>
        </w:rPr>
      </w:pPr>
      <w:r w:rsidRPr="00801DD1">
        <w:rPr>
          <w:b/>
        </w:rPr>
        <w:t>The Sectoral Council on TCM to</w:t>
      </w:r>
      <w:r w:rsidR="00B06E37">
        <w:rPr>
          <w:b/>
        </w:rPr>
        <w:t xml:space="preserve">ok note </w:t>
      </w:r>
      <w:r w:rsidR="00DE3167" w:rsidRPr="00801DD1">
        <w:rPr>
          <w:b/>
        </w:rPr>
        <w:t>that</w:t>
      </w:r>
      <w:r w:rsidRPr="00801DD1">
        <w:rPr>
          <w:b/>
        </w:rPr>
        <w:t>:</w:t>
      </w:r>
    </w:p>
    <w:p w:rsidR="0099507C" w:rsidRPr="00801DD1" w:rsidRDefault="0099507C">
      <w:pPr>
        <w:rPr>
          <w:b/>
        </w:rPr>
      </w:pPr>
    </w:p>
    <w:p w:rsidR="0099507C" w:rsidRPr="00801DD1" w:rsidRDefault="0099507C" w:rsidP="00AE606B">
      <w:pPr>
        <w:numPr>
          <w:ilvl w:val="4"/>
          <w:numId w:val="38"/>
        </w:numPr>
        <w:ind w:left="709" w:hanging="709"/>
        <w:jc w:val="both"/>
      </w:pPr>
      <w:r w:rsidRPr="00801DD1">
        <w:rPr>
          <w:b/>
        </w:rPr>
        <w:t>budgetary constraints under the Tripartite activities limit the full involvement of the Working Group of experts in the implementation of the Tripartite activities;</w:t>
      </w:r>
    </w:p>
    <w:p w:rsidR="0099507C" w:rsidRPr="00801DD1" w:rsidRDefault="0099507C" w:rsidP="00AC3669">
      <w:pPr>
        <w:ind w:left="709"/>
        <w:jc w:val="both"/>
        <w:rPr>
          <w:b/>
        </w:rPr>
      </w:pPr>
    </w:p>
    <w:p w:rsidR="0099507C" w:rsidRPr="00801DD1" w:rsidRDefault="0099507C" w:rsidP="00AE606B">
      <w:pPr>
        <w:numPr>
          <w:ilvl w:val="4"/>
          <w:numId w:val="38"/>
        </w:numPr>
        <w:ind w:left="709" w:hanging="709"/>
        <w:jc w:val="both"/>
        <w:rPr>
          <w:b/>
        </w:rPr>
      </w:pPr>
      <w:r w:rsidRPr="00801DD1">
        <w:rPr>
          <w:b/>
        </w:rPr>
        <w:t>the Secretariat proposes to use the Video Conference facilities more intensely to overcome the budgetary constraints and engage the Working Group of experts;</w:t>
      </w:r>
    </w:p>
    <w:p w:rsidR="0099507C" w:rsidRPr="00801DD1" w:rsidRDefault="0099507C" w:rsidP="00AC3669">
      <w:pPr>
        <w:pStyle w:val="ListParagraph"/>
        <w:jc w:val="both"/>
        <w:rPr>
          <w:b/>
        </w:rPr>
      </w:pPr>
    </w:p>
    <w:p w:rsidR="0099507C" w:rsidRPr="00801DD1" w:rsidRDefault="0099507C" w:rsidP="00AE606B">
      <w:pPr>
        <w:numPr>
          <w:ilvl w:val="4"/>
          <w:numId w:val="38"/>
        </w:numPr>
        <w:ind w:left="709" w:hanging="709"/>
        <w:jc w:val="both"/>
        <w:rPr>
          <w:b/>
        </w:rPr>
      </w:pPr>
      <w:r w:rsidRPr="00801DD1">
        <w:rPr>
          <w:b/>
        </w:rPr>
        <w:t>in line with b) above, the Tripartite Cross Border Road Transport Regulations and Standards Meeting will be hosted via a Video Conference in July 2016.</w:t>
      </w:r>
    </w:p>
    <w:p w:rsidR="0099507C" w:rsidRDefault="0099507C">
      <w:pPr>
        <w:pStyle w:val="ListParagraph"/>
        <w:rPr>
          <w:b/>
        </w:rPr>
      </w:pPr>
    </w:p>
    <w:p w:rsidR="002A648B" w:rsidRDefault="002A648B">
      <w:pPr>
        <w:pStyle w:val="ListParagraph"/>
        <w:rPr>
          <w:b/>
        </w:rPr>
      </w:pPr>
    </w:p>
    <w:p w:rsidR="002A648B" w:rsidRDefault="002A648B">
      <w:pPr>
        <w:pStyle w:val="ListParagraph"/>
        <w:rPr>
          <w:b/>
        </w:rPr>
      </w:pPr>
    </w:p>
    <w:p w:rsidR="002A648B" w:rsidRDefault="002A648B">
      <w:pPr>
        <w:pStyle w:val="ListParagraph"/>
        <w:rPr>
          <w:b/>
        </w:rPr>
      </w:pPr>
    </w:p>
    <w:p w:rsidR="002A648B" w:rsidRDefault="002A648B">
      <w:pPr>
        <w:pStyle w:val="ListParagraph"/>
        <w:rPr>
          <w:b/>
        </w:rPr>
      </w:pPr>
    </w:p>
    <w:p w:rsidR="002A648B" w:rsidRDefault="002A648B">
      <w:pPr>
        <w:pStyle w:val="ListParagraph"/>
        <w:rPr>
          <w:b/>
        </w:rPr>
      </w:pPr>
    </w:p>
    <w:p w:rsidR="002A648B" w:rsidRDefault="002A648B">
      <w:pPr>
        <w:pStyle w:val="ListParagraph"/>
        <w:rPr>
          <w:b/>
        </w:rPr>
      </w:pPr>
    </w:p>
    <w:p w:rsidR="002A648B" w:rsidRPr="00801DD1" w:rsidRDefault="002A648B">
      <w:pPr>
        <w:pStyle w:val="ListParagraph"/>
        <w:rPr>
          <w:b/>
        </w:rPr>
      </w:pPr>
    </w:p>
    <w:p w:rsidR="0099507C" w:rsidRPr="00801DD1" w:rsidRDefault="0099507C">
      <w:pPr>
        <w:ind w:left="709"/>
        <w:jc w:val="both"/>
        <w:rPr>
          <w:b/>
        </w:rPr>
      </w:pPr>
    </w:p>
    <w:p w:rsidR="0099507C" w:rsidRPr="00801DD1" w:rsidRDefault="0099507C">
      <w:pPr>
        <w:numPr>
          <w:ilvl w:val="0"/>
          <w:numId w:val="12"/>
        </w:numPr>
        <w:rPr>
          <w:b/>
          <w:sz w:val="22"/>
          <w:szCs w:val="22"/>
        </w:rPr>
      </w:pPr>
      <w:r w:rsidRPr="00801DD1">
        <w:rPr>
          <w:b/>
        </w:rPr>
        <w:lastRenderedPageBreak/>
        <w:t>ESTABLISHMENT</w:t>
      </w:r>
      <w:r w:rsidRPr="00801DD1">
        <w:rPr>
          <w:b/>
          <w:sz w:val="22"/>
          <w:szCs w:val="22"/>
        </w:rPr>
        <w:t xml:space="preserve"> OF AN EAC INFRASTRUCTURE DEVELOPMENT COORDINATION AGENCY</w:t>
      </w:r>
    </w:p>
    <w:p w:rsidR="0099507C" w:rsidRPr="00801DD1" w:rsidRDefault="0099507C">
      <w:pPr>
        <w:jc w:val="both"/>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2268"/>
        <w:gridCol w:w="3402"/>
        <w:gridCol w:w="709"/>
      </w:tblGrid>
      <w:tr w:rsidR="0099507C" w:rsidRPr="00801DD1">
        <w:trPr>
          <w:cantSplit/>
          <w:trHeight w:val="1012"/>
          <w:tblHeader/>
        </w:trPr>
        <w:tc>
          <w:tcPr>
            <w:tcW w:w="3539"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rPr>
                <w:b/>
                <w:bCs/>
                <w:sz w:val="22"/>
                <w:szCs w:val="22"/>
              </w:rPr>
            </w:pPr>
            <w:r w:rsidRPr="00801DD1">
              <w:rPr>
                <w:b/>
                <w:bCs/>
                <w:sz w:val="22"/>
                <w:szCs w:val="22"/>
              </w:rPr>
              <w:t>Follow Up Action / Action Party</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trPr>
          <w:trHeight w:val="1043"/>
        </w:trPr>
        <w:tc>
          <w:tcPr>
            <w:tcW w:w="3539"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bCs/>
                <w:sz w:val="22"/>
                <w:szCs w:val="22"/>
              </w:rPr>
            </w:pPr>
            <w:r w:rsidRPr="00801DD1">
              <w:rPr>
                <w:sz w:val="22"/>
                <w:szCs w:val="22"/>
              </w:rPr>
              <w:t xml:space="preserve">The Sectoral Coordination Committee recommends to the Sectoral Council on TCM to </w:t>
            </w:r>
            <w:r w:rsidRPr="00801DD1">
              <w:rPr>
                <w:bCs/>
                <w:sz w:val="22"/>
                <w:szCs w:val="22"/>
              </w:rPr>
              <w:t>take note that the execution of the Study on the establishment of the Infrastructure Coordination Agency awaits the conclusion of the Institutional Review and mobilisation of resources in 2016/17 FY.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rPr>
                <w:sz w:val="22"/>
                <w:szCs w:val="22"/>
              </w:rPr>
              <w:t xml:space="preserve">Execution of the Study. </w:t>
            </w:r>
          </w:p>
          <w:p w:rsidR="0099507C" w:rsidRPr="00801DD1" w:rsidRDefault="0099507C">
            <w:pPr>
              <w:jc w:val="both"/>
              <w:rPr>
                <w:sz w:val="22"/>
                <w:szCs w:val="22"/>
              </w:rPr>
            </w:pPr>
          </w:p>
          <w:p w:rsidR="0099507C" w:rsidRPr="00801DD1" w:rsidRDefault="0099507C">
            <w:pPr>
              <w:jc w:val="both"/>
              <w:rPr>
                <w:sz w:val="22"/>
                <w:szCs w:val="22"/>
              </w:rPr>
            </w:pPr>
            <w:r w:rsidRPr="00801DD1">
              <w:rPr>
                <w:sz w:val="22"/>
                <w:szCs w:val="22"/>
              </w:rPr>
              <w:t>EAC Secretariat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rPr>
                <w:sz w:val="22"/>
                <w:szCs w:val="22"/>
              </w:rPr>
              <w:t>Awaits the conclusion of the Institutional Review of the Community.</w:t>
            </w: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99507C" w:rsidRPr="00801DD1" w:rsidRDefault="0099507C">
            <w:pPr>
              <w:jc w:val="both"/>
              <w:rPr>
                <w:sz w:val="22"/>
                <w:szCs w:val="22"/>
              </w:rPr>
            </w:pPr>
          </w:p>
        </w:tc>
      </w:tr>
    </w:tbl>
    <w:p w:rsidR="0099507C" w:rsidRPr="00801DD1" w:rsidRDefault="0099507C">
      <w:pPr>
        <w:rPr>
          <w:sz w:val="22"/>
          <w:szCs w:val="22"/>
        </w:rPr>
      </w:pPr>
    </w:p>
    <w:p w:rsidR="00236C7D" w:rsidRDefault="00B06E37">
      <w:pPr>
        <w:jc w:val="both"/>
        <w:rPr>
          <w:b/>
        </w:rPr>
      </w:pPr>
      <w:r>
        <w:rPr>
          <w:b/>
        </w:rPr>
        <w:t>Decisions / Directives</w:t>
      </w:r>
      <w:r w:rsidR="00236C7D">
        <w:rPr>
          <w:b/>
        </w:rPr>
        <w:t>:</w:t>
      </w:r>
    </w:p>
    <w:p w:rsidR="00236C7D" w:rsidRDefault="00236C7D">
      <w:pPr>
        <w:jc w:val="both"/>
        <w:rPr>
          <w:b/>
        </w:rPr>
      </w:pPr>
    </w:p>
    <w:p w:rsidR="0099507C" w:rsidRPr="00801DD1" w:rsidRDefault="0099507C">
      <w:pPr>
        <w:jc w:val="both"/>
        <w:rPr>
          <w:b/>
          <w:bCs/>
        </w:rPr>
      </w:pPr>
      <w:r w:rsidRPr="002C0CA2">
        <w:rPr>
          <w:b/>
        </w:rPr>
        <w:t>The Sectoral Council o</w:t>
      </w:r>
      <w:r w:rsidRPr="00801DD1">
        <w:rPr>
          <w:b/>
        </w:rPr>
        <w:t>n TCM to</w:t>
      </w:r>
      <w:r w:rsidR="00B06E37">
        <w:rPr>
          <w:b/>
        </w:rPr>
        <w:t xml:space="preserve">ok </w:t>
      </w:r>
      <w:r w:rsidRPr="00801DD1">
        <w:rPr>
          <w:b/>
        </w:rPr>
        <w:t xml:space="preserve">note that the </w:t>
      </w:r>
      <w:r w:rsidRPr="00801DD1">
        <w:rPr>
          <w:b/>
          <w:bCs/>
        </w:rPr>
        <w:t>Study on the establishment of the Infrastructure Coordination Agency awaits the conclusion of the Institutional Review and mobilisation of resources in 2016/17 FY.</w:t>
      </w:r>
    </w:p>
    <w:p w:rsidR="004D6AF2" w:rsidRPr="00801DD1" w:rsidRDefault="004D6AF2">
      <w:pPr>
        <w:jc w:val="both"/>
        <w:rPr>
          <w:b/>
          <w:bCs/>
          <w:sz w:val="22"/>
          <w:szCs w:val="22"/>
        </w:rPr>
      </w:pPr>
    </w:p>
    <w:p w:rsidR="004D6AF2" w:rsidRPr="00801DD1" w:rsidRDefault="004D6AF2">
      <w:pPr>
        <w:jc w:val="both"/>
        <w:rPr>
          <w:b/>
          <w:bCs/>
          <w:sz w:val="22"/>
          <w:szCs w:val="22"/>
        </w:rPr>
      </w:pPr>
    </w:p>
    <w:p w:rsidR="0099507C" w:rsidRPr="00801DD1" w:rsidRDefault="0099507C">
      <w:pPr>
        <w:numPr>
          <w:ilvl w:val="0"/>
          <w:numId w:val="12"/>
        </w:numPr>
        <w:rPr>
          <w:b/>
          <w:sz w:val="22"/>
          <w:szCs w:val="22"/>
        </w:rPr>
      </w:pPr>
      <w:r w:rsidRPr="00801DD1">
        <w:rPr>
          <w:b/>
          <w:sz w:val="22"/>
          <w:szCs w:val="22"/>
        </w:rPr>
        <w:t xml:space="preserve">EAST AFRICAN COMMUNITY PRIVATELY FUNDED INFRASTRUCTURE BILL, 2009 </w:t>
      </w:r>
    </w:p>
    <w:p w:rsidR="0099507C" w:rsidRPr="00801DD1" w:rsidRDefault="0099507C">
      <w:pPr>
        <w:jc w:val="both"/>
        <w:rPr>
          <w:sz w:val="22"/>
          <w:szCs w:val="22"/>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7"/>
        <w:gridCol w:w="2126"/>
        <w:gridCol w:w="3544"/>
        <w:gridCol w:w="709"/>
      </w:tblGrid>
      <w:tr w:rsidR="0099507C" w:rsidRPr="00801DD1">
        <w:trPr>
          <w:cantSplit/>
          <w:trHeight w:val="1074"/>
          <w:tblHeader/>
        </w:trPr>
        <w:tc>
          <w:tcPr>
            <w:tcW w:w="3517"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126"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rPr>
                <w:b/>
                <w:bCs/>
                <w:sz w:val="22"/>
                <w:szCs w:val="22"/>
              </w:rPr>
            </w:pPr>
            <w:r w:rsidRPr="00801DD1">
              <w:rPr>
                <w:b/>
                <w:bCs/>
                <w:sz w:val="22"/>
                <w:szCs w:val="22"/>
              </w:rPr>
              <w:t>Follow Up Action / Action Party</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shd w:val="clear" w:color="auto" w:fill="D9D9D9"/>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trPr>
          <w:trHeight w:val="1043"/>
        </w:trPr>
        <w:tc>
          <w:tcPr>
            <w:tcW w:w="3517"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t>Direct the Secretariat to convene in the 1</w:t>
            </w:r>
            <w:r w:rsidRPr="00801DD1">
              <w:rPr>
                <w:vertAlign w:val="superscript"/>
              </w:rPr>
              <w:t>st</w:t>
            </w:r>
            <w:r w:rsidRPr="00801DD1">
              <w:t xml:space="preserve"> quarter of 2016 the meeting of the multi-sectoral experts to review the comments on the Bill. </w:t>
            </w:r>
          </w:p>
          <w:p w:rsidR="0099507C" w:rsidRPr="00801DD1" w:rsidRDefault="0099507C">
            <w:pPr>
              <w:ind w:left="720"/>
              <w:jc w:val="both"/>
            </w:pPr>
          </w:p>
          <w:p w:rsidR="0099507C" w:rsidRPr="00801DD1" w:rsidRDefault="0099507C">
            <w:pPr>
              <w:jc w:val="both"/>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pPr>
            <w:r w:rsidRPr="00801DD1">
              <w:t>Convening of the multi-sectoral Experts Meeting</w:t>
            </w:r>
          </w:p>
          <w:p w:rsidR="0099507C" w:rsidRPr="00801DD1" w:rsidRDefault="0099507C">
            <w:pPr>
              <w:jc w:val="both"/>
            </w:pPr>
          </w:p>
          <w:p w:rsidR="0099507C" w:rsidRPr="00801DD1" w:rsidRDefault="0099507C">
            <w:pPr>
              <w:jc w:val="both"/>
            </w:pPr>
            <w:r w:rsidRPr="00801DD1">
              <w:t xml:space="preserve"> Secretariat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pPr>
            <w:r w:rsidRPr="00801DD1">
              <w:t xml:space="preserve">A VC Meeting will be held in July, 2016 to address the comments. </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9507C" w:rsidRPr="00801DD1" w:rsidRDefault="0099507C">
            <w:pPr>
              <w:jc w:val="both"/>
            </w:pPr>
          </w:p>
        </w:tc>
      </w:tr>
    </w:tbl>
    <w:p w:rsidR="0099507C" w:rsidRPr="00801DD1" w:rsidRDefault="0099507C">
      <w:pPr>
        <w:jc w:val="both"/>
        <w:rPr>
          <w:sz w:val="22"/>
          <w:szCs w:val="22"/>
        </w:rPr>
      </w:pPr>
    </w:p>
    <w:p w:rsidR="00236C7D" w:rsidRPr="00B06E37" w:rsidRDefault="00B06E37">
      <w:pPr>
        <w:jc w:val="both"/>
        <w:rPr>
          <w:b/>
        </w:rPr>
      </w:pPr>
      <w:r w:rsidRPr="00B06E37">
        <w:rPr>
          <w:b/>
        </w:rPr>
        <w:t>Decisions / Directives</w:t>
      </w:r>
      <w:r w:rsidR="00236C7D" w:rsidRPr="00B06E37">
        <w:rPr>
          <w:b/>
        </w:rPr>
        <w:t>:</w:t>
      </w:r>
    </w:p>
    <w:p w:rsidR="00236C7D" w:rsidRPr="00B06E37" w:rsidRDefault="00236C7D">
      <w:pPr>
        <w:jc w:val="both"/>
        <w:rPr>
          <w:b/>
        </w:rPr>
      </w:pPr>
    </w:p>
    <w:p w:rsidR="0099507C" w:rsidRPr="00B06E37" w:rsidRDefault="0099507C">
      <w:pPr>
        <w:jc w:val="both"/>
        <w:rPr>
          <w:b/>
        </w:rPr>
      </w:pPr>
      <w:r w:rsidRPr="00B06E37">
        <w:rPr>
          <w:b/>
        </w:rPr>
        <w:t>The Sectoral Council on TCM to</w:t>
      </w:r>
      <w:r w:rsidR="00B06E37" w:rsidRPr="00B06E37">
        <w:rPr>
          <w:b/>
        </w:rPr>
        <w:t xml:space="preserve">ok </w:t>
      </w:r>
      <w:r w:rsidRPr="00B06E37">
        <w:rPr>
          <w:b/>
        </w:rPr>
        <w:t xml:space="preserve">note that a VC Meeting will be held in July, 2016 to address the comments </w:t>
      </w:r>
      <w:r w:rsidR="009123BB" w:rsidRPr="00B06E37">
        <w:rPr>
          <w:b/>
        </w:rPr>
        <w:t xml:space="preserve">on the </w:t>
      </w:r>
      <w:r w:rsidRPr="00B06E37">
        <w:rPr>
          <w:b/>
        </w:rPr>
        <w:t xml:space="preserve">EAC Privately Funded Infrastructure Bill, 2009 </w:t>
      </w:r>
    </w:p>
    <w:p w:rsidR="0099507C" w:rsidRPr="00B06E37" w:rsidRDefault="0099507C"/>
    <w:p w:rsidR="0099507C" w:rsidRPr="00801DD1" w:rsidRDefault="0099507C">
      <w:pPr>
        <w:autoSpaceDE w:val="0"/>
        <w:autoSpaceDN w:val="0"/>
        <w:adjustRightInd w:val="0"/>
        <w:ind w:left="709"/>
        <w:rPr>
          <w:b/>
          <w:bCs/>
        </w:rPr>
      </w:pPr>
      <w:r w:rsidRPr="00801DD1">
        <w:rPr>
          <w:sz w:val="22"/>
          <w:szCs w:val="22"/>
        </w:rPr>
        <w:br w:type="page"/>
      </w:r>
      <w:bookmarkStart w:id="7" w:name="_Toc307567317"/>
      <w:bookmarkStart w:id="8" w:name="_Toc386100950"/>
    </w:p>
    <w:bookmarkEnd w:id="7"/>
    <w:bookmarkEnd w:id="8"/>
    <w:p w:rsidR="0099507C" w:rsidRPr="00801DD1" w:rsidRDefault="0099507C" w:rsidP="007079C3">
      <w:pPr>
        <w:tabs>
          <w:tab w:val="left" w:pos="709"/>
          <w:tab w:val="left" w:pos="900"/>
          <w:tab w:val="left" w:pos="1170"/>
        </w:tabs>
        <w:ind w:left="709" w:hanging="709"/>
        <w:jc w:val="both"/>
        <w:rPr>
          <w:b/>
        </w:rPr>
      </w:pPr>
      <w:r w:rsidRPr="00801DD1">
        <w:rPr>
          <w:b/>
        </w:rPr>
        <w:t>4.0</w:t>
      </w:r>
      <w:r w:rsidRPr="00801DD1">
        <w:rPr>
          <w:b/>
        </w:rPr>
        <w:tab/>
        <w:t>THE 4</w:t>
      </w:r>
      <w:r w:rsidRPr="00801DD1">
        <w:rPr>
          <w:b/>
          <w:vertAlign w:val="superscript"/>
        </w:rPr>
        <w:t>th</w:t>
      </w:r>
      <w:r w:rsidRPr="00801DD1">
        <w:rPr>
          <w:b/>
        </w:rPr>
        <w:t xml:space="preserve"> RETREAT OF THE EAC HEADS OF STATE ON INFRASTRUCTURE DEVELOPMENT AND FINANCING</w:t>
      </w:r>
    </w:p>
    <w:p w:rsidR="0099507C" w:rsidRPr="00801DD1" w:rsidRDefault="0099507C">
      <w:pPr>
        <w:ind w:left="630"/>
        <w:jc w:val="both"/>
        <w:outlineLvl w:val="0"/>
        <w:rPr>
          <w:b/>
          <w:bCs/>
        </w:rPr>
      </w:pPr>
    </w:p>
    <w:p w:rsidR="0099507C" w:rsidRPr="00801DD1" w:rsidRDefault="0099507C" w:rsidP="00AE606B">
      <w:pPr>
        <w:pStyle w:val="ListParagraph"/>
        <w:numPr>
          <w:ilvl w:val="1"/>
          <w:numId w:val="42"/>
        </w:numPr>
        <w:spacing w:line="276" w:lineRule="auto"/>
        <w:ind w:hanging="1091"/>
        <w:contextualSpacing/>
        <w:jc w:val="both"/>
        <w:rPr>
          <w:b/>
          <w:color w:val="000000"/>
        </w:rPr>
      </w:pPr>
      <w:r w:rsidRPr="00801DD1">
        <w:rPr>
          <w:b/>
          <w:color w:val="000000"/>
        </w:rPr>
        <w:t>Background</w:t>
      </w:r>
    </w:p>
    <w:p w:rsidR="0099507C" w:rsidRPr="00801DD1" w:rsidRDefault="0099507C">
      <w:pPr>
        <w:jc w:val="both"/>
        <w:rPr>
          <w:color w:val="000000"/>
        </w:rPr>
      </w:pPr>
    </w:p>
    <w:p w:rsidR="0099507C" w:rsidRPr="00801DD1" w:rsidRDefault="00AC3669" w:rsidP="00AE606B">
      <w:pPr>
        <w:numPr>
          <w:ilvl w:val="2"/>
          <w:numId w:val="42"/>
        </w:numPr>
        <w:ind w:left="1134" w:hanging="234"/>
        <w:jc w:val="both"/>
        <w:rPr>
          <w:rFonts w:eastAsia="Calibri"/>
          <w:color w:val="000000"/>
        </w:rPr>
      </w:pPr>
      <w:r w:rsidRPr="00801DD1">
        <w:rPr>
          <w:color w:val="000000"/>
        </w:rPr>
        <w:t xml:space="preserve"> </w:t>
      </w:r>
      <w:r w:rsidR="0099507C" w:rsidRPr="00801DD1">
        <w:rPr>
          <w:color w:val="000000"/>
        </w:rPr>
        <w:t>The</w:t>
      </w:r>
      <w:r w:rsidR="0099507C" w:rsidRPr="00801DD1">
        <w:rPr>
          <w:rFonts w:eastAsia="Calibri"/>
          <w:color w:val="000000"/>
        </w:rPr>
        <w:t xml:space="preserve"> 4</w:t>
      </w:r>
      <w:r w:rsidR="0099507C" w:rsidRPr="00801DD1">
        <w:rPr>
          <w:rFonts w:eastAsia="Calibri"/>
          <w:color w:val="000000"/>
          <w:vertAlign w:val="superscript"/>
        </w:rPr>
        <w:t>th</w:t>
      </w:r>
      <w:r w:rsidR="0099507C" w:rsidRPr="00801DD1">
        <w:rPr>
          <w:rFonts w:eastAsia="Calibri"/>
          <w:color w:val="000000"/>
        </w:rPr>
        <w:t xml:space="preserve"> Heads of State Retreat on Infrastructure Development and Financing is planned for Dar es Salaam, in November, 2016. The 3</w:t>
      </w:r>
      <w:r w:rsidR="0099507C" w:rsidRPr="00801DD1">
        <w:rPr>
          <w:rFonts w:eastAsia="Calibri"/>
          <w:color w:val="000000"/>
          <w:vertAlign w:val="superscript"/>
        </w:rPr>
        <w:t>rd</w:t>
      </w:r>
      <w:r w:rsidR="0099507C" w:rsidRPr="00801DD1">
        <w:rPr>
          <w:rFonts w:eastAsia="Calibri"/>
          <w:color w:val="000000"/>
        </w:rPr>
        <w:t xml:space="preserve"> HOS Retreat held on 29</w:t>
      </w:r>
      <w:r w:rsidR="0099507C" w:rsidRPr="00801DD1">
        <w:rPr>
          <w:rFonts w:eastAsia="Calibri"/>
          <w:color w:val="000000"/>
          <w:vertAlign w:val="superscript"/>
        </w:rPr>
        <w:t>th</w:t>
      </w:r>
      <w:r w:rsidR="0099507C" w:rsidRPr="00801DD1">
        <w:rPr>
          <w:rFonts w:eastAsia="Calibri"/>
          <w:color w:val="000000"/>
        </w:rPr>
        <w:t xml:space="preserve"> November, 2014 in Nairobi set the infrastructure priorities for the region to be implemented within a period of 10 years. The 4</w:t>
      </w:r>
      <w:r w:rsidR="0099507C" w:rsidRPr="00801DD1">
        <w:rPr>
          <w:rFonts w:eastAsia="Calibri"/>
          <w:color w:val="000000"/>
          <w:vertAlign w:val="superscript"/>
        </w:rPr>
        <w:t>th</w:t>
      </w:r>
      <w:r w:rsidR="0099507C" w:rsidRPr="00801DD1">
        <w:rPr>
          <w:rFonts w:eastAsia="Calibri"/>
          <w:color w:val="000000"/>
        </w:rPr>
        <w:t xml:space="preserve"> Retreat is being convened at a time when major infrastructure projects have transitioned from conception phase to implementation. Nonetheless, infrastructure gaps in the region remain wide and therefore, the continued support from Heads of State on the rapid realisation of the remaining priority projects is necessary, hence the 4</w:t>
      </w:r>
      <w:r w:rsidR="0099507C" w:rsidRPr="00801DD1">
        <w:rPr>
          <w:rFonts w:eastAsia="Calibri"/>
          <w:color w:val="000000"/>
          <w:vertAlign w:val="superscript"/>
        </w:rPr>
        <w:t>th</w:t>
      </w:r>
      <w:r w:rsidR="0099507C" w:rsidRPr="00801DD1">
        <w:rPr>
          <w:rFonts w:eastAsia="Calibri"/>
          <w:color w:val="000000"/>
        </w:rPr>
        <w:t xml:space="preserve"> Retreat.</w:t>
      </w:r>
    </w:p>
    <w:p w:rsidR="0099507C" w:rsidRPr="00801DD1" w:rsidRDefault="0099507C" w:rsidP="00644CF1">
      <w:pPr>
        <w:ind w:left="1134" w:hanging="234"/>
        <w:jc w:val="both"/>
        <w:rPr>
          <w:rFonts w:eastAsia="Calibri"/>
          <w:color w:val="000000"/>
        </w:rPr>
      </w:pPr>
    </w:p>
    <w:p w:rsidR="0099507C" w:rsidRPr="00801DD1" w:rsidRDefault="0099507C" w:rsidP="00AE606B">
      <w:pPr>
        <w:numPr>
          <w:ilvl w:val="2"/>
          <w:numId w:val="42"/>
        </w:numPr>
        <w:ind w:left="1134" w:hanging="234"/>
        <w:jc w:val="both"/>
        <w:rPr>
          <w:color w:val="000000"/>
        </w:rPr>
      </w:pPr>
      <w:r w:rsidRPr="00801DD1">
        <w:rPr>
          <w:color w:val="000000"/>
        </w:rPr>
        <w:t>During the 4</w:t>
      </w:r>
      <w:r w:rsidRPr="00801DD1">
        <w:rPr>
          <w:color w:val="000000"/>
          <w:vertAlign w:val="superscript"/>
        </w:rPr>
        <w:t>th</w:t>
      </w:r>
      <w:r w:rsidRPr="00801DD1">
        <w:rPr>
          <w:color w:val="000000"/>
        </w:rPr>
        <w:t xml:space="preserve"> Retreat, the Heads of State will review the implementation status of the priority projects, their directives, mobilization of financing for the projects that require financing and the implementation of the resolutions proposed to address the challenges observed at the 3</w:t>
      </w:r>
      <w:r w:rsidRPr="00801DD1">
        <w:rPr>
          <w:color w:val="000000"/>
          <w:vertAlign w:val="superscript"/>
        </w:rPr>
        <w:t>rd</w:t>
      </w:r>
      <w:r w:rsidRPr="00801DD1">
        <w:rPr>
          <w:color w:val="000000"/>
        </w:rPr>
        <w:t xml:space="preserve"> Retreat.</w:t>
      </w:r>
    </w:p>
    <w:p w:rsidR="0099507C" w:rsidRPr="00801DD1" w:rsidRDefault="0099507C" w:rsidP="00644CF1">
      <w:pPr>
        <w:ind w:left="1134" w:hanging="234"/>
        <w:jc w:val="both"/>
        <w:rPr>
          <w:color w:val="000000"/>
        </w:rPr>
      </w:pPr>
    </w:p>
    <w:p w:rsidR="0099507C" w:rsidRPr="00801DD1" w:rsidRDefault="0099507C" w:rsidP="00AE606B">
      <w:pPr>
        <w:numPr>
          <w:ilvl w:val="2"/>
          <w:numId w:val="42"/>
        </w:numPr>
        <w:ind w:left="1134" w:hanging="234"/>
        <w:jc w:val="both"/>
        <w:rPr>
          <w:color w:val="000000"/>
        </w:rPr>
      </w:pPr>
      <w:r w:rsidRPr="00801DD1">
        <w:rPr>
          <w:color w:val="000000"/>
        </w:rPr>
        <w:t>The Heads of State Retreat will be targeting key priority projects in railways, ports and inland waterways, energy and connecting roads prioritized to decongest the cities and enhance ports logistics. Likewise, as agreed during the 3</w:t>
      </w:r>
      <w:r w:rsidRPr="00801DD1">
        <w:rPr>
          <w:color w:val="000000"/>
          <w:vertAlign w:val="superscript"/>
        </w:rPr>
        <w:t>rd</w:t>
      </w:r>
      <w:r w:rsidRPr="00801DD1">
        <w:rPr>
          <w:color w:val="000000"/>
        </w:rPr>
        <w:t xml:space="preserve"> Retreat, the 4</w:t>
      </w:r>
      <w:r w:rsidRPr="00801DD1">
        <w:rPr>
          <w:color w:val="000000"/>
          <w:vertAlign w:val="superscript"/>
        </w:rPr>
        <w:t>th</w:t>
      </w:r>
      <w:r w:rsidRPr="00801DD1">
        <w:rPr>
          <w:color w:val="000000"/>
        </w:rPr>
        <w:t xml:space="preserve"> Retreat is expected to receive a report on the projects and programs of the civil aviation and airports sub sectors. Further, the Heads of State will consider the strategies being developed to engage with the private sector in the development of these projects, the enhanced collaboration with the development partners (in particular African Development Bank (AfDB) under the Programme for Infrastructure Development for Africa (PIDA); the World Bank, the EU, JICA and TMEA among others.  </w:t>
      </w:r>
    </w:p>
    <w:p w:rsidR="0099507C" w:rsidRPr="00801DD1" w:rsidRDefault="0099507C">
      <w:pPr>
        <w:jc w:val="both"/>
        <w:rPr>
          <w:rFonts w:eastAsia="Calibri"/>
          <w:color w:val="000000"/>
        </w:rPr>
      </w:pPr>
    </w:p>
    <w:p w:rsidR="0099507C" w:rsidRPr="00801DD1" w:rsidRDefault="0099507C" w:rsidP="00AE606B">
      <w:pPr>
        <w:numPr>
          <w:ilvl w:val="2"/>
          <w:numId w:val="42"/>
        </w:numPr>
        <w:ind w:left="1134" w:hanging="414"/>
        <w:jc w:val="both"/>
        <w:rPr>
          <w:rFonts w:eastAsia="Calibri"/>
          <w:color w:val="000000"/>
        </w:rPr>
      </w:pPr>
      <w:r w:rsidRPr="00801DD1">
        <w:rPr>
          <w:rFonts w:eastAsia="Calibri"/>
          <w:color w:val="000000"/>
        </w:rPr>
        <w:t xml:space="preserve">The </w:t>
      </w:r>
      <w:r w:rsidRPr="00801DD1">
        <w:rPr>
          <w:color w:val="000000"/>
        </w:rPr>
        <w:t>HoS</w:t>
      </w:r>
      <w:r w:rsidRPr="00801DD1">
        <w:rPr>
          <w:rFonts w:eastAsia="Calibri"/>
          <w:color w:val="000000"/>
        </w:rPr>
        <w:t xml:space="preserve"> will, therefore, be looking for concise documentation on progress on the implementation of the key flagship projects with clear recommendations to add pace to the development of regional infrastructure.</w:t>
      </w:r>
    </w:p>
    <w:p w:rsidR="0099507C" w:rsidRPr="00801DD1" w:rsidRDefault="0099507C">
      <w:pPr>
        <w:jc w:val="both"/>
        <w:rPr>
          <w:rFonts w:eastAsia="Calibri"/>
          <w:b/>
          <w:color w:val="000000"/>
        </w:rPr>
      </w:pPr>
    </w:p>
    <w:p w:rsidR="0099507C" w:rsidRPr="00801DD1" w:rsidRDefault="0099507C" w:rsidP="00AE606B">
      <w:pPr>
        <w:pStyle w:val="ListParagraph"/>
        <w:numPr>
          <w:ilvl w:val="1"/>
          <w:numId w:val="42"/>
        </w:numPr>
        <w:spacing w:line="276" w:lineRule="auto"/>
        <w:ind w:hanging="1080"/>
        <w:contextualSpacing/>
        <w:jc w:val="both"/>
        <w:rPr>
          <w:b/>
          <w:color w:val="000000"/>
        </w:rPr>
      </w:pPr>
      <w:r w:rsidRPr="00801DD1">
        <w:rPr>
          <w:b/>
          <w:color w:val="000000"/>
        </w:rPr>
        <w:t>Vision</w:t>
      </w:r>
    </w:p>
    <w:p w:rsidR="0099507C" w:rsidRPr="00801DD1" w:rsidRDefault="0099507C">
      <w:pPr>
        <w:jc w:val="both"/>
        <w:rPr>
          <w:color w:val="000000"/>
        </w:rPr>
      </w:pPr>
    </w:p>
    <w:p w:rsidR="0099507C" w:rsidRPr="00801DD1" w:rsidRDefault="0099507C">
      <w:pPr>
        <w:ind w:left="720"/>
        <w:jc w:val="both"/>
        <w:rPr>
          <w:color w:val="000000"/>
        </w:rPr>
      </w:pPr>
      <w:r w:rsidRPr="00801DD1">
        <w:rPr>
          <w:color w:val="000000"/>
        </w:rPr>
        <w:t>The vision of the Partner States and the Heads of State that the Retreat will be addressing itself to is:</w:t>
      </w:r>
    </w:p>
    <w:p w:rsidR="0099507C" w:rsidRPr="00801DD1" w:rsidRDefault="0099507C">
      <w:pPr>
        <w:jc w:val="both"/>
        <w:rPr>
          <w:color w:val="000000"/>
        </w:rPr>
      </w:pPr>
    </w:p>
    <w:p w:rsidR="0099507C" w:rsidRPr="00801DD1" w:rsidRDefault="0099507C" w:rsidP="00AE606B">
      <w:pPr>
        <w:pStyle w:val="ListParagraph"/>
        <w:numPr>
          <w:ilvl w:val="0"/>
          <w:numId w:val="61"/>
        </w:numPr>
        <w:spacing w:before="240" w:after="120" w:line="276" w:lineRule="auto"/>
        <w:ind w:hanging="192"/>
        <w:jc w:val="both"/>
        <w:rPr>
          <w:rFonts w:eastAsia="Calibri"/>
          <w:color w:val="000000"/>
        </w:rPr>
      </w:pPr>
      <w:r w:rsidRPr="00801DD1">
        <w:rPr>
          <w:rFonts w:eastAsia="Calibri"/>
          <w:color w:val="000000"/>
        </w:rPr>
        <w:t xml:space="preserve">Development of quality, reliable, sustainable and resilient infrastructure and quicker delivery of the same, including regional and trans-border infrastructure, to support economic development and human well-being, with a focus on affordable and equitable access for all; </w:t>
      </w:r>
    </w:p>
    <w:p w:rsidR="0099507C" w:rsidRPr="00801DD1" w:rsidRDefault="0099507C" w:rsidP="00AE606B">
      <w:pPr>
        <w:pStyle w:val="ListParagraph"/>
        <w:numPr>
          <w:ilvl w:val="0"/>
          <w:numId w:val="61"/>
        </w:numPr>
        <w:spacing w:before="240" w:after="120" w:line="276" w:lineRule="auto"/>
        <w:ind w:hanging="192"/>
        <w:jc w:val="both"/>
        <w:rPr>
          <w:rFonts w:eastAsia="Calibri"/>
          <w:color w:val="000000"/>
        </w:rPr>
      </w:pPr>
      <w:r w:rsidRPr="00801DD1">
        <w:rPr>
          <w:rFonts w:eastAsia="Calibri"/>
          <w:color w:val="000000"/>
        </w:rPr>
        <w:lastRenderedPageBreak/>
        <w:t>The rapid enhancement of transport efficiency in the EAC through the development of interconnected multimodal transport systems (rail, road, pipelines, inland waterways, airports and seaports among others), which would result in the reduction of transportation costs and times as well as improved movement of goods, services and persons;</w:t>
      </w:r>
    </w:p>
    <w:p w:rsidR="0099507C" w:rsidRPr="00801DD1" w:rsidRDefault="0099507C">
      <w:pPr>
        <w:pStyle w:val="ListParagraph"/>
        <w:jc w:val="both"/>
        <w:rPr>
          <w:rFonts w:eastAsia="Calibri"/>
          <w:b/>
          <w:color w:val="000000"/>
        </w:rPr>
      </w:pPr>
    </w:p>
    <w:p w:rsidR="0099507C" w:rsidRPr="00801DD1" w:rsidRDefault="00644CF1" w:rsidP="00AE606B">
      <w:pPr>
        <w:pStyle w:val="ListParagraph"/>
        <w:numPr>
          <w:ilvl w:val="0"/>
          <w:numId w:val="61"/>
        </w:numPr>
        <w:ind w:left="900" w:hanging="191"/>
        <w:contextualSpacing/>
        <w:jc w:val="both"/>
        <w:rPr>
          <w:color w:val="000000"/>
        </w:rPr>
      </w:pPr>
      <w:r w:rsidRPr="00801DD1">
        <w:rPr>
          <w:rFonts w:eastAsia="Calibri"/>
          <w:color w:val="000000"/>
        </w:rPr>
        <w:t xml:space="preserve">   </w:t>
      </w:r>
      <w:r w:rsidR="0099507C" w:rsidRPr="00801DD1">
        <w:rPr>
          <w:rFonts w:eastAsia="Calibri"/>
          <w:color w:val="000000"/>
        </w:rPr>
        <w:t xml:space="preserve">The </w:t>
      </w:r>
      <w:r w:rsidR="0099507C" w:rsidRPr="00801DD1">
        <w:rPr>
          <w:color w:val="000000"/>
        </w:rPr>
        <w:t>d</w:t>
      </w:r>
      <w:r w:rsidR="0099507C" w:rsidRPr="00801DD1">
        <w:rPr>
          <w:rFonts w:eastAsia="Calibri"/>
          <w:color w:val="000000"/>
        </w:rPr>
        <w:t>evelopment of reliable and interconnected power grids to facilitate the necessary industrial development of the region</w:t>
      </w:r>
      <w:r w:rsidR="0099507C" w:rsidRPr="00801DD1">
        <w:rPr>
          <w:color w:val="000000"/>
        </w:rPr>
        <w:t xml:space="preserve"> through the availability of r</w:t>
      </w:r>
      <w:r w:rsidR="0099507C" w:rsidRPr="00801DD1">
        <w:rPr>
          <w:rFonts w:eastAsia="Calibri"/>
          <w:color w:val="000000"/>
        </w:rPr>
        <w:t xml:space="preserve">eliable and cost-effective power supply </w:t>
      </w:r>
      <w:r w:rsidR="0099507C" w:rsidRPr="00801DD1">
        <w:rPr>
          <w:color w:val="000000"/>
        </w:rPr>
        <w:t xml:space="preserve">as </w:t>
      </w:r>
      <w:r w:rsidR="0099507C" w:rsidRPr="00801DD1">
        <w:rPr>
          <w:rFonts w:eastAsia="Calibri"/>
          <w:color w:val="000000"/>
        </w:rPr>
        <w:t xml:space="preserve">a prerequisite for attracting </w:t>
      </w:r>
      <w:r w:rsidR="0099507C" w:rsidRPr="00801DD1">
        <w:rPr>
          <w:color w:val="000000"/>
        </w:rPr>
        <w:t xml:space="preserve">investments and </w:t>
      </w:r>
      <w:r w:rsidR="0099507C" w:rsidRPr="00801DD1">
        <w:rPr>
          <w:rFonts w:eastAsia="Calibri"/>
          <w:color w:val="000000"/>
        </w:rPr>
        <w:t>sustaining</w:t>
      </w:r>
      <w:r w:rsidR="0099507C" w:rsidRPr="00801DD1">
        <w:rPr>
          <w:color w:val="000000"/>
        </w:rPr>
        <w:t xml:space="preserve"> industries; and </w:t>
      </w:r>
    </w:p>
    <w:p w:rsidR="0099507C" w:rsidRPr="00801DD1" w:rsidRDefault="0099507C">
      <w:pPr>
        <w:ind w:left="1418" w:hanging="709"/>
        <w:jc w:val="both"/>
        <w:rPr>
          <w:color w:val="000000"/>
        </w:rPr>
      </w:pPr>
    </w:p>
    <w:p w:rsidR="0099507C" w:rsidRPr="00801DD1" w:rsidRDefault="00644CF1" w:rsidP="00AE606B">
      <w:pPr>
        <w:pStyle w:val="ListParagraph"/>
        <w:numPr>
          <w:ilvl w:val="0"/>
          <w:numId w:val="61"/>
        </w:numPr>
        <w:spacing w:after="200" w:line="276" w:lineRule="auto"/>
        <w:ind w:left="990" w:hanging="281"/>
        <w:contextualSpacing/>
        <w:jc w:val="both"/>
        <w:rPr>
          <w:color w:val="000000"/>
        </w:rPr>
      </w:pPr>
      <w:r w:rsidRPr="00801DD1">
        <w:rPr>
          <w:color w:val="000000"/>
        </w:rPr>
        <w:t xml:space="preserve">   </w:t>
      </w:r>
      <w:r w:rsidR="0099507C" w:rsidRPr="00801DD1">
        <w:rPr>
          <w:color w:val="000000"/>
        </w:rPr>
        <w:t>The realisation of the necessary financing, legal frameworks, political underpinnings, and regional coordination capacities to fast track the priority infrastructure projects for the region.</w:t>
      </w:r>
    </w:p>
    <w:p w:rsidR="0099507C" w:rsidRPr="00801DD1" w:rsidRDefault="0099507C">
      <w:pPr>
        <w:pStyle w:val="ListParagraph"/>
        <w:rPr>
          <w:color w:val="000000"/>
        </w:rPr>
      </w:pPr>
    </w:p>
    <w:p w:rsidR="0099507C" w:rsidRPr="00801DD1" w:rsidRDefault="0099507C" w:rsidP="00AE606B">
      <w:pPr>
        <w:pStyle w:val="ListParagraph"/>
        <w:numPr>
          <w:ilvl w:val="1"/>
          <w:numId w:val="42"/>
        </w:numPr>
        <w:spacing w:line="276" w:lineRule="auto"/>
        <w:ind w:left="709" w:hanging="709"/>
        <w:contextualSpacing/>
        <w:jc w:val="both"/>
        <w:rPr>
          <w:b/>
          <w:color w:val="000000"/>
        </w:rPr>
      </w:pPr>
      <w:r w:rsidRPr="00801DD1">
        <w:rPr>
          <w:b/>
          <w:color w:val="000000"/>
        </w:rPr>
        <w:t>Implementation Status of the Directives of the 3</w:t>
      </w:r>
      <w:r w:rsidRPr="00801DD1">
        <w:rPr>
          <w:b/>
          <w:color w:val="000000"/>
          <w:vertAlign w:val="superscript"/>
        </w:rPr>
        <w:t>RD</w:t>
      </w:r>
      <w:r w:rsidRPr="00801DD1">
        <w:rPr>
          <w:b/>
          <w:color w:val="000000"/>
        </w:rPr>
        <w:t xml:space="preserve"> Heads of State Retreat Infrastructure Development and Financing held on Nairobi on November, 29</w:t>
      </w:r>
      <w:r w:rsidRPr="00801DD1">
        <w:rPr>
          <w:b/>
          <w:color w:val="000000"/>
          <w:vertAlign w:val="superscript"/>
        </w:rPr>
        <w:t>th</w:t>
      </w:r>
      <w:r w:rsidRPr="00801DD1">
        <w:rPr>
          <w:b/>
          <w:color w:val="000000"/>
        </w:rPr>
        <w:t xml:space="preserve"> 2014.</w:t>
      </w:r>
    </w:p>
    <w:p w:rsidR="0099507C" w:rsidRPr="00801DD1" w:rsidRDefault="0099507C">
      <w:pPr>
        <w:keepLines/>
        <w:spacing w:before="240" w:after="240" w:line="276" w:lineRule="auto"/>
        <w:ind w:left="720"/>
        <w:jc w:val="both"/>
        <w:rPr>
          <w:color w:val="000000"/>
        </w:rPr>
      </w:pPr>
      <w:r w:rsidRPr="00801DD1">
        <w:rPr>
          <w:color w:val="000000"/>
        </w:rPr>
        <w:t>The Matrix below summarises the implementation status of the Heads of State Directives arising from the 3</w:t>
      </w:r>
      <w:r w:rsidRPr="00801DD1">
        <w:rPr>
          <w:color w:val="000000"/>
          <w:vertAlign w:val="superscript"/>
        </w:rPr>
        <w:t>rd</w:t>
      </w:r>
      <w:r w:rsidRPr="00801DD1">
        <w:rPr>
          <w:color w:val="000000"/>
        </w:rPr>
        <w:t xml:space="preserve"> Retreat.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543"/>
        <w:gridCol w:w="4544"/>
      </w:tblGrid>
      <w:tr w:rsidR="0099507C" w:rsidRPr="00801DD1">
        <w:trPr>
          <w:tblHeader/>
        </w:trPr>
        <w:tc>
          <w:tcPr>
            <w:tcW w:w="617" w:type="dxa"/>
          </w:tcPr>
          <w:p w:rsidR="0099507C" w:rsidRPr="00801DD1" w:rsidRDefault="0099507C">
            <w:pPr>
              <w:pStyle w:val="BodyTextIndent3"/>
              <w:spacing w:line="240" w:lineRule="auto"/>
              <w:ind w:left="0"/>
              <w:jc w:val="both"/>
              <w:rPr>
                <w:rFonts w:cs="Arial"/>
                <w:b/>
                <w:bCs/>
                <w:color w:val="000000"/>
                <w:sz w:val="24"/>
                <w:szCs w:val="24"/>
              </w:rPr>
            </w:pPr>
            <w:r w:rsidRPr="00801DD1">
              <w:rPr>
                <w:rFonts w:cs="Arial"/>
                <w:b/>
                <w:bCs/>
                <w:color w:val="000000"/>
                <w:sz w:val="24"/>
                <w:szCs w:val="24"/>
              </w:rPr>
              <w:t>S/N</w:t>
            </w:r>
          </w:p>
        </w:tc>
        <w:tc>
          <w:tcPr>
            <w:tcW w:w="3543" w:type="dxa"/>
          </w:tcPr>
          <w:p w:rsidR="0099507C" w:rsidRPr="00801DD1" w:rsidRDefault="0099507C">
            <w:pPr>
              <w:pStyle w:val="BodyTextIndent3"/>
              <w:spacing w:line="240" w:lineRule="auto"/>
              <w:ind w:left="0"/>
              <w:jc w:val="both"/>
              <w:rPr>
                <w:rFonts w:cs="Arial"/>
                <w:b/>
                <w:bCs/>
                <w:color w:val="000000"/>
                <w:sz w:val="24"/>
                <w:szCs w:val="24"/>
              </w:rPr>
            </w:pPr>
            <w:r w:rsidRPr="00801DD1">
              <w:rPr>
                <w:rFonts w:cs="Arial"/>
                <w:b/>
                <w:bCs/>
                <w:color w:val="000000"/>
                <w:sz w:val="24"/>
                <w:szCs w:val="24"/>
              </w:rPr>
              <w:t>Heads of State Directive</w:t>
            </w:r>
          </w:p>
        </w:tc>
        <w:tc>
          <w:tcPr>
            <w:tcW w:w="4544" w:type="dxa"/>
          </w:tcPr>
          <w:p w:rsidR="0099507C" w:rsidRPr="00801DD1" w:rsidRDefault="0099507C">
            <w:pPr>
              <w:pStyle w:val="BodyTextIndent3"/>
              <w:spacing w:line="240" w:lineRule="auto"/>
              <w:ind w:left="0"/>
              <w:jc w:val="both"/>
              <w:rPr>
                <w:rFonts w:cs="Arial"/>
                <w:b/>
                <w:bCs/>
                <w:color w:val="000000"/>
                <w:sz w:val="24"/>
                <w:szCs w:val="24"/>
              </w:rPr>
            </w:pPr>
            <w:r w:rsidRPr="00801DD1">
              <w:rPr>
                <w:rFonts w:cs="Arial"/>
                <w:b/>
                <w:bCs/>
                <w:color w:val="000000"/>
                <w:sz w:val="24"/>
                <w:szCs w:val="24"/>
              </w:rPr>
              <w:t xml:space="preserve"> Follow up by the Council and Secretariat</w:t>
            </w:r>
          </w:p>
          <w:p w:rsidR="0099507C" w:rsidRPr="00801DD1" w:rsidRDefault="0099507C">
            <w:pPr>
              <w:pStyle w:val="BodyTextIndent3"/>
              <w:spacing w:line="240" w:lineRule="auto"/>
              <w:ind w:left="0"/>
              <w:jc w:val="both"/>
              <w:rPr>
                <w:rFonts w:cs="Arial"/>
                <w:b/>
                <w:bCs/>
                <w:color w:val="000000"/>
                <w:sz w:val="24"/>
                <w:szCs w:val="24"/>
              </w:rPr>
            </w:pPr>
          </w:p>
        </w:tc>
      </w:tr>
      <w:tr w:rsidR="0099507C" w:rsidRPr="00801DD1">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t>1</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Endorsed the 10-year Investment Strategy for Priority Regional Projects and directed the Council to mobilize resources for its implementation and report progress at the 4</w:t>
            </w:r>
            <w:r w:rsidRPr="00801DD1">
              <w:rPr>
                <w:rFonts w:cs="Arial"/>
                <w:color w:val="000000"/>
                <w:sz w:val="24"/>
                <w:szCs w:val="24"/>
                <w:vertAlign w:val="superscript"/>
              </w:rPr>
              <w:t>th</w:t>
            </w:r>
            <w:r w:rsidRPr="00801DD1">
              <w:rPr>
                <w:rFonts w:cs="Arial"/>
                <w:color w:val="000000"/>
                <w:sz w:val="24"/>
                <w:szCs w:val="24"/>
              </w:rPr>
              <w:t xml:space="preserve"> Retreat of the Heads of State.</w:t>
            </w:r>
          </w:p>
        </w:tc>
        <w:tc>
          <w:tcPr>
            <w:tcW w:w="4544" w:type="dxa"/>
          </w:tcPr>
          <w:p w:rsidR="0099507C" w:rsidRPr="00302CD2" w:rsidRDefault="0099507C">
            <w:pPr>
              <w:pStyle w:val="BodyTextIndent3"/>
              <w:spacing w:line="240" w:lineRule="auto"/>
              <w:ind w:left="0"/>
              <w:jc w:val="both"/>
              <w:rPr>
                <w:rFonts w:cs="Arial"/>
                <w:i/>
                <w:color w:val="000000"/>
                <w:sz w:val="24"/>
                <w:szCs w:val="24"/>
              </w:rPr>
            </w:pPr>
            <w:r w:rsidRPr="00801DD1">
              <w:rPr>
                <w:rFonts w:cs="Arial"/>
                <w:color w:val="000000"/>
                <w:sz w:val="24"/>
                <w:szCs w:val="24"/>
              </w:rPr>
              <w:t>The Final Report of the 4</w:t>
            </w:r>
            <w:r w:rsidRPr="00801DD1">
              <w:rPr>
                <w:rFonts w:cs="Arial"/>
                <w:color w:val="000000"/>
                <w:sz w:val="24"/>
                <w:szCs w:val="24"/>
                <w:vertAlign w:val="superscript"/>
              </w:rPr>
              <w:t>th</w:t>
            </w:r>
            <w:r w:rsidRPr="00801DD1">
              <w:rPr>
                <w:rFonts w:cs="Arial"/>
                <w:color w:val="000000"/>
                <w:sz w:val="24"/>
                <w:szCs w:val="24"/>
              </w:rPr>
              <w:t xml:space="preserve"> Heads of State</w:t>
            </w:r>
            <w:r w:rsidR="00B06E37">
              <w:rPr>
                <w:rFonts w:cs="Arial"/>
                <w:color w:val="000000"/>
                <w:sz w:val="24"/>
                <w:szCs w:val="24"/>
              </w:rPr>
              <w:t xml:space="preserve"> Retreat</w:t>
            </w:r>
            <w:r w:rsidRPr="00801DD1">
              <w:rPr>
                <w:rFonts w:cs="Arial"/>
                <w:color w:val="000000"/>
                <w:sz w:val="24"/>
                <w:szCs w:val="24"/>
              </w:rPr>
              <w:t xml:space="preserve"> is under print. A copy of the Report is attached to this Concept Note as </w:t>
            </w:r>
            <w:r w:rsidRPr="00801DD1">
              <w:rPr>
                <w:rFonts w:cs="Arial"/>
                <w:b/>
                <w:color w:val="FF0000"/>
                <w:sz w:val="24"/>
                <w:szCs w:val="24"/>
              </w:rPr>
              <w:t>Annex</w:t>
            </w:r>
            <w:r w:rsidR="00F20828">
              <w:rPr>
                <w:rFonts w:cs="Arial"/>
                <w:b/>
                <w:color w:val="FF0000"/>
                <w:sz w:val="24"/>
                <w:szCs w:val="24"/>
              </w:rPr>
              <w:t xml:space="preserve"> VI</w:t>
            </w:r>
            <w:r w:rsidRPr="00801DD1">
              <w:rPr>
                <w:rFonts w:cs="Arial"/>
                <w:b/>
                <w:color w:val="FF0000"/>
                <w:sz w:val="24"/>
                <w:szCs w:val="24"/>
              </w:rPr>
              <w:t>I</w:t>
            </w:r>
          </w:p>
          <w:p w:rsidR="0099507C" w:rsidRPr="00801DD1" w:rsidRDefault="0099507C">
            <w:pPr>
              <w:pStyle w:val="BodyTextIndent3"/>
              <w:spacing w:line="240" w:lineRule="auto"/>
              <w:ind w:left="0"/>
              <w:jc w:val="both"/>
              <w:rPr>
                <w:rFonts w:cs="Arial"/>
                <w:i/>
                <w:color w:val="000000"/>
                <w:sz w:val="24"/>
                <w:szCs w:val="24"/>
              </w:rPr>
            </w:pPr>
          </w:p>
          <w:p w:rsidR="0099507C" w:rsidRPr="00801DD1" w:rsidRDefault="0099507C">
            <w:pPr>
              <w:pStyle w:val="BodyTextIndent3"/>
              <w:spacing w:line="240" w:lineRule="auto"/>
              <w:ind w:left="0"/>
              <w:jc w:val="both"/>
              <w:rPr>
                <w:rFonts w:cs="Arial"/>
                <w:i/>
                <w:color w:val="000000"/>
                <w:sz w:val="24"/>
                <w:szCs w:val="24"/>
              </w:rPr>
            </w:pPr>
            <w:r w:rsidRPr="00801DD1">
              <w:rPr>
                <w:rFonts w:cs="Arial"/>
                <w:i/>
                <w:color w:val="000000"/>
                <w:sz w:val="24"/>
                <w:szCs w:val="24"/>
              </w:rPr>
              <w:t>The update on the comprehensive implementation of the Strategy will be tabled at the TCM and Partner States are requested to avail inputs.</w:t>
            </w:r>
          </w:p>
          <w:p w:rsidR="0099507C" w:rsidRPr="00801DD1" w:rsidRDefault="0099507C">
            <w:pPr>
              <w:pStyle w:val="BodyTextIndent3"/>
              <w:spacing w:line="240" w:lineRule="auto"/>
              <w:ind w:left="0"/>
              <w:jc w:val="both"/>
              <w:rPr>
                <w:rFonts w:cs="Arial"/>
                <w:bCs/>
                <w:color w:val="000000"/>
                <w:sz w:val="24"/>
                <w:szCs w:val="24"/>
              </w:rPr>
            </w:pPr>
          </w:p>
        </w:tc>
      </w:tr>
      <w:tr w:rsidR="0099507C" w:rsidRPr="00801DD1">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t>2</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Endorsed the report on Intermodal Transport Strategy and directed the Secretariat and Partner States to collaborate in expediting its implementation in consultation with the World Bank and other development partners.</w:t>
            </w:r>
          </w:p>
        </w:tc>
        <w:tc>
          <w:tcPr>
            <w:tcW w:w="4544" w:type="dxa"/>
          </w:tcPr>
          <w:p w:rsidR="0099507C" w:rsidRPr="00801DD1" w:rsidRDefault="0099507C" w:rsidP="00AE606B">
            <w:pPr>
              <w:pStyle w:val="ListParagraph"/>
              <w:numPr>
                <w:ilvl w:val="0"/>
                <w:numId w:val="43"/>
              </w:numPr>
              <w:ind w:left="360" w:hanging="142"/>
              <w:contextualSpacing/>
              <w:jc w:val="both"/>
              <w:rPr>
                <w:color w:val="000000"/>
              </w:rPr>
            </w:pPr>
            <w:r w:rsidRPr="00801DD1">
              <w:rPr>
                <w:color w:val="000000"/>
              </w:rPr>
              <w:t xml:space="preserve">Implementation has been packaged into a program for Integrated Corridor Development in EAC Countries comprising of (i) Lake Victoria Transport Project, (ii) Lake Tanganyika Transport Project (iii) Capacity building interventions (iv) Restoring and strengthening of the physical infrastructure for ports and surface transport system.  Project identification phase for the Lake Victoria Transport Project has been concluded and Aide Memoir </w:t>
            </w:r>
            <w:r w:rsidRPr="00801DD1">
              <w:rPr>
                <w:color w:val="000000"/>
              </w:rPr>
              <w:lastRenderedPageBreak/>
              <w:t xml:space="preserve">prepared between the World Bank and Partner States. </w:t>
            </w:r>
          </w:p>
          <w:p w:rsidR="007C6357" w:rsidRPr="00302CD2" w:rsidRDefault="007C6357" w:rsidP="007C6357">
            <w:pPr>
              <w:pStyle w:val="ListParagraph"/>
              <w:ind w:left="360"/>
              <w:contextualSpacing/>
              <w:jc w:val="both"/>
              <w:rPr>
                <w:color w:val="000000"/>
              </w:rPr>
            </w:pPr>
          </w:p>
          <w:p w:rsidR="0099507C" w:rsidRPr="00801DD1" w:rsidRDefault="0099507C" w:rsidP="00AE606B">
            <w:pPr>
              <w:pStyle w:val="ListParagraph"/>
              <w:numPr>
                <w:ilvl w:val="0"/>
                <w:numId w:val="43"/>
              </w:numPr>
              <w:ind w:left="523" w:hanging="523"/>
              <w:contextualSpacing/>
              <w:jc w:val="both"/>
              <w:rPr>
                <w:bCs/>
                <w:color w:val="000000"/>
              </w:rPr>
            </w:pPr>
            <w:r w:rsidRPr="00801DD1">
              <w:rPr>
                <w:color w:val="000000"/>
              </w:rPr>
              <w:t>EAC and World Bank organized two roundtable meetings with Development Partners to mobilise funding for the Intermodal Strategy and the other Heads of State priority infrastructure projects. The meetings were held in Dar es Salaam on 13</w:t>
            </w:r>
            <w:r w:rsidRPr="00801DD1">
              <w:rPr>
                <w:color w:val="000000"/>
                <w:vertAlign w:val="superscript"/>
              </w:rPr>
              <w:t>th</w:t>
            </w:r>
            <w:r w:rsidRPr="00801DD1">
              <w:rPr>
                <w:color w:val="000000"/>
              </w:rPr>
              <w:t xml:space="preserve"> March 2015 and </w:t>
            </w:r>
            <w:r w:rsidRPr="00302CD2">
              <w:rPr>
                <w:color w:val="000000"/>
              </w:rPr>
              <w:t>Paris on 9</w:t>
            </w:r>
            <w:r w:rsidRPr="00302CD2">
              <w:rPr>
                <w:color w:val="000000"/>
                <w:vertAlign w:val="superscript"/>
              </w:rPr>
              <w:t>th</w:t>
            </w:r>
            <w:r w:rsidRPr="00302CD2">
              <w:rPr>
                <w:color w:val="000000"/>
              </w:rPr>
              <w:t xml:space="preserve"> June 2015.</w:t>
            </w:r>
            <w:r w:rsidRPr="00801DD1">
              <w:rPr>
                <w:color w:val="000000"/>
              </w:rPr>
              <w:t xml:space="preserve">Apart from the commitment from the World Bank for US$ 1.2 billion, the program has generated considerable interest from other Development Partners </w:t>
            </w:r>
            <w:r w:rsidR="001A5DAD" w:rsidRPr="00801DD1">
              <w:rPr>
                <w:color w:val="000000"/>
              </w:rPr>
              <w:t xml:space="preserve">including the European Union and DFID which have committed to provide </w:t>
            </w:r>
            <w:r w:rsidRPr="00801DD1">
              <w:rPr>
                <w:color w:val="000000"/>
              </w:rPr>
              <w:t xml:space="preserve">US$ 25 </w:t>
            </w:r>
            <w:r w:rsidR="001A5DAD" w:rsidRPr="00801DD1">
              <w:rPr>
                <w:color w:val="000000"/>
              </w:rPr>
              <w:t xml:space="preserve">and </w:t>
            </w:r>
            <w:r w:rsidRPr="00801DD1">
              <w:rPr>
                <w:color w:val="000000"/>
              </w:rPr>
              <w:t xml:space="preserve">US$ 30 million </w:t>
            </w:r>
            <w:r w:rsidR="001A5DAD" w:rsidRPr="00801DD1">
              <w:rPr>
                <w:color w:val="000000"/>
              </w:rPr>
              <w:t xml:space="preserve">respectively. </w:t>
            </w:r>
            <w:r w:rsidRPr="00801DD1">
              <w:rPr>
                <w:color w:val="000000"/>
              </w:rPr>
              <w:t xml:space="preserve">Efforts are underway to mobilise more resources. </w:t>
            </w:r>
          </w:p>
          <w:p w:rsidR="007079C3" w:rsidRPr="00801DD1" w:rsidRDefault="007079C3" w:rsidP="007079C3">
            <w:pPr>
              <w:pStyle w:val="ListParagraph"/>
              <w:ind w:left="523"/>
              <w:contextualSpacing/>
              <w:jc w:val="both"/>
              <w:rPr>
                <w:bCs/>
                <w:color w:val="000000"/>
              </w:rPr>
            </w:pPr>
          </w:p>
          <w:p w:rsidR="001A5DAD" w:rsidRPr="00801DD1" w:rsidRDefault="001A5DAD" w:rsidP="00AE606B">
            <w:pPr>
              <w:pStyle w:val="ListParagraph"/>
              <w:numPr>
                <w:ilvl w:val="0"/>
                <w:numId w:val="43"/>
              </w:numPr>
              <w:ind w:left="523" w:hanging="523"/>
              <w:contextualSpacing/>
              <w:jc w:val="both"/>
              <w:rPr>
                <w:bCs/>
                <w:color w:val="000000"/>
              </w:rPr>
            </w:pPr>
            <w:r w:rsidRPr="00801DD1">
              <w:rPr>
                <w:color w:val="000000"/>
              </w:rPr>
              <w:t>The provisional amounts for supporting identified projects under the Integrated Corridor Development includes US$ 5 million to EAC and LVBC, US$ 124.5 million for Uganda, US$ 334 million for Tanzania, US$ 159 million for Rwanda, US$ 38 million for Kenya and US$ 39.4 million for preparatory work for phase II projects – Lake Tanganyika Transport Project</w:t>
            </w:r>
          </w:p>
        </w:tc>
      </w:tr>
      <w:tr w:rsidR="0099507C" w:rsidRPr="00801DD1">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lastRenderedPageBreak/>
              <w:t>3</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Fast-track the development of requisite regional capacities to support the implementation of the priority infrastructure projects and programmes</w:t>
            </w:r>
          </w:p>
        </w:tc>
        <w:tc>
          <w:tcPr>
            <w:tcW w:w="4544" w:type="dxa"/>
          </w:tcPr>
          <w:p w:rsidR="0099507C" w:rsidRPr="008629C6" w:rsidRDefault="0099507C" w:rsidP="00AE606B">
            <w:pPr>
              <w:pStyle w:val="BodyTextIndent3"/>
              <w:numPr>
                <w:ilvl w:val="0"/>
                <w:numId w:val="44"/>
              </w:numPr>
              <w:spacing w:line="240" w:lineRule="auto"/>
              <w:ind w:left="523" w:hanging="523"/>
              <w:jc w:val="both"/>
              <w:rPr>
                <w:rFonts w:cs="Arial"/>
                <w:bCs/>
                <w:color w:val="000000"/>
                <w:sz w:val="24"/>
                <w:szCs w:val="24"/>
              </w:rPr>
            </w:pPr>
            <w:r w:rsidRPr="00801DD1">
              <w:rPr>
                <w:rFonts w:cs="Arial"/>
                <w:color w:val="000000"/>
                <w:sz w:val="24"/>
                <w:szCs w:val="24"/>
              </w:rPr>
              <w:t>EAC has signed an MoU with NEPAD for capacity building to enable effective implementation of the PIDA projects and other regional programmes. The support will be in the form of Technical Assistance and training of EAC offic</w:t>
            </w:r>
            <w:r w:rsidR="008629C6">
              <w:rPr>
                <w:rFonts w:cs="Arial"/>
                <w:color w:val="000000"/>
                <w:sz w:val="24"/>
                <w:szCs w:val="24"/>
              </w:rPr>
              <w:t xml:space="preserve">ials in infrastructure skills; </w:t>
            </w:r>
          </w:p>
          <w:p w:rsidR="008629C6" w:rsidRPr="008629C6" w:rsidRDefault="008629C6" w:rsidP="008629C6">
            <w:pPr>
              <w:pStyle w:val="BodyTextIndent3"/>
              <w:spacing w:line="240" w:lineRule="auto"/>
              <w:ind w:left="523"/>
              <w:jc w:val="both"/>
              <w:rPr>
                <w:rFonts w:cs="Arial"/>
                <w:bCs/>
                <w:color w:val="000000"/>
                <w:sz w:val="24"/>
                <w:szCs w:val="24"/>
              </w:rPr>
            </w:pPr>
          </w:p>
          <w:p w:rsidR="008629C6" w:rsidRPr="00801DD1" w:rsidRDefault="008629C6" w:rsidP="00AE606B">
            <w:pPr>
              <w:pStyle w:val="BodyTextIndent3"/>
              <w:numPr>
                <w:ilvl w:val="0"/>
                <w:numId w:val="44"/>
              </w:numPr>
              <w:spacing w:line="240" w:lineRule="auto"/>
              <w:ind w:left="523" w:hanging="523"/>
              <w:jc w:val="both"/>
              <w:rPr>
                <w:rFonts w:cs="Arial"/>
                <w:bCs/>
                <w:color w:val="000000"/>
                <w:sz w:val="24"/>
                <w:szCs w:val="24"/>
              </w:rPr>
            </w:pPr>
            <w:r>
              <w:rPr>
                <w:rFonts w:cs="Arial"/>
                <w:bCs/>
                <w:color w:val="000000"/>
                <w:sz w:val="24"/>
                <w:szCs w:val="24"/>
              </w:rPr>
              <w:t xml:space="preserve">Partner States have also made substantial investments in training of requisite personnel in specialized </w:t>
            </w:r>
            <w:r>
              <w:rPr>
                <w:rFonts w:cs="Arial"/>
                <w:bCs/>
                <w:color w:val="000000"/>
                <w:sz w:val="24"/>
                <w:szCs w:val="24"/>
              </w:rPr>
              <w:lastRenderedPageBreak/>
              <w:t>fields of infrastructure development, including Standard Gauge Railways, Power Generation and Transmission and Oil and Gas exploration and exploitation; and</w:t>
            </w:r>
          </w:p>
          <w:p w:rsidR="00302CD2" w:rsidRPr="00302CD2" w:rsidRDefault="00302CD2">
            <w:pPr>
              <w:pStyle w:val="BodyTextIndent3"/>
              <w:spacing w:line="240" w:lineRule="auto"/>
              <w:ind w:left="355"/>
              <w:jc w:val="both"/>
              <w:rPr>
                <w:rFonts w:cs="Arial"/>
                <w:bCs/>
                <w:color w:val="000000"/>
                <w:sz w:val="24"/>
                <w:szCs w:val="24"/>
              </w:rPr>
            </w:pPr>
          </w:p>
          <w:p w:rsidR="0099507C" w:rsidRPr="00DE3167" w:rsidRDefault="0099507C" w:rsidP="00AE606B">
            <w:pPr>
              <w:pStyle w:val="BodyTextIndent3"/>
              <w:numPr>
                <w:ilvl w:val="0"/>
                <w:numId w:val="44"/>
              </w:numPr>
              <w:spacing w:line="240" w:lineRule="auto"/>
              <w:ind w:left="355" w:hanging="450"/>
              <w:jc w:val="both"/>
              <w:rPr>
                <w:rFonts w:cs="Arial"/>
                <w:bCs/>
                <w:color w:val="000000"/>
                <w:sz w:val="24"/>
                <w:szCs w:val="24"/>
              </w:rPr>
            </w:pPr>
            <w:r w:rsidRPr="00302CD2">
              <w:rPr>
                <w:rFonts w:cs="Arial"/>
                <w:color w:val="000000"/>
                <w:sz w:val="24"/>
                <w:szCs w:val="24"/>
              </w:rPr>
              <w:t xml:space="preserve">The study on the establishment of </w:t>
            </w:r>
            <w:r w:rsidR="00302CD2" w:rsidRPr="00801DD1">
              <w:rPr>
                <w:rFonts w:cs="Arial"/>
                <w:color w:val="000000"/>
                <w:sz w:val="24"/>
                <w:szCs w:val="24"/>
              </w:rPr>
              <w:t>an</w:t>
            </w:r>
            <w:r w:rsidRPr="00801DD1">
              <w:rPr>
                <w:rFonts w:cs="Arial"/>
                <w:color w:val="000000"/>
                <w:sz w:val="24"/>
                <w:szCs w:val="24"/>
              </w:rPr>
              <w:t xml:space="preserve"> EAC Infrastructure Coordination Agency awaits the completion of the internal Institutional Review of the whole Community. The Institutional Review has taken long to be concluded and as such, the study on the Agency remains in abeyance.</w:t>
            </w:r>
          </w:p>
          <w:p w:rsidR="00DE3167" w:rsidRDefault="00DE3167" w:rsidP="00DE3167">
            <w:pPr>
              <w:pStyle w:val="ListParagraph"/>
              <w:rPr>
                <w:bCs/>
                <w:color w:val="000000"/>
              </w:rPr>
            </w:pPr>
          </w:p>
          <w:p w:rsidR="00DE3167" w:rsidRPr="00801DD1" w:rsidRDefault="00DE3167" w:rsidP="00DE3167">
            <w:pPr>
              <w:pStyle w:val="BodyTextIndent3"/>
              <w:spacing w:line="240" w:lineRule="auto"/>
              <w:ind w:left="355"/>
              <w:jc w:val="both"/>
              <w:rPr>
                <w:rFonts w:cs="Arial"/>
                <w:bCs/>
                <w:color w:val="000000"/>
                <w:sz w:val="24"/>
                <w:szCs w:val="24"/>
              </w:rPr>
            </w:pPr>
          </w:p>
        </w:tc>
      </w:tr>
      <w:tr w:rsidR="0099507C" w:rsidRPr="00801DD1">
        <w:trPr>
          <w:trHeight w:val="6623"/>
        </w:trPr>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lastRenderedPageBreak/>
              <w:t>4</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Engage bilateral and multilateral cooperating partners to mobilize technical and financial support for project preparations and implementation</w:t>
            </w:r>
          </w:p>
        </w:tc>
        <w:tc>
          <w:tcPr>
            <w:tcW w:w="4544" w:type="dxa"/>
          </w:tcPr>
          <w:p w:rsidR="0099507C" w:rsidRPr="00801DD1" w:rsidRDefault="0099507C" w:rsidP="00AE606B">
            <w:pPr>
              <w:pStyle w:val="ListParagraph"/>
              <w:numPr>
                <w:ilvl w:val="0"/>
                <w:numId w:val="45"/>
              </w:numPr>
              <w:ind w:left="381" w:hanging="425"/>
              <w:contextualSpacing/>
              <w:jc w:val="both"/>
              <w:rPr>
                <w:color w:val="000000"/>
              </w:rPr>
            </w:pPr>
            <w:r w:rsidRPr="00801DD1">
              <w:rPr>
                <w:color w:val="000000"/>
              </w:rPr>
              <w:t>EAC and World Bank organized two roundtable meetings with Development Partners to mobilise funding for the intermodal and HoS priority projects.  The meetings were held in Dar es Salaam on 13</w:t>
            </w:r>
            <w:r w:rsidRPr="00801DD1">
              <w:rPr>
                <w:color w:val="000000"/>
                <w:vertAlign w:val="superscript"/>
              </w:rPr>
              <w:t>th</w:t>
            </w:r>
            <w:r w:rsidRPr="00801DD1">
              <w:rPr>
                <w:color w:val="000000"/>
              </w:rPr>
              <w:t xml:space="preserve"> March 2015 and Paris on 9</w:t>
            </w:r>
            <w:r w:rsidRPr="00801DD1">
              <w:rPr>
                <w:color w:val="000000"/>
                <w:vertAlign w:val="superscript"/>
              </w:rPr>
              <w:t>th</w:t>
            </w:r>
            <w:r w:rsidRPr="00801DD1">
              <w:rPr>
                <w:color w:val="000000"/>
              </w:rPr>
              <w:t xml:space="preserve"> June 2015.</w:t>
            </w:r>
          </w:p>
          <w:p w:rsidR="0099507C" w:rsidRPr="00801DD1" w:rsidRDefault="0099507C">
            <w:pPr>
              <w:pStyle w:val="ListParagraph"/>
              <w:ind w:left="360"/>
              <w:jc w:val="both"/>
              <w:rPr>
                <w:color w:val="000000"/>
              </w:rPr>
            </w:pPr>
          </w:p>
          <w:p w:rsidR="0099507C" w:rsidRPr="00801DD1" w:rsidRDefault="0099507C" w:rsidP="00AE606B">
            <w:pPr>
              <w:pStyle w:val="ListParagraph"/>
              <w:numPr>
                <w:ilvl w:val="0"/>
                <w:numId w:val="45"/>
              </w:numPr>
              <w:ind w:left="523" w:hanging="523"/>
              <w:contextualSpacing/>
              <w:jc w:val="both"/>
              <w:rPr>
                <w:color w:val="000000"/>
              </w:rPr>
            </w:pPr>
            <w:r w:rsidRPr="00801DD1">
              <w:rPr>
                <w:color w:val="000000"/>
              </w:rPr>
              <w:t>The Secretariat secured funding from NEPAD-IPPF/AfDB for studies for two multinational road projects.</w:t>
            </w:r>
          </w:p>
          <w:p w:rsidR="0099507C" w:rsidRPr="00801DD1" w:rsidRDefault="0099507C" w:rsidP="007079C3">
            <w:pPr>
              <w:pStyle w:val="ListParagraph"/>
              <w:ind w:left="523" w:hanging="523"/>
              <w:jc w:val="both"/>
              <w:rPr>
                <w:color w:val="000000"/>
              </w:rPr>
            </w:pPr>
          </w:p>
          <w:p w:rsidR="0099507C" w:rsidRPr="00801DD1" w:rsidRDefault="0099507C" w:rsidP="00AE606B">
            <w:pPr>
              <w:pStyle w:val="ListParagraph"/>
              <w:numPr>
                <w:ilvl w:val="0"/>
                <w:numId w:val="45"/>
              </w:numPr>
              <w:ind w:left="523" w:hanging="523"/>
              <w:contextualSpacing/>
              <w:jc w:val="both"/>
              <w:rPr>
                <w:color w:val="000000"/>
              </w:rPr>
            </w:pPr>
            <w:r w:rsidRPr="00801DD1">
              <w:rPr>
                <w:color w:val="000000"/>
              </w:rPr>
              <w:t>EAC and AfDB held Technical Planning Meeting where several infrastructure projects were identified for inclusion in the new EA RISP 2017-2021</w:t>
            </w:r>
          </w:p>
          <w:p w:rsidR="0099507C" w:rsidRPr="00801DD1" w:rsidRDefault="0099507C" w:rsidP="007079C3">
            <w:pPr>
              <w:ind w:left="523" w:hanging="523"/>
              <w:jc w:val="both"/>
              <w:rPr>
                <w:color w:val="000000"/>
              </w:rPr>
            </w:pPr>
          </w:p>
          <w:p w:rsidR="0099507C" w:rsidRPr="00801DD1" w:rsidRDefault="00832F30" w:rsidP="00AE606B">
            <w:pPr>
              <w:pStyle w:val="ListParagraph"/>
              <w:numPr>
                <w:ilvl w:val="0"/>
                <w:numId w:val="45"/>
              </w:numPr>
              <w:ind w:left="523" w:hanging="523"/>
              <w:contextualSpacing/>
              <w:jc w:val="both"/>
              <w:rPr>
                <w:bCs/>
                <w:color w:val="000000"/>
              </w:rPr>
            </w:pPr>
            <w:r w:rsidRPr="00801DD1">
              <w:rPr>
                <w:color w:val="000000"/>
              </w:rPr>
              <w:t xml:space="preserve">Uganda is expected to sign a Financing Agreement with Exim Bank of China on SGR by </w:t>
            </w:r>
            <w:r w:rsidR="007C6357" w:rsidRPr="00801DD1">
              <w:rPr>
                <w:color w:val="000000"/>
              </w:rPr>
              <w:t>November</w:t>
            </w:r>
            <w:r w:rsidRPr="00801DD1">
              <w:rPr>
                <w:color w:val="000000"/>
              </w:rPr>
              <w:t>, 2016.</w:t>
            </w:r>
          </w:p>
          <w:p w:rsidR="0099507C" w:rsidRPr="00801DD1" w:rsidRDefault="0099507C">
            <w:pPr>
              <w:pStyle w:val="ListParagraph"/>
              <w:ind w:left="360"/>
              <w:contextualSpacing/>
              <w:jc w:val="both"/>
              <w:rPr>
                <w:bCs/>
                <w:color w:val="000000"/>
              </w:rPr>
            </w:pPr>
          </w:p>
        </w:tc>
      </w:tr>
      <w:tr w:rsidR="0099507C" w:rsidRPr="00801DD1">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t>5</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 xml:space="preserve">Hold annual briefing roundtables for infrastructure investors and financiers focusing on mobilising the requisite resources over the next ten years estimated at US$ 100 billion, for the </w:t>
            </w:r>
            <w:r w:rsidRPr="00801DD1">
              <w:rPr>
                <w:rFonts w:cs="Arial"/>
                <w:color w:val="000000"/>
                <w:sz w:val="24"/>
                <w:szCs w:val="24"/>
              </w:rPr>
              <w:lastRenderedPageBreak/>
              <w:t>implementation of the priority infrastructure projects and programmes and to highlight investment opportunities;</w:t>
            </w:r>
          </w:p>
        </w:tc>
        <w:tc>
          <w:tcPr>
            <w:tcW w:w="4544" w:type="dxa"/>
          </w:tcPr>
          <w:p w:rsidR="0099507C" w:rsidRPr="00801DD1" w:rsidRDefault="0099507C" w:rsidP="00AE606B">
            <w:pPr>
              <w:pStyle w:val="ListParagraph"/>
              <w:numPr>
                <w:ilvl w:val="0"/>
                <w:numId w:val="46"/>
              </w:numPr>
              <w:ind w:left="381" w:hanging="381"/>
              <w:contextualSpacing/>
              <w:jc w:val="both"/>
              <w:rPr>
                <w:bCs/>
                <w:color w:val="000000"/>
              </w:rPr>
            </w:pPr>
            <w:r w:rsidRPr="00801DD1">
              <w:rPr>
                <w:color w:val="000000"/>
              </w:rPr>
              <w:lastRenderedPageBreak/>
              <w:t>EAC and World Bank organized two roundtable meetings with Development Partners to mobilise funding for the Intermodal Strategy and other Heads of State Infrastructure priorities; and</w:t>
            </w:r>
          </w:p>
          <w:p w:rsidR="0099507C" w:rsidRPr="00801DD1" w:rsidRDefault="0099507C" w:rsidP="007079C3">
            <w:pPr>
              <w:ind w:hanging="1342"/>
              <w:jc w:val="both"/>
              <w:rPr>
                <w:bCs/>
                <w:color w:val="000000"/>
              </w:rPr>
            </w:pPr>
          </w:p>
          <w:p w:rsidR="0099507C" w:rsidRPr="00801DD1" w:rsidRDefault="0099507C" w:rsidP="00AE606B">
            <w:pPr>
              <w:pStyle w:val="ListParagraph"/>
              <w:numPr>
                <w:ilvl w:val="0"/>
                <w:numId w:val="46"/>
              </w:numPr>
              <w:ind w:left="355" w:hanging="355"/>
              <w:contextualSpacing/>
              <w:jc w:val="both"/>
              <w:rPr>
                <w:bCs/>
                <w:color w:val="000000"/>
              </w:rPr>
            </w:pPr>
            <w:r w:rsidRPr="00801DD1">
              <w:rPr>
                <w:bCs/>
                <w:color w:val="000000"/>
              </w:rPr>
              <w:lastRenderedPageBreak/>
              <w:t>A planned Ministerial Mission to China in September, 2015 collapsed due to lack of representation at Ministerial levels. The Mission is now planned for the 1</w:t>
            </w:r>
            <w:r w:rsidRPr="00801DD1">
              <w:rPr>
                <w:bCs/>
                <w:color w:val="000000"/>
                <w:vertAlign w:val="superscript"/>
              </w:rPr>
              <w:t>st</w:t>
            </w:r>
            <w:r w:rsidRPr="00801DD1">
              <w:rPr>
                <w:bCs/>
                <w:color w:val="000000"/>
              </w:rPr>
              <w:t xml:space="preserve"> week of October, 2016.</w:t>
            </w:r>
          </w:p>
          <w:p w:rsidR="0099507C" w:rsidRPr="00801DD1" w:rsidRDefault="0099507C">
            <w:pPr>
              <w:jc w:val="both"/>
              <w:rPr>
                <w:bCs/>
                <w:color w:val="000000"/>
              </w:rPr>
            </w:pPr>
          </w:p>
        </w:tc>
      </w:tr>
      <w:tr w:rsidR="0099507C" w:rsidRPr="00801DD1" w:rsidTr="00F20828">
        <w:trPr>
          <w:trHeight w:val="953"/>
        </w:trPr>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lastRenderedPageBreak/>
              <w:t>7</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Consider the establishment, of regional centres of excellence for infrastructure and transport skills development in order to enhance regional capacities in railways, ports,  oil and gas,  power generation and transmission and contract negotiations and management;</w:t>
            </w:r>
          </w:p>
        </w:tc>
        <w:tc>
          <w:tcPr>
            <w:tcW w:w="4544" w:type="dxa"/>
          </w:tcPr>
          <w:p w:rsidR="0099507C" w:rsidRPr="00302CD2" w:rsidRDefault="0099507C" w:rsidP="00AE606B">
            <w:pPr>
              <w:pStyle w:val="ListParagraph"/>
              <w:numPr>
                <w:ilvl w:val="0"/>
                <w:numId w:val="46"/>
              </w:numPr>
              <w:ind w:left="355" w:hanging="355"/>
              <w:contextualSpacing/>
              <w:jc w:val="both"/>
              <w:rPr>
                <w:color w:val="000000"/>
              </w:rPr>
            </w:pPr>
            <w:r w:rsidRPr="00801DD1">
              <w:rPr>
                <w:color w:val="000000"/>
              </w:rPr>
              <w:t xml:space="preserve">The Secretariat has prepared a </w:t>
            </w:r>
            <w:r w:rsidRPr="00801DD1">
              <w:rPr>
                <w:bCs/>
                <w:color w:val="000000"/>
              </w:rPr>
              <w:t>detailed</w:t>
            </w:r>
            <w:r w:rsidRPr="00801DD1">
              <w:rPr>
                <w:color w:val="000000"/>
              </w:rPr>
              <w:t xml:space="preserve"> Concept Note for the establishment of the Centres of Excellence (CoEs) (appended as </w:t>
            </w:r>
            <w:r w:rsidRPr="00801DD1">
              <w:rPr>
                <w:b/>
                <w:i/>
                <w:color w:val="FF0000"/>
              </w:rPr>
              <w:t xml:space="preserve">Annex </w:t>
            </w:r>
            <w:r w:rsidR="0053180F">
              <w:rPr>
                <w:b/>
                <w:i/>
                <w:color w:val="FF0000"/>
              </w:rPr>
              <w:t>VIII</w:t>
            </w:r>
            <w:r w:rsidRPr="00801DD1">
              <w:rPr>
                <w:color w:val="FF0000"/>
              </w:rPr>
              <w:t>.</w:t>
            </w:r>
            <w:r w:rsidRPr="00302CD2">
              <w:rPr>
                <w:color w:val="000000"/>
              </w:rPr>
              <w:t xml:space="preserve"> </w:t>
            </w:r>
          </w:p>
          <w:p w:rsidR="0099507C" w:rsidRPr="00801DD1" w:rsidRDefault="0099507C">
            <w:pPr>
              <w:pStyle w:val="ListParagraph"/>
              <w:ind w:left="355" w:hanging="360"/>
              <w:jc w:val="both"/>
              <w:rPr>
                <w:color w:val="000000"/>
              </w:rPr>
            </w:pPr>
          </w:p>
          <w:p w:rsidR="0099507C" w:rsidRPr="00801DD1" w:rsidRDefault="0099507C" w:rsidP="00AE606B">
            <w:pPr>
              <w:pStyle w:val="ListParagraph"/>
              <w:numPr>
                <w:ilvl w:val="0"/>
                <w:numId w:val="46"/>
              </w:numPr>
              <w:ind w:left="355" w:hanging="355"/>
              <w:contextualSpacing/>
              <w:jc w:val="both"/>
              <w:rPr>
                <w:color w:val="000000"/>
                <w:lang w:val="en-CA"/>
              </w:rPr>
            </w:pPr>
            <w:r w:rsidRPr="00801DD1">
              <w:rPr>
                <w:color w:val="000000"/>
              </w:rPr>
              <w:t xml:space="preserve">Consultations have been made with international cooperating partners including World Bank, AfDB, TMEA, </w:t>
            </w:r>
            <w:r w:rsidRPr="00801DD1">
              <w:rPr>
                <w:color w:val="000000"/>
                <w:lang w:val="en-CA"/>
              </w:rPr>
              <w:t xml:space="preserve">Marine Institute of Memorial University of Newfoundland in Canada etc.) in an effort to mobilise resources for the CoEs.  </w:t>
            </w:r>
          </w:p>
          <w:p w:rsidR="0099507C" w:rsidRPr="00801DD1" w:rsidRDefault="0099507C">
            <w:pPr>
              <w:pStyle w:val="BodyTextIndent3"/>
              <w:spacing w:line="240" w:lineRule="auto"/>
              <w:ind w:left="355" w:hanging="360"/>
              <w:jc w:val="both"/>
              <w:rPr>
                <w:rFonts w:cs="Arial"/>
                <w:color w:val="000000"/>
                <w:sz w:val="24"/>
                <w:szCs w:val="24"/>
                <w:lang w:val="en-CA"/>
              </w:rPr>
            </w:pPr>
          </w:p>
          <w:p w:rsidR="0099507C" w:rsidRPr="00801DD1" w:rsidRDefault="0099507C" w:rsidP="00AE606B">
            <w:pPr>
              <w:pStyle w:val="ListParagraph"/>
              <w:numPr>
                <w:ilvl w:val="0"/>
                <w:numId w:val="46"/>
              </w:numPr>
              <w:ind w:left="355" w:hanging="355"/>
              <w:contextualSpacing/>
              <w:jc w:val="both"/>
              <w:rPr>
                <w:color w:val="000000"/>
              </w:rPr>
            </w:pPr>
            <w:r w:rsidRPr="00801DD1">
              <w:rPr>
                <w:color w:val="000000"/>
              </w:rPr>
              <w:t>The World Bank has indicated interest in supporting the project. The project proposal on CoE will be presented to the Regional Technical Committee on Centres of Excellence of the World Bank for consideration.</w:t>
            </w:r>
          </w:p>
          <w:p w:rsidR="0099507C" w:rsidRPr="00801DD1" w:rsidRDefault="0099507C">
            <w:pPr>
              <w:pStyle w:val="ListParagraph"/>
              <w:ind w:left="355" w:hanging="360"/>
              <w:rPr>
                <w:color w:val="000000"/>
              </w:rPr>
            </w:pPr>
          </w:p>
          <w:p w:rsidR="0099507C" w:rsidRPr="00801DD1" w:rsidRDefault="0099507C" w:rsidP="00AE606B">
            <w:pPr>
              <w:pStyle w:val="ListParagraph"/>
              <w:numPr>
                <w:ilvl w:val="0"/>
                <w:numId w:val="46"/>
              </w:numPr>
              <w:ind w:left="355" w:hanging="355"/>
              <w:contextualSpacing/>
              <w:jc w:val="both"/>
              <w:rPr>
                <w:color w:val="000000"/>
              </w:rPr>
            </w:pPr>
            <w:r w:rsidRPr="00801DD1">
              <w:rPr>
                <w:color w:val="000000"/>
              </w:rPr>
              <w:t xml:space="preserve">A meeting between EAC and the Marine Institute of Canada to consider the maritime transport and port components of the proposed CoEs </w:t>
            </w:r>
            <w:r w:rsidR="00E14A53" w:rsidRPr="00801DD1">
              <w:rPr>
                <w:color w:val="000000"/>
              </w:rPr>
              <w:t>was held on 23</w:t>
            </w:r>
            <w:r w:rsidR="00E14A53" w:rsidRPr="00801DD1">
              <w:rPr>
                <w:color w:val="000000"/>
                <w:vertAlign w:val="superscript"/>
              </w:rPr>
              <w:t>rd</w:t>
            </w:r>
            <w:r w:rsidR="00E14A53" w:rsidRPr="00801DD1">
              <w:rPr>
                <w:color w:val="000000"/>
              </w:rPr>
              <w:t xml:space="preserve"> June 2016. Consultations are ongoing to identify areas of collaboration between EAC Maritime Institutions and the Canadian Institute</w:t>
            </w:r>
          </w:p>
          <w:p w:rsidR="00E14A53" w:rsidRPr="00801DD1" w:rsidRDefault="00E14A53" w:rsidP="00E14A53">
            <w:pPr>
              <w:pStyle w:val="ListParagraph"/>
              <w:rPr>
                <w:color w:val="000000"/>
              </w:rPr>
            </w:pPr>
          </w:p>
          <w:p w:rsidR="00E14A53" w:rsidRPr="00801DD1" w:rsidRDefault="00E14A53" w:rsidP="00E14A53">
            <w:pPr>
              <w:pStyle w:val="ListParagraph"/>
              <w:ind w:left="355"/>
              <w:contextualSpacing/>
              <w:jc w:val="both"/>
              <w:rPr>
                <w:color w:val="000000"/>
              </w:rPr>
            </w:pPr>
          </w:p>
          <w:p w:rsidR="0099507C" w:rsidRPr="00801DD1" w:rsidRDefault="0099507C" w:rsidP="00AE606B">
            <w:pPr>
              <w:pStyle w:val="ListParagraph"/>
              <w:numPr>
                <w:ilvl w:val="0"/>
                <w:numId w:val="46"/>
              </w:numPr>
              <w:ind w:left="355" w:hanging="355"/>
              <w:contextualSpacing/>
              <w:jc w:val="both"/>
              <w:rPr>
                <w:bCs/>
                <w:color w:val="000000"/>
              </w:rPr>
            </w:pPr>
            <w:r w:rsidRPr="00801DD1">
              <w:rPr>
                <w:color w:val="000000"/>
              </w:rPr>
              <w:t xml:space="preserve">DFID has set aside US$ 2 million for Maritime Training and Employment Generation in EAC. The funds are expected to be made available in July 2016 for project preparation and execution by the WB. </w:t>
            </w:r>
          </w:p>
          <w:p w:rsidR="0099507C" w:rsidRDefault="0099507C">
            <w:pPr>
              <w:pStyle w:val="ListParagraph"/>
              <w:rPr>
                <w:bCs/>
                <w:color w:val="000000"/>
              </w:rPr>
            </w:pPr>
          </w:p>
          <w:p w:rsidR="00DE3167" w:rsidRPr="00801DD1" w:rsidRDefault="00DE3167">
            <w:pPr>
              <w:pStyle w:val="ListParagraph"/>
              <w:rPr>
                <w:bCs/>
                <w:color w:val="000000"/>
              </w:rPr>
            </w:pPr>
          </w:p>
          <w:p w:rsidR="00E14A53" w:rsidRPr="00F20828" w:rsidRDefault="0099507C" w:rsidP="0098647E">
            <w:pPr>
              <w:pStyle w:val="ListParagraph"/>
              <w:numPr>
                <w:ilvl w:val="0"/>
                <w:numId w:val="46"/>
              </w:numPr>
              <w:ind w:left="355" w:hanging="355"/>
              <w:contextualSpacing/>
              <w:jc w:val="both"/>
              <w:rPr>
                <w:bCs/>
                <w:color w:val="000000"/>
              </w:rPr>
            </w:pPr>
            <w:r w:rsidRPr="00F20828">
              <w:rPr>
                <w:bCs/>
                <w:color w:val="000000"/>
              </w:rPr>
              <w:lastRenderedPageBreak/>
              <w:t>Partner States have been requested to nominate prospective centres of excellence in the infrastructure subsectors and submit the names to the Secretariat by 30</w:t>
            </w:r>
            <w:r w:rsidRPr="00F20828">
              <w:rPr>
                <w:bCs/>
                <w:color w:val="000000"/>
                <w:vertAlign w:val="superscript"/>
              </w:rPr>
              <w:t>th</w:t>
            </w:r>
            <w:r w:rsidRPr="00F20828">
              <w:rPr>
                <w:bCs/>
                <w:color w:val="000000"/>
              </w:rPr>
              <w:t xml:space="preserve"> June 2013</w:t>
            </w:r>
          </w:p>
          <w:p w:rsidR="0099507C" w:rsidRPr="00801DD1" w:rsidRDefault="0099507C">
            <w:pPr>
              <w:pStyle w:val="ListParagraph"/>
              <w:ind w:left="355"/>
              <w:contextualSpacing/>
              <w:jc w:val="both"/>
              <w:rPr>
                <w:bCs/>
                <w:color w:val="000000"/>
              </w:rPr>
            </w:pPr>
          </w:p>
        </w:tc>
      </w:tr>
      <w:tr w:rsidR="0099507C" w:rsidRPr="00801DD1">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lastRenderedPageBreak/>
              <w:t>8</w:t>
            </w:r>
          </w:p>
        </w:tc>
        <w:tc>
          <w:tcPr>
            <w:tcW w:w="3543" w:type="dxa"/>
          </w:tcPr>
          <w:p w:rsidR="0099507C" w:rsidRPr="00801DD1" w:rsidRDefault="0099507C">
            <w:pPr>
              <w:pStyle w:val="BodyTextIndent3"/>
              <w:spacing w:line="240" w:lineRule="auto"/>
              <w:ind w:left="0"/>
              <w:jc w:val="both"/>
              <w:rPr>
                <w:rFonts w:cs="Arial"/>
                <w:color w:val="000000"/>
                <w:sz w:val="24"/>
                <w:szCs w:val="24"/>
              </w:rPr>
            </w:pPr>
            <w:r w:rsidRPr="00801DD1">
              <w:rPr>
                <w:rFonts w:cs="Arial"/>
                <w:color w:val="000000"/>
                <w:sz w:val="24"/>
                <w:szCs w:val="24"/>
              </w:rPr>
              <w:t>Expedite implementation of the framework for harmonized EAC roaming charges, including the removal of surcharges for international telecommunications traffic originating and terminating within the EAC by 15</w:t>
            </w:r>
            <w:r w:rsidRPr="00801DD1">
              <w:rPr>
                <w:rFonts w:cs="Arial"/>
                <w:color w:val="000000"/>
                <w:sz w:val="24"/>
                <w:szCs w:val="24"/>
                <w:vertAlign w:val="superscript"/>
              </w:rPr>
              <w:t>th</w:t>
            </w:r>
            <w:r w:rsidRPr="00801DD1">
              <w:rPr>
                <w:rFonts w:cs="Arial"/>
                <w:color w:val="000000"/>
                <w:sz w:val="24"/>
                <w:szCs w:val="24"/>
              </w:rPr>
              <w:t xml:space="preserve"> July, 2015.</w:t>
            </w:r>
          </w:p>
          <w:p w:rsidR="0099507C" w:rsidRPr="00801DD1" w:rsidRDefault="0099507C">
            <w:pPr>
              <w:pStyle w:val="BodyTextIndent3"/>
              <w:spacing w:line="240" w:lineRule="auto"/>
              <w:ind w:left="0"/>
              <w:jc w:val="both"/>
              <w:rPr>
                <w:rFonts w:cs="Arial"/>
                <w:color w:val="000000"/>
                <w:sz w:val="24"/>
                <w:szCs w:val="24"/>
              </w:rPr>
            </w:pPr>
          </w:p>
          <w:p w:rsidR="0099507C" w:rsidRPr="00801DD1" w:rsidRDefault="0099507C">
            <w:pPr>
              <w:pStyle w:val="BodyTextIndent3"/>
              <w:spacing w:line="240" w:lineRule="auto"/>
              <w:ind w:left="0"/>
              <w:jc w:val="both"/>
              <w:rPr>
                <w:rFonts w:cs="Arial"/>
                <w:bCs/>
                <w:color w:val="000000"/>
                <w:sz w:val="24"/>
                <w:szCs w:val="24"/>
              </w:rPr>
            </w:pPr>
          </w:p>
        </w:tc>
        <w:tc>
          <w:tcPr>
            <w:tcW w:w="4544" w:type="dxa"/>
          </w:tcPr>
          <w:p w:rsidR="003542CF" w:rsidRPr="0053180F" w:rsidRDefault="0099507C">
            <w:pPr>
              <w:pStyle w:val="BodyTextIndent3"/>
              <w:spacing w:line="240" w:lineRule="auto"/>
              <w:ind w:left="0"/>
              <w:jc w:val="both"/>
              <w:rPr>
                <w:rFonts w:cs="Arial"/>
                <w:sz w:val="24"/>
                <w:szCs w:val="24"/>
              </w:rPr>
            </w:pPr>
            <w:r w:rsidRPr="0053180F">
              <w:rPr>
                <w:rFonts w:cs="Arial"/>
                <w:sz w:val="24"/>
                <w:szCs w:val="24"/>
              </w:rPr>
              <w:t xml:space="preserve">Kenya Uganda Rwanda and now Republic of South Sudan are implementing the framework. </w:t>
            </w:r>
          </w:p>
          <w:p w:rsidR="003542CF" w:rsidRPr="0053180F" w:rsidRDefault="003542CF">
            <w:pPr>
              <w:pStyle w:val="BodyTextIndent3"/>
              <w:spacing w:line="240" w:lineRule="auto"/>
              <w:ind w:left="0"/>
              <w:jc w:val="both"/>
              <w:rPr>
                <w:rFonts w:cs="Arial"/>
                <w:sz w:val="24"/>
                <w:szCs w:val="24"/>
              </w:rPr>
            </w:pPr>
          </w:p>
          <w:p w:rsidR="003542CF" w:rsidRPr="0053180F" w:rsidRDefault="0099507C">
            <w:pPr>
              <w:pStyle w:val="BodyTextIndent3"/>
              <w:spacing w:line="240" w:lineRule="auto"/>
              <w:ind w:left="0"/>
              <w:jc w:val="both"/>
              <w:rPr>
                <w:rFonts w:cs="Arial"/>
                <w:b/>
                <w:sz w:val="24"/>
                <w:szCs w:val="24"/>
              </w:rPr>
            </w:pPr>
            <w:r w:rsidRPr="0053180F">
              <w:rPr>
                <w:rFonts w:cs="Arial"/>
                <w:b/>
                <w:sz w:val="24"/>
                <w:szCs w:val="24"/>
              </w:rPr>
              <w:t>Tanzania</w:t>
            </w:r>
            <w:r w:rsidR="003542CF" w:rsidRPr="0053180F">
              <w:rPr>
                <w:rFonts w:cs="Arial"/>
                <w:b/>
                <w:sz w:val="24"/>
                <w:szCs w:val="24"/>
              </w:rPr>
              <w:t>:</w:t>
            </w:r>
          </w:p>
          <w:p w:rsidR="003542CF" w:rsidRPr="0053180F" w:rsidRDefault="003542CF">
            <w:pPr>
              <w:pStyle w:val="BodyTextIndent3"/>
              <w:spacing w:line="240" w:lineRule="auto"/>
              <w:ind w:left="0"/>
              <w:jc w:val="both"/>
              <w:rPr>
                <w:rFonts w:cs="Arial"/>
                <w:sz w:val="24"/>
                <w:szCs w:val="24"/>
              </w:rPr>
            </w:pPr>
          </w:p>
          <w:p w:rsidR="0099507C" w:rsidRPr="0053180F" w:rsidRDefault="003542CF">
            <w:pPr>
              <w:pStyle w:val="BodyTextIndent3"/>
              <w:spacing w:line="240" w:lineRule="auto"/>
              <w:ind w:left="0"/>
              <w:jc w:val="both"/>
              <w:rPr>
                <w:rFonts w:cs="Arial"/>
                <w:sz w:val="24"/>
                <w:szCs w:val="24"/>
              </w:rPr>
            </w:pPr>
            <w:r w:rsidRPr="0053180F">
              <w:rPr>
                <w:rFonts w:cs="Arial"/>
                <w:sz w:val="24"/>
                <w:szCs w:val="24"/>
              </w:rPr>
              <w:t xml:space="preserve">The process of amending the Telecommunications Regulations is ongoing and is expected to be finalized by September, 2016. </w:t>
            </w:r>
            <w:r w:rsidR="0099507C" w:rsidRPr="0053180F">
              <w:rPr>
                <w:rFonts w:cs="Arial"/>
                <w:sz w:val="24"/>
                <w:szCs w:val="24"/>
              </w:rPr>
              <w:t xml:space="preserve"> </w:t>
            </w:r>
          </w:p>
          <w:p w:rsidR="003542CF" w:rsidRPr="0053180F" w:rsidRDefault="003542CF">
            <w:pPr>
              <w:pStyle w:val="BodyTextIndent3"/>
              <w:spacing w:line="240" w:lineRule="auto"/>
              <w:ind w:left="0"/>
              <w:jc w:val="both"/>
              <w:rPr>
                <w:rFonts w:cs="Arial"/>
                <w:sz w:val="24"/>
                <w:szCs w:val="24"/>
              </w:rPr>
            </w:pPr>
          </w:p>
          <w:p w:rsidR="003542CF" w:rsidRPr="0053180F" w:rsidRDefault="003542CF">
            <w:pPr>
              <w:pStyle w:val="BodyTextIndent3"/>
              <w:spacing w:line="240" w:lineRule="auto"/>
              <w:ind w:left="0"/>
              <w:jc w:val="both"/>
              <w:rPr>
                <w:b/>
                <w:bCs/>
                <w:sz w:val="24"/>
                <w:szCs w:val="24"/>
              </w:rPr>
            </w:pPr>
            <w:r w:rsidRPr="0053180F">
              <w:rPr>
                <w:b/>
                <w:bCs/>
                <w:sz w:val="24"/>
                <w:szCs w:val="24"/>
              </w:rPr>
              <w:t xml:space="preserve">Burundi: </w:t>
            </w:r>
          </w:p>
          <w:p w:rsidR="003542CF" w:rsidRPr="0053180F" w:rsidRDefault="003542CF">
            <w:pPr>
              <w:pStyle w:val="BodyTextIndent3"/>
              <w:spacing w:line="240" w:lineRule="auto"/>
              <w:ind w:left="0"/>
              <w:jc w:val="both"/>
              <w:rPr>
                <w:bCs/>
                <w:sz w:val="24"/>
                <w:szCs w:val="24"/>
              </w:rPr>
            </w:pPr>
          </w:p>
          <w:p w:rsidR="003542CF" w:rsidRDefault="003542CF">
            <w:pPr>
              <w:pStyle w:val="BodyTextIndent3"/>
              <w:spacing w:line="240" w:lineRule="auto"/>
              <w:ind w:left="0"/>
              <w:jc w:val="both"/>
              <w:rPr>
                <w:bCs/>
                <w:sz w:val="24"/>
                <w:szCs w:val="24"/>
              </w:rPr>
            </w:pPr>
            <w:r w:rsidRPr="0053180F">
              <w:rPr>
                <w:bCs/>
                <w:sz w:val="24"/>
                <w:szCs w:val="24"/>
              </w:rPr>
              <w:t>The Framework will be implemented after an assessment of the financial impacts and enacting relevant legislation. Report expected by December 2016.</w:t>
            </w:r>
          </w:p>
          <w:p w:rsidR="00DE3167" w:rsidRPr="0053180F" w:rsidRDefault="00DE3167">
            <w:pPr>
              <w:pStyle w:val="BodyTextIndent3"/>
              <w:spacing w:line="240" w:lineRule="auto"/>
              <w:ind w:left="0"/>
              <w:jc w:val="both"/>
              <w:rPr>
                <w:rFonts w:cs="Arial"/>
                <w:bCs/>
                <w:sz w:val="24"/>
                <w:szCs w:val="24"/>
              </w:rPr>
            </w:pPr>
          </w:p>
        </w:tc>
      </w:tr>
      <w:tr w:rsidR="0099507C" w:rsidRPr="00801DD1">
        <w:tc>
          <w:tcPr>
            <w:tcW w:w="617"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bCs/>
                <w:color w:val="000000"/>
                <w:sz w:val="24"/>
                <w:szCs w:val="24"/>
              </w:rPr>
              <w:t>9</w:t>
            </w:r>
          </w:p>
        </w:tc>
        <w:tc>
          <w:tcPr>
            <w:tcW w:w="3543" w:type="dxa"/>
          </w:tcPr>
          <w:p w:rsidR="0099507C" w:rsidRPr="00801DD1" w:rsidRDefault="0099507C">
            <w:pPr>
              <w:pStyle w:val="BodyTextIndent3"/>
              <w:spacing w:line="240" w:lineRule="auto"/>
              <w:ind w:left="0"/>
              <w:jc w:val="both"/>
              <w:rPr>
                <w:rFonts w:cs="Arial"/>
                <w:bCs/>
                <w:color w:val="000000"/>
                <w:sz w:val="24"/>
                <w:szCs w:val="24"/>
              </w:rPr>
            </w:pPr>
            <w:r w:rsidRPr="00801DD1">
              <w:rPr>
                <w:rFonts w:cs="Arial"/>
                <w:color w:val="000000"/>
                <w:sz w:val="24"/>
                <w:szCs w:val="24"/>
              </w:rPr>
              <w:t>The Summit agreed that the 4</w:t>
            </w:r>
            <w:r w:rsidRPr="00801DD1">
              <w:rPr>
                <w:rFonts w:cs="Arial"/>
                <w:color w:val="000000"/>
                <w:sz w:val="24"/>
                <w:szCs w:val="24"/>
                <w:vertAlign w:val="superscript"/>
              </w:rPr>
              <w:t>th</w:t>
            </w:r>
            <w:r w:rsidRPr="00801DD1">
              <w:rPr>
                <w:rFonts w:cs="Arial"/>
                <w:color w:val="000000"/>
                <w:sz w:val="24"/>
                <w:szCs w:val="24"/>
              </w:rPr>
              <w:t xml:space="preserve"> Retreat receives a report on the projects and programmes of the civil aviation and airports sub-sectors.</w:t>
            </w:r>
          </w:p>
        </w:tc>
        <w:tc>
          <w:tcPr>
            <w:tcW w:w="4544" w:type="dxa"/>
          </w:tcPr>
          <w:p w:rsidR="0099507C" w:rsidRPr="00801DD1" w:rsidRDefault="0099507C" w:rsidP="00AE606B">
            <w:pPr>
              <w:pStyle w:val="ListParagraph"/>
              <w:numPr>
                <w:ilvl w:val="0"/>
                <w:numId w:val="47"/>
              </w:numPr>
              <w:ind w:left="381" w:hanging="381"/>
              <w:contextualSpacing/>
              <w:jc w:val="both"/>
              <w:rPr>
                <w:color w:val="000000"/>
              </w:rPr>
            </w:pPr>
            <w:r w:rsidRPr="00801DD1">
              <w:rPr>
                <w:color w:val="000000"/>
              </w:rPr>
              <w:t>The priority projects and Programmes to be presented including the establishment of the EAC Upper Flight Information Region, The liberalization of Air Transport services and the EAC Airports Priority Projects are progressing well and the summary reports will be presented at the 13</w:t>
            </w:r>
            <w:r w:rsidRPr="00801DD1">
              <w:rPr>
                <w:color w:val="000000"/>
                <w:vertAlign w:val="superscript"/>
              </w:rPr>
              <w:t>th</w:t>
            </w:r>
            <w:r w:rsidRPr="00801DD1">
              <w:rPr>
                <w:color w:val="000000"/>
              </w:rPr>
              <w:t xml:space="preserve"> meeting of the TCM</w:t>
            </w:r>
          </w:p>
          <w:p w:rsidR="0099507C" w:rsidRPr="00801DD1" w:rsidRDefault="0099507C">
            <w:pPr>
              <w:pStyle w:val="ListParagraph"/>
              <w:ind w:left="0"/>
              <w:contextualSpacing/>
              <w:jc w:val="both"/>
              <w:rPr>
                <w:bCs/>
                <w:color w:val="000000"/>
              </w:rPr>
            </w:pPr>
          </w:p>
        </w:tc>
      </w:tr>
    </w:tbl>
    <w:p w:rsidR="0099507C" w:rsidRPr="00801DD1" w:rsidRDefault="0099507C">
      <w:pPr>
        <w:pStyle w:val="BodyText"/>
        <w:ind w:left="720" w:hanging="720"/>
        <w:rPr>
          <w:rFonts w:eastAsia="Calibri" w:cs="Arial"/>
          <w:b/>
          <w:color w:val="000000"/>
        </w:rPr>
      </w:pPr>
    </w:p>
    <w:p w:rsidR="0099507C" w:rsidRPr="00801DD1" w:rsidRDefault="0099507C" w:rsidP="00AE606B">
      <w:pPr>
        <w:pStyle w:val="ListParagraph"/>
        <w:numPr>
          <w:ilvl w:val="1"/>
          <w:numId w:val="42"/>
        </w:numPr>
        <w:spacing w:line="276" w:lineRule="auto"/>
        <w:ind w:left="709" w:hanging="709"/>
        <w:contextualSpacing/>
        <w:jc w:val="both"/>
        <w:rPr>
          <w:b/>
          <w:color w:val="000000"/>
        </w:rPr>
      </w:pPr>
      <w:r w:rsidRPr="00801DD1">
        <w:rPr>
          <w:b/>
          <w:color w:val="000000"/>
        </w:rPr>
        <w:t>Implementation Status of the Priority Projects and Programmes</w:t>
      </w:r>
    </w:p>
    <w:p w:rsidR="0099507C" w:rsidRPr="00801DD1" w:rsidRDefault="0099507C">
      <w:pPr>
        <w:pStyle w:val="BodyText"/>
        <w:ind w:left="709"/>
        <w:jc w:val="both"/>
        <w:rPr>
          <w:rFonts w:eastAsia="Calibri" w:cs="Arial"/>
          <w:color w:val="000000"/>
        </w:rPr>
      </w:pPr>
    </w:p>
    <w:p w:rsidR="0099507C" w:rsidRDefault="0099507C">
      <w:pPr>
        <w:pStyle w:val="BodyText"/>
        <w:ind w:left="709"/>
        <w:jc w:val="both"/>
        <w:rPr>
          <w:rFonts w:eastAsia="Calibri" w:cs="Arial"/>
          <w:color w:val="000000"/>
        </w:rPr>
      </w:pPr>
      <w:r w:rsidRPr="00801DD1">
        <w:rPr>
          <w:rFonts w:eastAsia="Calibri" w:cs="Arial"/>
          <w:color w:val="000000"/>
        </w:rPr>
        <w:t>The detailed matrix of the Heads of State priority infrastructure projects as approved during the 3</w:t>
      </w:r>
      <w:r w:rsidRPr="00801DD1">
        <w:rPr>
          <w:rFonts w:eastAsia="Calibri" w:cs="Arial"/>
          <w:color w:val="000000"/>
          <w:vertAlign w:val="superscript"/>
        </w:rPr>
        <w:t>rd</w:t>
      </w:r>
      <w:r w:rsidRPr="00801DD1">
        <w:rPr>
          <w:rFonts w:eastAsia="Calibri" w:cs="Arial"/>
          <w:color w:val="000000"/>
        </w:rPr>
        <w:t xml:space="preserve"> Retreat is appended to this report as </w:t>
      </w:r>
      <w:r w:rsidRPr="00801DD1">
        <w:rPr>
          <w:rFonts w:eastAsia="Calibri" w:cs="Arial"/>
          <w:b/>
          <w:i/>
          <w:color w:val="FF0000"/>
        </w:rPr>
        <w:t xml:space="preserve">Annex </w:t>
      </w:r>
      <w:r w:rsidR="0053180F">
        <w:rPr>
          <w:rFonts w:eastAsia="Calibri" w:cs="Arial"/>
          <w:b/>
          <w:i/>
          <w:color w:val="FF0000"/>
        </w:rPr>
        <w:t>IX</w:t>
      </w:r>
      <w:r w:rsidR="00302CD2">
        <w:rPr>
          <w:rFonts w:eastAsia="Calibri" w:cs="Arial"/>
          <w:color w:val="000000"/>
        </w:rPr>
        <w:t xml:space="preserve">. </w:t>
      </w:r>
      <w:r w:rsidRPr="00302CD2">
        <w:rPr>
          <w:rFonts w:eastAsia="Calibri" w:cs="Arial"/>
          <w:color w:val="000000"/>
        </w:rPr>
        <w:t>In the meantime, Partner States are requested to update the status of the projects and programmes that they are implementing directly.</w:t>
      </w:r>
    </w:p>
    <w:p w:rsidR="00DE3167" w:rsidRDefault="00DE3167">
      <w:pPr>
        <w:pStyle w:val="BodyText"/>
        <w:ind w:left="709"/>
        <w:jc w:val="both"/>
        <w:rPr>
          <w:rFonts w:eastAsia="Calibri" w:cs="Arial"/>
          <w:color w:val="000000"/>
        </w:rPr>
      </w:pPr>
    </w:p>
    <w:p w:rsidR="00DE3167" w:rsidRPr="00302CD2" w:rsidRDefault="00DE3167">
      <w:pPr>
        <w:pStyle w:val="BodyText"/>
        <w:ind w:left="709"/>
        <w:jc w:val="both"/>
        <w:rPr>
          <w:rFonts w:eastAsia="Calibri" w:cs="Arial"/>
          <w:color w:val="000000"/>
        </w:rPr>
      </w:pPr>
    </w:p>
    <w:p w:rsidR="0099507C" w:rsidRPr="00801DD1" w:rsidRDefault="0099507C">
      <w:pPr>
        <w:pStyle w:val="BodyText"/>
        <w:jc w:val="both"/>
        <w:rPr>
          <w:rFonts w:eastAsia="Calibri" w:cs="Arial"/>
          <w:color w:val="000000"/>
        </w:rPr>
      </w:pPr>
    </w:p>
    <w:p w:rsidR="0099507C" w:rsidRPr="00801DD1" w:rsidRDefault="0099507C" w:rsidP="00AE606B">
      <w:pPr>
        <w:pStyle w:val="ListParagraph"/>
        <w:numPr>
          <w:ilvl w:val="1"/>
          <w:numId w:val="42"/>
        </w:numPr>
        <w:spacing w:line="276" w:lineRule="auto"/>
        <w:ind w:left="709" w:hanging="709"/>
        <w:contextualSpacing/>
        <w:jc w:val="both"/>
        <w:rPr>
          <w:rFonts w:eastAsia="Calibri"/>
          <w:b/>
          <w:color w:val="000000"/>
        </w:rPr>
      </w:pPr>
      <w:r w:rsidRPr="00801DD1">
        <w:rPr>
          <w:b/>
          <w:color w:val="000000"/>
        </w:rPr>
        <w:lastRenderedPageBreak/>
        <w:t>Short Consultancy</w:t>
      </w:r>
    </w:p>
    <w:p w:rsidR="0099507C" w:rsidRPr="00801DD1" w:rsidRDefault="0099507C">
      <w:pPr>
        <w:pStyle w:val="ListParagraph"/>
        <w:spacing w:line="276" w:lineRule="auto"/>
        <w:jc w:val="both"/>
        <w:rPr>
          <w:rFonts w:eastAsia="Calibri"/>
          <w:b/>
          <w:color w:val="000000"/>
        </w:rPr>
      </w:pPr>
    </w:p>
    <w:p w:rsidR="0099507C" w:rsidRPr="00801DD1" w:rsidRDefault="0099507C">
      <w:pPr>
        <w:pStyle w:val="BodyText"/>
        <w:ind w:left="709"/>
        <w:jc w:val="both"/>
        <w:rPr>
          <w:rFonts w:eastAsia="Calibri" w:cs="Arial"/>
          <w:color w:val="000000"/>
        </w:rPr>
      </w:pPr>
      <w:r w:rsidRPr="00801DD1">
        <w:rPr>
          <w:rFonts w:eastAsia="Calibri" w:cs="Arial"/>
          <w:color w:val="000000"/>
        </w:rPr>
        <w:t>In order to hold an effective, issues-oriented and engaging presentation for the Heads of States in November 2016, the EAC Secretariat will be approaching the African Development Bank (AfDB), People’s Republic of China, the World Bank and the TradeMark Eastern Africa (TMEA) for various supports to develop the required documentation and hosting of the Retreat.</w:t>
      </w:r>
    </w:p>
    <w:p w:rsidR="0099507C" w:rsidRPr="00801DD1" w:rsidRDefault="0099507C">
      <w:pPr>
        <w:pStyle w:val="BodyText"/>
        <w:ind w:left="709"/>
        <w:jc w:val="both"/>
        <w:rPr>
          <w:rFonts w:eastAsia="Calibri" w:cs="Arial"/>
          <w:color w:val="000000"/>
        </w:rPr>
      </w:pPr>
    </w:p>
    <w:p w:rsidR="0099507C" w:rsidRPr="00801DD1" w:rsidRDefault="0099507C">
      <w:pPr>
        <w:pStyle w:val="BodyText"/>
        <w:ind w:left="709"/>
        <w:jc w:val="both"/>
        <w:rPr>
          <w:rFonts w:eastAsia="Calibri" w:cs="Arial"/>
          <w:color w:val="000000"/>
        </w:rPr>
      </w:pPr>
      <w:r w:rsidRPr="00801DD1">
        <w:rPr>
          <w:rFonts w:eastAsia="Calibri" w:cs="Arial"/>
          <w:color w:val="000000"/>
        </w:rPr>
        <w:t>The requested support will be targeting short term consultancies by consultants with proven understanding of regional dynamics (in particular projects implementation, financing, capacity development and addressing missing legal structures) in infrastructure development and importantly towards production of updated status of the priority projects.</w:t>
      </w:r>
    </w:p>
    <w:p w:rsidR="0099507C" w:rsidRPr="00801DD1" w:rsidRDefault="0099507C">
      <w:pPr>
        <w:pStyle w:val="BodyText"/>
        <w:rPr>
          <w:rFonts w:eastAsia="Calibri" w:cs="Arial"/>
          <w:color w:val="000000"/>
        </w:rPr>
      </w:pPr>
    </w:p>
    <w:p w:rsidR="0099507C" w:rsidRPr="00801DD1" w:rsidRDefault="0099507C">
      <w:pPr>
        <w:pStyle w:val="BodyText"/>
        <w:ind w:left="709"/>
        <w:jc w:val="both"/>
        <w:rPr>
          <w:rFonts w:eastAsia="Calibri" w:cs="Arial"/>
          <w:color w:val="000000"/>
        </w:rPr>
      </w:pPr>
      <w:r w:rsidRPr="00801DD1">
        <w:rPr>
          <w:rFonts w:eastAsia="Calibri" w:cs="Arial"/>
          <w:color w:val="000000"/>
        </w:rPr>
        <w:t>All the above mentioned consultancies are expected to be completed by end of September 2016.</w:t>
      </w:r>
    </w:p>
    <w:p w:rsidR="0099507C" w:rsidRPr="00801DD1" w:rsidRDefault="0099507C">
      <w:pPr>
        <w:pStyle w:val="BodyText"/>
        <w:ind w:left="720"/>
        <w:rPr>
          <w:rFonts w:eastAsia="Calibri" w:cs="Arial"/>
          <w:b/>
          <w:color w:val="000000"/>
        </w:rPr>
      </w:pPr>
    </w:p>
    <w:p w:rsidR="0099507C" w:rsidRPr="00801DD1" w:rsidRDefault="0099507C">
      <w:pPr>
        <w:pStyle w:val="BodyText"/>
        <w:ind w:firstLine="720"/>
        <w:jc w:val="both"/>
        <w:rPr>
          <w:rFonts w:eastAsia="Calibri" w:cs="Arial"/>
          <w:b/>
          <w:color w:val="000000"/>
        </w:rPr>
      </w:pPr>
      <w:bookmarkStart w:id="9" w:name="_Toc288127508"/>
      <w:r w:rsidRPr="00801DD1">
        <w:rPr>
          <w:rFonts w:eastAsia="Calibri" w:cs="Arial"/>
          <w:b/>
          <w:color w:val="000000"/>
        </w:rPr>
        <w:t>Deliverables</w:t>
      </w:r>
      <w:bookmarkEnd w:id="9"/>
      <w:r w:rsidRPr="00801DD1">
        <w:rPr>
          <w:rFonts w:eastAsia="Calibri" w:cs="Arial"/>
          <w:b/>
          <w:color w:val="000000"/>
        </w:rPr>
        <w:t>:</w:t>
      </w:r>
    </w:p>
    <w:p w:rsidR="0099507C" w:rsidRPr="00801DD1" w:rsidRDefault="0099507C">
      <w:pPr>
        <w:pStyle w:val="BodyText"/>
        <w:ind w:firstLine="720"/>
        <w:jc w:val="both"/>
        <w:rPr>
          <w:rFonts w:eastAsia="Calibri" w:cs="Arial"/>
          <w:color w:val="000000"/>
        </w:rPr>
      </w:pPr>
    </w:p>
    <w:p w:rsidR="0099507C" w:rsidRPr="00801DD1" w:rsidRDefault="0099507C" w:rsidP="00AE606B">
      <w:pPr>
        <w:numPr>
          <w:ilvl w:val="0"/>
          <w:numId w:val="48"/>
        </w:numPr>
        <w:jc w:val="both"/>
        <w:rPr>
          <w:rStyle w:val="Heading1Char"/>
          <w:rFonts w:ascii="Arial" w:hAnsi="Arial" w:cs="Arial"/>
          <w:b w:val="0"/>
          <w:bCs w:val="0"/>
          <w:color w:val="000000"/>
          <w:sz w:val="24"/>
          <w:szCs w:val="24"/>
          <w:lang w:val="en-US"/>
        </w:rPr>
      </w:pPr>
      <w:bookmarkStart w:id="10" w:name="_Toc288127510"/>
      <w:r w:rsidRPr="00801DD1">
        <w:rPr>
          <w:rStyle w:val="Heading1Char"/>
          <w:rFonts w:ascii="Arial" w:eastAsia="Calibri" w:hAnsi="Arial" w:cs="Arial"/>
          <w:b w:val="0"/>
          <w:color w:val="000000"/>
          <w:sz w:val="24"/>
          <w:szCs w:val="24"/>
        </w:rPr>
        <w:t>Presentations for the Meeting of the Working Group and Stakeholders at the Validation Workshops;</w:t>
      </w:r>
    </w:p>
    <w:p w:rsidR="0099507C" w:rsidRPr="00801DD1" w:rsidRDefault="0099507C">
      <w:pPr>
        <w:ind w:left="814"/>
        <w:jc w:val="both"/>
        <w:rPr>
          <w:rStyle w:val="Heading1Char"/>
          <w:rFonts w:ascii="Arial" w:hAnsi="Arial" w:cs="Arial"/>
          <w:b w:val="0"/>
          <w:bCs w:val="0"/>
          <w:color w:val="000000"/>
          <w:sz w:val="24"/>
          <w:szCs w:val="24"/>
          <w:lang w:val="en-US"/>
        </w:rPr>
      </w:pPr>
    </w:p>
    <w:p w:rsidR="0099507C" w:rsidRPr="00801DD1" w:rsidRDefault="0099507C" w:rsidP="00AE606B">
      <w:pPr>
        <w:numPr>
          <w:ilvl w:val="0"/>
          <w:numId w:val="48"/>
        </w:numPr>
        <w:jc w:val="both"/>
        <w:rPr>
          <w:rStyle w:val="Heading1Char"/>
          <w:rFonts w:ascii="Arial" w:hAnsi="Arial" w:cs="Arial"/>
          <w:b w:val="0"/>
          <w:bCs w:val="0"/>
          <w:color w:val="000000"/>
          <w:sz w:val="24"/>
          <w:szCs w:val="24"/>
          <w:lang w:val="en-US"/>
        </w:rPr>
      </w:pPr>
      <w:r w:rsidRPr="00801DD1">
        <w:rPr>
          <w:rStyle w:val="Heading1Char"/>
          <w:rFonts w:ascii="Arial" w:eastAsia="Calibri" w:hAnsi="Arial" w:cs="Arial"/>
          <w:b w:val="0"/>
          <w:color w:val="000000"/>
          <w:sz w:val="24"/>
          <w:szCs w:val="24"/>
        </w:rPr>
        <w:t>Status of Implementation of the Priority Projects, Programmes and Directives of the 3</w:t>
      </w:r>
      <w:r w:rsidRPr="00801DD1">
        <w:rPr>
          <w:rStyle w:val="Heading1Char"/>
          <w:rFonts w:ascii="Arial" w:eastAsia="Calibri" w:hAnsi="Arial" w:cs="Arial"/>
          <w:b w:val="0"/>
          <w:color w:val="000000"/>
          <w:sz w:val="24"/>
          <w:szCs w:val="24"/>
          <w:vertAlign w:val="superscript"/>
        </w:rPr>
        <w:t>rd</w:t>
      </w:r>
      <w:r w:rsidRPr="00801DD1">
        <w:rPr>
          <w:rStyle w:val="Heading1Char"/>
          <w:rFonts w:ascii="Arial" w:eastAsia="Calibri" w:hAnsi="Arial" w:cs="Arial"/>
          <w:b w:val="0"/>
          <w:color w:val="000000"/>
          <w:sz w:val="24"/>
          <w:szCs w:val="24"/>
        </w:rPr>
        <w:t xml:space="preserve"> Heads of State Retreat;</w:t>
      </w:r>
    </w:p>
    <w:p w:rsidR="00E14A53" w:rsidRPr="00801DD1" w:rsidRDefault="00E14A53" w:rsidP="00E14A53">
      <w:pPr>
        <w:pStyle w:val="ListParagraph"/>
        <w:rPr>
          <w:rStyle w:val="Heading1Char"/>
          <w:rFonts w:ascii="Arial" w:hAnsi="Arial" w:cs="Arial"/>
          <w:b w:val="0"/>
          <w:bCs w:val="0"/>
          <w:color w:val="000000"/>
          <w:sz w:val="24"/>
          <w:szCs w:val="24"/>
          <w:lang w:val="en-US"/>
        </w:rPr>
      </w:pPr>
    </w:p>
    <w:p w:rsidR="0099507C" w:rsidRPr="00801DD1" w:rsidRDefault="0099507C">
      <w:pPr>
        <w:ind w:left="1514"/>
        <w:jc w:val="both"/>
        <w:rPr>
          <w:rStyle w:val="Heading1Char"/>
          <w:rFonts w:ascii="Arial" w:hAnsi="Arial" w:cs="Arial"/>
          <w:b w:val="0"/>
          <w:bCs w:val="0"/>
          <w:color w:val="000000"/>
          <w:sz w:val="24"/>
          <w:szCs w:val="24"/>
          <w:lang w:val="en-US"/>
        </w:rPr>
      </w:pPr>
    </w:p>
    <w:p w:rsidR="0099507C" w:rsidRPr="00801DD1" w:rsidRDefault="0099507C" w:rsidP="00AE606B">
      <w:pPr>
        <w:numPr>
          <w:ilvl w:val="0"/>
          <w:numId w:val="48"/>
        </w:numPr>
        <w:jc w:val="both"/>
        <w:rPr>
          <w:rStyle w:val="Heading1Char"/>
          <w:rFonts w:ascii="Arial" w:hAnsi="Arial" w:cs="Arial"/>
          <w:b w:val="0"/>
          <w:bCs w:val="0"/>
          <w:color w:val="000000"/>
          <w:sz w:val="24"/>
          <w:szCs w:val="24"/>
          <w:lang w:val="en-US"/>
        </w:rPr>
      </w:pPr>
      <w:r w:rsidRPr="00801DD1">
        <w:rPr>
          <w:rStyle w:val="Heading1Char"/>
          <w:rFonts w:ascii="Arial" w:eastAsia="Calibri" w:hAnsi="Arial" w:cs="Arial"/>
          <w:b w:val="0"/>
          <w:color w:val="000000"/>
          <w:sz w:val="24"/>
          <w:szCs w:val="24"/>
        </w:rPr>
        <w:t xml:space="preserve">Video and Maps; and </w:t>
      </w:r>
    </w:p>
    <w:p w:rsidR="00E14A53" w:rsidRPr="00801DD1" w:rsidRDefault="00E14A53" w:rsidP="00E14A53">
      <w:pPr>
        <w:pStyle w:val="ListParagraph"/>
        <w:rPr>
          <w:rStyle w:val="Heading1Char"/>
          <w:rFonts w:ascii="Arial" w:hAnsi="Arial" w:cs="Arial"/>
          <w:b w:val="0"/>
          <w:bCs w:val="0"/>
          <w:color w:val="000000"/>
          <w:sz w:val="24"/>
          <w:szCs w:val="24"/>
          <w:lang w:val="en-US"/>
        </w:rPr>
      </w:pPr>
    </w:p>
    <w:p w:rsidR="0099507C" w:rsidRPr="00801DD1" w:rsidRDefault="0099507C">
      <w:pPr>
        <w:ind w:left="1514"/>
        <w:jc w:val="both"/>
        <w:rPr>
          <w:rStyle w:val="Heading1Char"/>
          <w:rFonts w:ascii="Arial" w:hAnsi="Arial" w:cs="Arial"/>
          <w:b w:val="0"/>
          <w:bCs w:val="0"/>
          <w:color w:val="000000"/>
          <w:sz w:val="24"/>
          <w:szCs w:val="24"/>
          <w:lang w:val="en-US"/>
        </w:rPr>
      </w:pPr>
    </w:p>
    <w:p w:rsidR="0099507C" w:rsidRPr="00801DD1" w:rsidRDefault="0099507C" w:rsidP="00AE606B">
      <w:pPr>
        <w:numPr>
          <w:ilvl w:val="0"/>
          <w:numId w:val="48"/>
        </w:numPr>
        <w:jc w:val="both"/>
        <w:rPr>
          <w:rStyle w:val="Heading1Char"/>
          <w:rFonts w:ascii="Arial" w:hAnsi="Arial" w:cs="Arial"/>
          <w:b w:val="0"/>
          <w:bCs w:val="0"/>
          <w:color w:val="000000"/>
          <w:sz w:val="24"/>
          <w:szCs w:val="24"/>
          <w:lang w:val="en-US"/>
        </w:rPr>
      </w:pPr>
      <w:r w:rsidRPr="00801DD1">
        <w:rPr>
          <w:rStyle w:val="Heading1Char"/>
          <w:rFonts w:ascii="Arial" w:eastAsia="Calibri" w:hAnsi="Arial" w:cs="Arial"/>
          <w:b w:val="0"/>
          <w:color w:val="000000"/>
          <w:sz w:val="24"/>
          <w:szCs w:val="24"/>
        </w:rPr>
        <w:t>A presentation template for the 4</w:t>
      </w:r>
      <w:r w:rsidRPr="00801DD1">
        <w:rPr>
          <w:rStyle w:val="Heading1Char"/>
          <w:rFonts w:ascii="Arial" w:eastAsia="Calibri" w:hAnsi="Arial" w:cs="Arial"/>
          <w:b w:val="0"/>
          <w:color w:val="000000"/>
          <w:sz w:val="24"/>
          <w:szCs w:val="24"/>
          <w:vertAlign w:val="superscript"/>
        </w:rPr>
        <w:t>th</w:t>
      </w:r>
      <w:r w:rsidRPr="00801DD1">
        <w:rPr>
          <w:rStyle w:val="Heading1Char"/>
          <w:rFonts w:ascii="Arial" w:eastAsia="Calibri" w:hAnsi="Arial" w:cs="Arial"/>
          <w:b w:val="0"/>
          <w:color w:val="000000"/>
          <w:sz w:val="24"/>
          <w:szCs w:val="24"/>
        </w:rPr>
        <w:t xml:space="preserve"> Heads of State Retreat.</w:t>
      </w:r>
      <w:bookmarkEnd w:id="10"/>
    </w:p>
    <w:p w:rsidR="00E14A53" w:rsidRPr="00801DD1" w:rsidRDefault="00E14A53" w:rsidP="00E14A53">
      <w:pPr>
        <w:pStyle w:val="ListParagraph"/>
        <w:rPr>
          <w:rStyle w:val="Heading1Char"/>
          <w:rFonts w:ascii="Arial" w:hAnsi="Arial" w:cs="Arial"/>
          <w:b w:val="0"/>
          <w:bCs w:val="0"/>
          <w:color w:val="000000"/>
          <w:sz w:val="24"/>
          <w:szCs w:val="24"/>
          <w:lang w:val="en-US"/>
        </w:rPr>
      </w:pPr>
    </w:p>
    <w:p w:rsidR="002601C3" w:rsidRPr="00801DD1" w:rsidRDefault="002601C3" w:rsidP="002601C3">
      <w:pPr>
        <w:ind w:left="1440"/>
        <w:jc w:val="both"/>
        <w:rPr>
          <w:rStyle w:val="Heading1Char"/>
          <w:rFonts w:ascii="Arial" w:hAnsi="Arial" w:cs="Arial"/>
          <w:b w:val="0"/>
          <w:bCs w:val="0"/>
          <w:color w:val="000000"/>
          <w:sz w:val="24"/>
          <w:szCs w:val="24"/>
          <w:lang w:val="en-US"/>
        </w:rPr>
      </w:pPr>
    </w:p>
    <w:p w:rsidR="0099507C" w:rsidRPr="00801DD1" w:rsidRDefault="0099507C" w:rsidP="00AE606B">
      <w:pPr>
        <w:pStyle w:val="ListParagraph"/>
        <w:numPr>
          <w:ilvl w:val="1"/>
          <w:numId w:val="42"/>
        </w:numPr>
        <w:spacing w:line="276" w:lineRule="auto"/>
        <w:ind w:left="709" w:hanging="709"/>
        <w:contextualSpacing/>
        <w:jc w:val="both"/>
        <w:rPr>
          <w:b/>
          <w:color w:val="000000"/>
        </w:rPr>
      </w:pPr>
      <w:r w:rsidRPr="00801DD1">
        <w:rPr>
          <w:b/>
          <w:color w:val="000000"/>
        </w:rPr>
        <w:t>Proposed Program for the Preparations of the 4</w:t>
      </w:r>
      <w:r w:rsidRPr="00801DD1">
        <w:rPr>
          <w:b/>
          <w:color w:val="000000"/>
          <w:vertAlign w:val="superscript"/>
        </w:rPr>
        <w:t>th</w:t>
      </w:r>
      <w:r w:rsidRPr="00801DD1">
        <w:rPr>
          <w:b/>
          <w:color w:val="000000"/>
        </w:rPr>
        <w:t xml:space="preserve"> Heads of State Retreat on Infrastructure Retreat</w:t>
      </w:r>
    </w:p>
    <w:p w:rsidR="0099507C" w:rsidRPr="00801DD1" w:rsidRDefault="0099507C">
      <w:pPr>
        <w:pStyle w:val="ListParagraph"/>
        <w:spacing w:line="276" w:lineRule="auto"/>
        <w:jc w:val="both"/>
        <w:rPr>
          <w:b/>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4036"/>
        <w:gridCol w:w="2835"/>
        <w:gridCol w:w="2250"/>
      </w:tblGrid>
      <w:tr w:rsidR="0099507C" w:rsidRPr="00801DD1" w:rsidTr="00F20828">
        <w:tc>
          <w:tcPr>
            <w:tcW w:w="617" w:type="dxa"/>
          </w:tcPr>
          <w:p w:rsidR="0099507C" w:rsidRPr="00801DD1" w:rsidRDefault="0099507C">
            <w:pPr>
              <w:jc w:val="both"/>
              <w:rPr>
                <w:color w:val="000000"/>
              </w:rPr>
            </w:pPr>
            <w:r w:rsidRPr="00801DD1">
              <w:rPr>
                <w:color w:val="000000"/>
              </w:rPr>
              <w:t>S/N</w:t>
            </w:r>
          </w:p>
        </w:tc>
        <w:tc>
          <w:tcPr>
            <w:tcW w:w="4036" w:type="dxa"/>
          </w:tcPr>
          <w:p w:rsidR="0099507C" w:rsidRPr="00801DD1" w:rsidRDefault="0099507C">
            <w:pPr>
              <w:jc w:val="both"/>
              <w:rPr>
                <w:color w:val="000000"/>
              </w:rPr>
            </w:pPr>
            <w:r w:rsidRPr="00801DD1">
              <w:rPr>
                <w:color w:val="000000"/>
              </w:rPr>
              <w:t>Activity</w:t>
            </w:r>
          </w:p>
        </w:tc>
        <w:tc>
          <w:tcPr>
            <w:tcW w:w="2835" w:type="dxa"/>
          </w:tcPr>
          <w:p w:rsidR="0099507C" w:rsidRPr="00801DD1" w:rsidRDefault="0099507C">
            <w:pPr>
              <w:jc w:val="both"/>
              <w:rPr>
                <w:color w:val="000000"/>
              </w:rPr>
            </w:pPr>
            <w:r w:rsidRPr="00801DD1">
              <w:rPr>
                <w:color w:val="000000"/>
              </w:rPr>
              <w:t>Timeline</w:t>
            </w:r>
          </w:p>
        </w:tc>
        <w:tc>
          <w:tcPr>
            <w:tcW w:w="2250" w:type="dxa"/>
          </w:tcPr>
          <w:p w:rsidR="0099507C" w:rsidRPr="00801DD1" w:rsidRDefault="0099507C">
            <w:pPr>
              <w:jc w:val="both"/>
              <w:rPr>
                <w:color w:val="000000"/>
              </w:rPr>
            </w:pPr>
            <w:r w:rsidRPr="00801DD1">
              <w:rPr>
                <w:color w:val="000000"/>
              </w:rPr>
              <w:t>Responsible</w:t>
            </w:r>
          </w:p>
        </w:tc>
      </w:tr>
      <w:tr w:rsidR="0099507C" w:rsidRPr="00801DD1" w:rsidTr="00F20828">
        <w:tc>
          <w:tcPr>
            <w:tcW w:w="617" w:type="dxa"/>
          </w:tcPr>
          <w:p w:rsidR="0099507C" w:rsidRPr="00801DD1" w:rsidRDefault="0099507C">
            <w:pPr>
              <w:jc w:val="both"/>
              <w:rPr>
                <w:color w:val="000000"/>
              </w:rPr>
            </w:pPr>
            <w:r w:rsidRPr="00801DD1">
              <w:rPr>
                <w:color w:val="000000"/>
              </w:rPr>
              <w:t>1</w:t>
            </w:r>
          </w:p>
        </w:tc>
        <w:tc>
          <w:tcPr>
            <w:tcW w:w="4036" w:type="dxa"/>
          </w:tcPr>
          <w:p w:rsidR="0099507C" w:rsidRPr="00801DD1" w:rsidRDefault="0099507C">
            <w:pPr>
              <w:jc w:val="both"/>
              <w:rPr>
                <w:color w:val="000000"/>
              </w:rPr>
            </w:pPr>
            <w:r w:rsidRPr="00801DD1">
              <w:rPr>
                <w:color w:val="000000"/>
              </w:rPr>
              <w:t xml:space="preserve">Sharing of the matrix of HoS projects and Intermodal projects for updates by Partner States </w:t>
            </w:r>
          </w:p>
        </w:tc>
        <w:tc>
          <w:tcPr>
            <w:tcW w:w="2835" w:type="dxa"/>
          </w:tcPr>
          <w:p w:rsidR="0099507C" w:rsidRDefault="0099507C">
            <w:pPr>
              <w:jc w:val="both"/>
              <w:rPr>
                <w:color w:val="000000"/>
              </w:rPr>
            </w:pPr>
            <w:r w:rsidRPr="00801DD1">
              <w:rPr>
                <w:color w:val="000000"/>
              </w:rPr>
              <w:t>Done and inputs expected from the Partner States at the 13</w:t>
            </w:r>
            <w:r w:rsidRPr="00801DD1">
              <w:rPr>
                <w:color w:val="000000"/>
                <w:vertAlign w:val="superscript"/>
              </w:rPr>
              <w:t>th</w:t>
            </w:r>
            <w:r w:rsidRPr="00801DD1">
              <w:rPr>
                <w:color w:val="000000"/>
              </w:rPr>
              <w:t xml:space="preserve"> meeting of the TCM in June 2016</w:t>
            </w:r>
          </w:p>
          <w:p w:rsidR="00DE3167" w:rsidRPr="00801DD1" w:rsidRDefault="00DE3167">
            <w:pPr>
              <w:jc w:val="both"/>
              <w:rPr>
                <w:color w:val="000000"/>
              </w:rPr>
            </w:pPr>
          </w:p>
        </w:tc>
        <w:tc>
          <w:tcPr>
            <w:tcW w:w="2250" w:type="dxa"/>
          </w:tcPr>
          <w:p w:rsidR="0099507C" w:rsidRPr="00801DD1" w:rsidRDefault="0099507C">
            <w:pPr>
              <w:jc w:val="both"/>
              <w:rPr>
                <w:color w:val="000000"/>
              </w:rPr>
            </w:pPr>
            <w:r w:rsidRPr="00801DD1">
              <w:rPr>
                <w:color w:val="000000"/>
              </w:rPr>
              <w:t>EAC Secretariat</w:t>
            </w:r>
          </w:p>
        </w:tc>
      </w:tr>
      <w:tr w:rsidR="0099507C" w:rsidRPr="00801DD1" w:rsidTr="00F20828">
        <w:tc>
          <w:tcPr>
            <w:tcW w:w="617" w:type="dxa"/>
          </w:tcPr>
          <w:p w:rsidR="0099507C" w:rsidRPr="00801DD1" w:rsidRDefault="0099507C">
            <w:pPr>
              <w:jc w:val="both"/>
              <w:rPr>
                <w:color w:val="000000"/>
              </w:rPr>
            </w:pPr>
            <w:r w:rsidRPr="00801DD1">
              <w:rPr>
                <w:color w:val="000000"/>
              </w:rPr>
              <w:t>2</w:t>
            </w:r>
          </w:p>
        </w:tc>
        <w:tc>
          <w:tcPr>
            <w:tcW w:w="4036" w:type="dxa"/>
          </w:tcPr>
          <w:p w:rsidR="0099507C" w:rsidRDefault="0099507C">
            <w:pPr>
              <w:jc w:val="both"/>
              <w:rPr>
                <w:color w:val="000000"/>
              </w:rPr>
            </w:pPr>
            <w:r w:rsidRPr="00801DD1">
              <w:rPr>
                <w:color w:val="000000"/>
              </w:rPr>
              <w:t>Engagement of the Consultant to coordinate project updates and preparation of the status report for both Heads of State priority projects and Intermodal Strategy projects. Period of engagement (August –November 2016)</w:t>
            </w:r>
          </w:p>
          <w:p w:rsidR="00DE3167" w:rsidRPr="00801DD1" w:rsidRDefault="00DE3167">
            <w:pPr>
              <w:jc w:val="both"/>
              <w:rPr>
                <w:color w:val="000000"/>
              </w:rPr>
            </w:pPr>
          </w:p>
        </w:tc>
        <w:tc>
          <w:tcPr>
            <w:tcW w:w="2835" w:type="dxa"/>
          </w:tcPr>
          <w:p w:rsidR="0099507C" w:rsidRPr="00801DD1" w:rsidRDefault="0099507C">
            <w:pPr>
              <w:jc w:val="both"/>
              <w:rPr>
                <w:color w:val="000000"/>
              </w:rPr>
            </w:pPr>
            <w:r w:rsidRPr="00801DD1">
              <w:rPr>
                <w:color w:val="000000"/>
              </w:rPr>
              <w:lastRenderedPageBreak/>
              <w:t>July 2016</w:t>
            </w:r>
          </w:p>
        </w:tc>
        <w:tc>
          <w:tcPr>
            <w:tcW w:w="2250" w:type="dxa"/>
          </w:tcPr>
          <w:p w:rsidR="0099507C" w:rsidRPr="00801DD1" w:rsidRDefault="0099507C">
            <w:pPr>
              <w:jc w:val="both"/>
              <w:rPr>
                <w:color w:val="000000"/>
              </w:rPr>
            </w:pPr>
            <w:r w:rsidRPr="00801DD1">
              <w:rPr>
                <w:color w:val="000000"/>
              </w:rPr>
              <w:t>EAC Secretariat and TMEA/AfDB/WB</w:t>
            </w:r>
          </w:p>
        </w:tc>
      </w:tr>
      <w:tr w:rsidR="0099507C" w:rsidRPr="00801DD1" w:rsidTr="00F20828">
        <w:tc>
          <w:tcPr>
            <w:tcW w:w="617" w:type="dxa"/>
          </w:tcPr>
          <w:p w:rsidR="0099507C" w:rsidRPr="00801DD1" w:rsidRDefault="0099507C">
            <w:pPr>
              <w:jc w:val="both"/>
              <w:rPr>
                <w:color w:val="000000"/>
              </w:rPr>
            </w:pPr>
            <w:r w:rsidRPr="00801DD1">
              <w:rPr>
                <w:color w:val="000000"/>
              </w:rPr>
              <w:lastRenderedPageBreak/>
              <w:t>3</w:t>
            </w:r>
          </w:p>
        </w:tc>
        <w:tc>
          <w:tcPr>
            <w:tcW w:w="4036" w:type="dxa"/>
          </w:tcPr>
          <w:p w:rsidR="0099507C" w:rsidRDefault="0099507C">
            <w:pPr>
              <w:jc w:val="both"/>
              <w:rPr>
                <w:color w:val="000000"/>
              </w:rPr>
            </w:pPr>
            <w:r w:rsidRPr="00801DD1">
              <w:rPr>
                <w:color w:val="000000"/>
              </w:rPr>
              <w:t xml:space="preserve">Convening of the Working Group to commence preparation and documentation for the Retreat </w:t>
            </w:r>
          </w:p>
          <w:p w:rsidR="00DE3167" w:rsidRPr="00801DD1" w:rsidRDefault="00DE3167">
            <w:pPr>
              <w:jc w:val="both"/>
              <w:rPr>
                <w:color w:val="000000"/>
              </w:rPr>
            </w:pPr>
          </w:p>
        </w:tc>
        <w:tc>
          <w:tcPr>
            <w:tcW w:w="2835" w:type="dxa"/>
          </w:tcPr>
          <w:p w:rsidR="0099507C" w:rsidRPr="00801DD1" w:rsidRDefault="0099507C">
            <w:pPr>
              <w:jc w:val="both"/>
              <w:rPr>
                <w:color w:val="000000"/>
              </w:rPr>
            </w:pPr>
            <w:r w:rsidRPr="00801DD1">
              <w:rPr>
                <w:color w:val="000000"/>
              </w:rPr>
              <w:t>27</w:t>
            </w:r>
            <w:r w:rsidRPr="00801DD1">
              <w:rPr>
                <w:color w:val="000000"/>
                <w:vertAlign w:val="superscript"/>
              </w:rPr>
              <w:t>th</w:t>
            </w:r>
            <w:r w:rsidRPr="00801DD1">
              <w:rPr>
                <w:color w:val="000000"/>
              </w:rPr>
              <w:t xml:space="preserve"> – 29</w:t>
            </w:r>
            <w:r w:rsidRPr="00801DD1">
              <w:rPr>
                <w:color w:val="000000"/>
                <w:vertAlign w:val="superscript"/>
              </w:rPr>
              <w:t>th</w:t>
            </w:r>
            <w:r w:rsidRPr="00801DD1">
              <w:rPr>
                <w:color w:val="000000"/>
              </w:rPr>
              <w:t xml:space="preserve"> July, 2016</w:t>
            </w:r>
          </w:p>
        </w:tc>
        <w:tc>
          <w:tcPr>
            <w:tcW w:w="2250" w:type="dxa"/>
          </w:tcPr>
          <w:p w:rsidR="0099507C" w:rsidRPr="00801DD1" w:rsidRDefault="0099507C">
            <w:pPr>
              <w:jc w:val="both"/>
              <w:rPr>
                <w:color w:val="000000"/>
              </w:rPr>
            </w:pPr>
            <w:r w:rsidRPr="00801DD1">
              <w:rPr>
                <w:color w:val="000000"/>
              </w:rPr>
              <w:t>EAC Secretariat and Partner States</w:t>
            </w:r>
          </w:p>
        </w:tc>
      </w:tr>
      <w:tr w:rsidR="00E14A53" w:rsidRPr="00801DD1" w:rsidTr="00F20828">
        <w:tc>
          <w:tcPr>
            <w:tcW w:w="617" w:type="dxa"/>
          </w:tcPr>
          <w:p w:rsidR="00E14A53" w:rsidRPr="00801DD1" w:rsidRDefault="00E14A53" w:rsidP="00E14A53">
            <w:pPr>
              <w:jc w:val="both"/>
              <w:rPr>
                <w:color w:val="000000"/>
                <w:highlight w:val="yellow"/>
              </w:rPr>
            </w:pPr>
            <w:r w:rsidRPr="00801DD1">
              <w:rPr>
                <w:color w:val="000000"/>
              </w:rPr>
              <w:t>4</w:t>
            </w:r>
          </w:p>
        </w:tc>
        <w:tc>
          <w:tcPr>
            <w:tcW w:w="4036" w:type="dxa"/>
          </w:tcPr>
          <w:p w:rsidR="00E14A53" w:rsidRDefault="007C6357" w:rsidP="007C6357">
            <w:pPr>
              <w:jc w:val="both"/>
              <w:rPr>
                <w:color w:val="000000"/>
              </w:rPr>
            </w:pPr>
            <w:r w:rsidRPr="00801DD1">
              <w:rPr>
                <w:color w:val="000000"/>
              </w:rPr>
              <w:t>Convene a Joint T</w:t>
            </w:r>
            <w:r w:rsidR="00E14A53" w:rsidRPr="00801DD1">
              <w:rPr>
                <w:color w:val="000000"/>
              </w:rPr>
              <w:t>echnical</w:t>
            </w:r>
            <w:r w:rsidRPr="00801DD1">
              <w:rPr>
                <w:color w:val="000000"/>
              </w:rPr>
              <w:t xml:space="preserve"> Committee</w:t>
            </w:r>
            <w:r w:rsidR="00E14A53" w:rsidRPr="00801DD1">
              <w:rPr>
                <w:color w:val="000000"/>
              </w:rPr>
              <w:t xml:space="preserve"> of Finance and Infrastructure</w:t>
            </w:r>
            <w:r w:rsidRPr="00801DD1">
              <w:rPr>
                <w:color w:val="000000"/>
              </w:rPr>
              <w:t xml:space="preserve"> including Energy experts</w:t>
            </w:r>
            <w:r w:rsidR="00E14A53" w:rsidRPr="00801DD1">
              <w:rPr>
                <w:color w:val="000000"/>
              </w:rPr>
              <w:t xml:space="preserve"> to review </w:t>
            </w:r>
            <w:r w:rsidRPr="00801DD1">
              <w:rPr>
                <w:color w:val="000000"/>
              </w:rPr>
              <w:t xml:space="preserve">the proposals on mobilization of resources and prioritization of projects. </w:t>
            </w:r>
          </w:p>
          <w:p w:rsidR="00DE3167" w:rsidRPr="00801DD1" w:rsidRDefault="00DE3167" w:rsidP="007C6357">
            <w:pPr>
              <w:jc w:val="both"/>
              <w:rPr>
                <w:color w:val="000000"/>
              </w:rPr>
            </w:pPr>
          </w:p>
        </w:tc>
        <w:tc>
          <w:tcPr>
            <w:tcW w:w="2835" w:type="dxa"/>
          </w:tcPr>
          <w:p w:rsidR="00E14A53" w:rsidRPr="00801DD1" w:rsidRDefault="00E14A53" w:rsidP="00E14A53">
            <w:pPr>
              <w:jc w:val="both"/>
              <w:rPr>
                <w:color w:val="000000"/>
              </w:rPr>
            </w:pPr>
            <w:r w:rsidRPr="00801DD1">
              <w:rPr>
                <w:color w:val="000000"/>
              </w:rPr>
              <w:t>September 2016</w:t>
            </w:r>
          </w:p>
        </w:tc>
        <w:tc>
          <w:tcPr>
            <w:tcW w:w="2250" w:type="dxa"/>
          </w:tcPr>
          <w:p w:rsidR="00E14A53" w:rsidRPr="00801DD1" w:rsidRDefault="00E14A53" w:rsidP="00E14A53">
            <w:pPr>
              <w:jc w:val="both"/>
              <w:rPr>
                <w:color w:val="000000"/>
              </w:rPr>
            </w:pPr>
            <w:r w:rsidRPr="00801DD1">
              <w:rPr>
                <w:color w:val="000000"/>
              </w:rPr>
              <w:t>EAC Secretariat and Partner States</w:t>
            </w:r>
          </w:p>
        </w:tc>
      </w:tr>
      <w:tr w:rsidR="00E14A53" w:rsidRPr="00801DD1" w:rsidTr="00F20828">
        <w:tc>
          <w:tcPr>
            <w:tcW w:w="617" w:type="dxa"/>
          </w:tcPr>
          <w:p w:rsidR="00E14A53" w:rsidRPr="00801DD1" w:rsidRDefault="00E14A53" w:rsidP="00E14A53">
            <w:pPr>
              <w:jc w:val="both"/>
              <w:rPr>
                <w:color w:val="000000"/>
              </w:rPr>
            </w:pPr>
            <w:r w:rsidRPr="00801DD1">
              <w:rPr>
                <w:color w:val="000000"/>
              </w:rPr>
              <w:t>4</w:t>
            </w:r>
          </w:p>
        </w:tc>
        <w:tc>
          <w:tcPr>
            <w:tcW w:w="4036" w:type="dxa"/>
          </w:tcPr>
          <w:p w:rsidR="00E14A53" w:rsidRDefault="00E14A53" w:rsidP="00E14A53">
            <w:pPr>
              <w:jc w:val="both"/>
              <w:rPr>
                <w:i/>
                <w:color w:val="000000"/>
              </w:rPr>
            </w:pPr>
            <w:r w:rsidRPr="00801DD1">
              <w:rPr>
                <w:color w:val="000000"/>
              </w:rPr>
              <w:t xml:space="preserve">Extra-ordinary Multisectoral Ministers Meeting of TCM, Finance, Communications, East African Community Affairs/Cooperation to review the documentation </w:t>
            </w:r>
            <w:r w:rsidRPr="00801DD1">
              <w:rPr>
                <w:i/>
                <w:color w:val="000000"/>
              </w:rPr>
              <w:t>(including the possibility of a donors roundtable after the Ministers meeting to commit to the projects)</w:t>
            </w:r>
          </w:p>
          <w:p w:rsidR="00DE3167" w:rsidRPr="00801DD1" w:rsidRDefault="00DE3167" w:rsidP="00E14A53">
            <w:pPr>
              <w:jc w:val="both"/>
              <w:rPr>
                <w:color w:val="000000"/>
              </w:rPr>
            </w:pPr>
          </w:p>
        </w:tc>
        <w:tc>
          <w:tcPr>
            <w:tcW w:w="2835" w:type="dxa"/>
          </w:tcPr>
          <w:p w:rsidR="00E14A53" w:rsidRPr="00801DD1" w:rsidRDefault="00E14A53" w:rsidP="00E14A53">
            <w:pPr>
              <w:jc w:val="both"/>
              <w:rPr>
                <w:color w:val="000000"/>
              </w:rPr>
            </w:pPr>
            <w:r w:rsidRPr="00801DD1">
              <w:rPr>
                <w:color w:val="000000"/>
              </w:rPr>
              <w:t>18</w:t>
            </w:r>
            <w:r w:rsidRPr="00801DD1">
              <w:rPr>
                <w:color w:val="000000"/>
                <w:vertAlign w:val="superscript"/>
              </w:rPr>
              <w:t>th</w:t>
            </w:r>
            <w:r w:rsidRPr="00801DD1">
              <w:rPr>
                <w:color w:val="000000"/>
              </w:rPr>
              <w:t xml:space="preserve"> – 20</w:t>
            </w:r>
            <w:r w:rsidRPr="00801DD1">
              <w:rPr>
                <w:color w:val="000000"/>
                <w:vertAlign w:val="superscript"/>
              </w:rPr>
              <w:t>th</w:t>
            </w:r>
            <w:r w:rsidRPr="00801DD1">
              <w:rPr>
                <w:color w:val="000000"/>
              </w:rPr>
              <w:t xml:space="preserve"> October, 2016</w:t>
            </w:r>
          </w:p>
        </w:tc>
        <w:tc>
          <w:tcPr>
            <w:tcW w:w="2250" w:type="dxa"/>
          </w:tcPr>
          <w:p w:rsidR="00E14A53" w:rsidRPr="00801DD1" w:rsidRDefault="00E14A53" w:rsidP="00E14A53">
            <w:pPr>
              <w:jc w:val="both"/>
              <w:rPr>
                <w:color w:val="000000"/>
              </w:rPr>
            </w:pPr>
            <w:r w:rsidRPr="00801DD1">
              <w:rPr>
                <w:color w:val="000000"/>
              </w:rPr>
              <w:t>EAC Secretariat and Partner States</w:t>
            </w:r>
          </w:p>
        </w:tc>
      </w:tr>
      <w:tr w:rsidR="00E14A53" w:rsidRPr="00801DD1" w:rsidTr="00F20828">
        <w:tc>
          <w:tcPr>
            <w:tcW w:w="617" w:type="dxa"/>
          </w:tcPr>
          <w:p w:rsidR="00E14A53" w:rsidRPr="00801DD1" w:rsidRDefault="00E14A53" w:rsidP="00E14A53">
            <w:pPr>
              <w:jc w:val="both"/>
              <w:rPr>
                <w:color w:val="000000"/>
              </w:rPr>
            </w:pPr>
            <w:r w:rsidRPr="00801DD1">
              <w:rPr>
                <w:color w:val="000000"/>
              </w:rPr>
              <w:t>5</w:t>
            </w:r>
          </w:p>
        </w:tc>
        <w:tc>
          <w:tcPr>
            <w:tcW w:w="4036" w:type="dxa"/>
          </w:tcPr>
          <w:p w:rsidR="00E14A53" w:rsidRPr="00801DD1" w:rsidRDefault="00E14A53" w:rsidP="00E14A53">
            <w:pPr>
              <w:jc w:val="both"/>
              <w:rPr>
                <w:color w:val="000000"/>
              </w:rPr>
            </w:pPr>
            <w:r w:rsidRPr="00801DD1">
              <w:rPr>
                <w:color w:val="000000"/>
              </w:rPr>
              <w:t>Resource Mobilization for hosting the 4</w:t>
            </w:r>
            <w:r w:rsidRPr="00801DD1">
              <w:rPr>
                <w:color w:val="000000"/>
                <w:vertAlign w:val="superscript"/>
              </w:rPr>
              <w:t>th</w:t>
            </w:r>
            <w:r w:rsidRPr="00801DD1">
              <w:rPr>
                <w:color w:val="000000"/>
              </w:rPr>
              <w:t xml:space="preserve"> Retreat </w:t>
            </w:r>
          </w:p>
        </w:tc>
        <w:tc>
          <w:tcPr>
            <w:tcW w:w="2835" w:type="dxa"/>
          </w:tcPr>
          <w:p w:rsidR="00E14A53" w:rsidRPr="00801DD1" w:rsidRDefault="00E14A53" w:rsidP="00E14A53">
            <w:pPr>
              <w:jc w:val="both"/>
              <w:rPr>
                <w:color w:val="000000"/>
              </w:rPr>
            </w:pPr>
            <w:r w:rsidRPr="00801DD1">
              <w:rPr>
                <w:color w:val="000000"/>
              </w:rPr>
              <w:t>July – Oct 2016</w:t>
            </w:r>
          </w:p>
        </w:tc>
        <w:tc>
          <w:tcPr>
            <w:tcW w:w="2250" w:type="dxa"/>
          </w:tcPr>
          <w:p w:rsidR="00E14A53" w:rsidRPr="00801DD1" w:rsidRDefault="00E14A53" w:rsidP="00E14A53">
            <w:pPr>
              <w:jc w:val="both"/>
              <w:rPr>
                <w:color w:val="000000"/>
              </w:rPr>
            </w:pPr>
            <w:r w:rsidRPr="00801DD1">
              <w:rPr>
                <w:color w:val="000000"/>
              </w:rPr>
              <w:t>EAC Secretariat, Partner States and Development Partners</w:t>
            </w:r>
          </w:p>
        </w:tc>
      </w:tr>
      <w:tr w:rsidR="00E14A53" w:rsidRPr="00801DD1" w:rsidTr="00F20828">
        <w:tc>
          <w:tcPr>
            <w:tcW w:w="617" w:type="dxa"/>
          </w:tcPr>
          <w:p w:rsidR="00E14A53" w:rsidRPr="00801DD1" w:rsidRDefault="00E14A53" w:rsidP="00E14A53">
            <w:pPr>
              <w:jc w:val="both"/>
              <w:rPr>
                <w:color w:val="000000"/>
              </w:rPr>
            </w:pPr>
            <w:r w:rsidRPr="00801DD1">
              <w:rPr>
                <w:color w:val="000000"/>
              </w:rPr>
              <w:t>6</w:t>
            </w:r>
          </w:p>
        </w:tc>
        <w:tc>
          <w:tcPr>
            <w:tcW w:w="4036" w:type="dxa"/>
          </w:tcPr>
          <w:p w:rsidR="00E14A53" w:rsidRPr="00801DD1" w:rsidRDefault="00E14A53" w:rsidP="00E14A53">
            <w:pPr>
              <w:jc w:val="both"/>
              <w:rPr>
                <w:color w:val="000000"/>
              </w:rPr>
            </w:pPr>
            <w:r w:rsidRPr="00801DD1">
              <w:rPr>
                <w:color w:val="000000"/>
              </w:rPr>
              <w:t xml:space="preserve">Sending out invitations, identification of the venue, finalisation of the budget </w:t>
            </w:r>
            <w:r w:rsidRPr="00801DD1">
              <w:rPr>
                <w:i/>
                <w:color w:val="000000"/>
              </w:rPr>
              <w:t>(a 4</w:t>
            </w:r>
            <w:r w:rsidRPr="00801DD1">
              <w:rPr>
                <w:i/>
                <w:color w:val="000000"/>
                <w:vertAlign w:val="superscript"/>
              </w:rPr>
              <w:t>th</w:t>
            </w:r>
            <w:r w:rsidRPr="00801DD1">
              <w:rPr>
                <w:i/>
                <w:color w:val="000000"/>
              </w:rPr>
              <w:t xml:space="preserve"> Heads of State Retreat Portal will be established by late August, 2016 to enable stakeholders track the progress in its preparations and early registration)</w:t>
            </w:r>
          </w:p>
        </w:tc>
        <w:tc>
          <w:tcPr>
            <w:tcW w:w="2835" w:type="dxa"/>
          </w:tcPr>
          <w:p w:rsidR="00E14A53" w:rsidRPr="00801DD1" w:rsidRDefault="00E14A53" w:rsidP="00E14A53">
            <w:pPr>
              <w:jc w:val="both"/>
              <w:rPr>
                <w:color w:val="000000"/>
              </w:rPr>
            </w:pPr>
            <w:r w:rsidRPr="00801DD1">
              <w:rPr>
                <w:color w:val="000000"/>
              </w:rPr>
              <w:t>October 2016</w:t>
            </w:r>
          </w:p>
        </w:tc>
        <w:tc>
          <w:tcPr>
            <w:tcW w:w="2250" w:type="dxa"/>
          </w:tcPr>
          <w:p w:rsidR="00E14A53" w:rsidRPr="00801DD1" w:rsidRDefault="00E14A53" w:rsidP="00E14A53">
            <w:pPr>
              <w:jc w:val="both"/>
              <w:rPr>
                <w:color w:val="000000"/>
              </w:rPr>
            </w:pPr>
            <w:r w:rsidRPr="00801DD1">
              <w:rPr>
                <w:color w:val="000000"/>
              </w:rPr>
              <w:t>EAC Secretariat and Working Group</w:t>
            </w:r>
          </w:p>
        </w:tc>
      </w:tr>
      <w:tr w:rsidR="00E14A53" w:rsidRPr="00801DD1" w:rsidTr="00F20828">
        <w:tc>
          <w:tcPr>
            <w:tcW w:w="617" w:type="dxa"/>
          </w:tcPr>
          <w:p w:rsidR="00E14A53" w:rsidRPr="00801DD1" w:rsidRDefault="007C6357" w:rsidP="00E14A53">
            <w:pPr>
              <w:jc w:val="both"/>
              <w:rPr>
                <w:color w:val="000000"/>
              </w:rPr>
            </w:pPr>
            <w:r w:rsidRPr="00801DD1">
              <w:rPr>
                <w:color w:val="000000"/>
              </w:rPr>
              <w:t>7</w:t>
            </w:r>
          </w:p>
        </w:tc>
        <w:tc>
          <w:tcPr>
            <w:tcW w:w="4036" w:type="dxa"/>
          </w:tcPr>
          <w:p w:rsidR="00E14A53" w:rsidRDefault="007C6357" w:rsidP="00E14A53">
            <w:pPr>
              <w:jc w:val="both"/>
              <w:rPr>
                <w:color w:val="000000"/>
              </w:rPr>
            </w:pPr>
            <w:r w:rsidRPr="00801DD1">
              <w:rPr>
                <w:color w:val="000000"/>
              </w:rPr>
              <w:t>TCM</w:t>
            </w:r>
            <w:r w:rsidR="00E14A53" w:rsidRPr="00801DD1">
              <w:rPr>
                <w:color w:val="000000"/>
              </w:rPr>
              <w:t xml:space="preserve"> Meeting to review final documentation and preparations for the Retreat</w:t>
            </w:r>
          </w:p>
          <w:p w:rsidR="00DE3167" w:rsidRPr="00801DD1" w:rsidRDefault="00DE3167" w:rsidP="00E14A53">
            <w:pPr>
              <w:jc w:val="both"/>
              <w:rPr>
                <w:color w:val="000000"/>
              </w:rPr>
            </w:pPr>
          </w:p>
        </w:tc>
        <w:tc>
          <w:tcPr>
            <w:tcW w:w="2835" w:type="dxa"/>
          </w:tcPr>
          <w:p w:rsidR="00E14A53" w:rsidRPr="00801DD1" w:rsidRDefault="007C6357" w:rsidP="00E14A53">
            <w:pPr>
              <w:jc w:val="both"/>
              <w:rPr>
                <w:color w:val="000000"/>
              </w:rPr>
            </w:pPr>
            <w:r w:rsidRPr="00801DD1">
              <w:rPr>
                <w:color w:val="000000"/>
              </w:rPr>
              <w:t>2</w:t>
            </w:r>
            <w:r w:rsidRPr="00801DD1">
              <w:rPr>
                <w:color w:val="000000"/>
                <w:vertAlign w:val="superscript"/>
              </w:rPr>
              <w:t>nd</w:t>
            </w:r>
            <w:r w:rsidRPr="00801DD1">
              <w:rPr>
                <w:color w:val="000000"/>
              </w:rPr>
              <w:t xml:space="preserve"> week of November 2016</w:t>
            </w:r>
          </w:p>
        </w:tc>
        <w:tc>
          <w:tcPr>
            <w:tcW w:w="2250" w:type="dxa"/>
          </w:tcPr>
          <w:p w:rsidR="00E14A53" w:rsidRPr="00801DD1" w:rsidRDefault="00E14A53" w:rsidP="00E14A53">
            <w:pPr>
              <w:jc w:val="both"/>
              <w:rPr>
                <w:color w:val="000000"/>
              </w:rPr>
            </w:pPr>
            <w:r w:rsidRPr="00801DD1">
              <w:rPr>
                <w:color w:val="000000"/>
              </w:rPr>
              <w:t>EAC Secretariat and Partner States</w:t>
            </w:r>
          </w:p>
        </w:tc>
      </w:tr>
      <w:tr w:rsidR="007C6357" w:rsidRPr="00801DD1" w:rsidTr="00F20828">
        <w:tc>
          <w:tcPr>
            <w:tcW w:w="617" w:type="dxa"/>
          </w:tcPr>
          <w:p w:rsidR="007C6357" w:rsidRPr="00801DD1" w:rsidRDefault="00D2758D" w:rsidP="00E14A53">
            <w:pPr>
              <w:jc w:val="both"/>
              <w:rPr>
                <w:color w:val="000000"/>
              </w:rPr>
            </w:pPr>
            <w:r w:rsidRPr="00801DD1">
              <w:rPr>
                <w:color w:val="000000"/>
              </w:rPr>
              <w:t>8</w:t>
            </w:r>
          </w:p>
        </w:tc>
        <w:tc>
          <w:tcPr>
            <w:tcW w:w="4036" w:type="dxa"/>
          </w:tcPr>
          <w:p w:rsidR="007C6357" w:rsidRPr="00801DD1" w:rsidRDefault="00D2758D" w:rsidP="00E14A53">
            <w:pPr>
              <w:jc w:val="both"/>
              <w:rPr>
                <w:color w:val="000000"/>
              </w:rPr>
            </w:pPr>
            <w:r w:rsidRPr="00801DD1">
              <w:rPr>
                <w:color w:val="000000"/>
              </w:rPr>
              <w:t xml:space="preserve">Ordinary </w:t>
            </w:r>
            <w:r w:rsidR="007C6357" w:rsidRPr="00801DD1">
              <w:rPr>
                <w:color w:val="000000"/>
              </w:rPr>
              <w:t xml:space="preserve">Council Meeting </w:t>
            </w:r>
            <w:r w:rsidRPr="00801DD1">
              <w:rPr>
                <w:color w:val="000000"/>
              </w:rPr>
              <w:t>to approve the final documentation</w:t>
            </w:r>
          </w:p>
        </w:tc>
        <w:tc>
          <w:tcPr>
            <w:tcW w:w="2835" w:type="dxa"/>
          </w:tcPr>
          <w:p w:rsidR="007C6357" w:rsidRPr="00801DD1" w:rsidRDefault="007C6357" w:rsidP="00E14A53">
            <w:pPr>
              <w:jc w:val="both"/>
              <w:rPr>
                <w:color w:val="000000"/>
              </w:rPr>
            </w:pPr>
            <w:r w:rsidRPr="00801DD1">
              <w:rPr>
                <w:color w:val="000000"/>
              </w:rPr>
              <w:t>3</w:t>
            </w:r>
            <w:r w:rsidRPr="00801DD1">
              <w:rPr>
                <w:color w:val="000000"/>
                <w:vertAlign w:val="superscript"/>
              </w:rPr>
              <w:t>rd</w:t>
            </w:r>
            <w:r w:rsidRPr="00801DD1">
              <w:rPr>
                <w:color w:val="000000"/>
              </w:rPr>
              <w:t xml:space="preserve"> </w:t>
            </w:r>
            <w:r w:rsidR="00D2758D" w:rsidRPr="00801DD1">
              <w:rPr>
                <w:color w:val="000000"/>
              </w:rPr>
              <w:t>to 4</w:t>
            </w:r>
            <w:r w:rsidR="00D2758D" w:rsidRPr="00801DD1">
              <w:rPr>
                <w:color w:val="000000"/>
                <w:vertAlign w:val="superscript"/>
              </w:rPr>
              <w:t>th</w:t>
            </w:r>
            <w:r w:rsidR="00D2758D" w:rsidRPr="00801DD1">
              <w:rPr>
                <w:color w:val="000000"/>
              </w:rPr>
              <w:t xml:space="preserve"> </w:t>
            </w:r>
            <w:r w:rsidRPr="00801DD1">
              <w:rPr>
                <w:color w:val="000000"/>
              </w:rPr>
              <w:t>Week of November 2016</w:t>
            </w:r>
          </w:p>
        </w:tc>
        <w:tc>
          <w:tcPr>
            <w:tcW w:w="2250" w:type="dxa"/>
          </w:tcPr>
          <w:p w:rsidR="007C6357" w:rsidRDefault="00D2758D" w:rsidP="00E14A53">
            <w:pPr>
              <w:jc w:val="both"/>
              <w:rPr>
                <w:color w:val="000000"/>
              </w:rPr>
            </w:pPr>
            <w:r w:rsidRPr="00801DD1">
              <w:rPr>
                <w:color w:val="000000"/>
              </w:rPr>
              <w:t>EAC Secretariat and Partner States</w:t>
            </w:r>
          </w:p>
          <w:p w:rsidR="00DE3167" w:rsidRPr="00801DD1" w:rsidRDefault="00DE3167" w:rsidP="00E14A53">
            <w:pPr>
              <w:jc w:val="both"/>
              <w:rPr>
                <w:color w:val="000000"/>
              </w:rPr>
            </w:pPr>
          </w:p>
        </w:tc>
      </w:tr>
      <w:tr w:rsidR="00E14A53" w:rsidRPr="00801DD1" w:rsidTr="00F20828">
        <w:tc>
          <w:tcPr>
            <w:tcW w:w="617" w:type="dxa"/>
          </w:tcPr>
          <w:p w:rsidR="00E14A53" w:rsidRPr="00801DD1" w:rsidRDefault="00D2758D" w:rsidP="00E14A53">
            <w:pPr>
              <w:jc w:val="both"/>
              <w:rPr>
                <w:color w:val="000000"/>
              </w:rPr>
            </w:pPr>
            <w:r w:rsidRPr="00801DD1">
              <w:rPr>
                <w:color w:val="000000"/>
              </w:rPr>
              <w:t>9</w:t>
            </w:r>
          </w:p>
        </w:tc>
        <w:tc>
          <w:tcPr>
            <w:tcW w:w="4036" w:type="dxa"/>
          </w:tcPr>
          <w:p w:rsidR="00E14A53" w:rsidRPr="00801DD1" w:rsidRDefault="00E14A53" w:rsidP="00E14A53">
            <w:pPr>
              <w:jc w:val="both"/>
              <w:rPr>
                <w:color w:val="000000"/>
              </w:rPr>
            </w:pPr>
            <w:r w:rsidRPr="00801DD1">
              <w:rPr>
                <w:color w:val="000000"/>
              </w:rPr>
              <w:t>4</w:t>
            </w:r>
            <w:r w:rsidRPr="00801DD1">
              <w:rPr>
                <w:color w:val="000000"/>
                <w:vertAlign w:val="superscript"/>
              </w:rPr>
              <w:t>th</w:t>
            </w:r>
            <w:r w:rsidRPr="00801DD1">
              <w:rPr>
                <w:color w:val="000000"/>
              </w:rPr>
              <w:t xml:space="preserve"> EAC Heads of State Retreat on Infrastructure Development and Financing</w:t>
            </w:r>
          </w:p>
        </w:tc>
        <w:tc>
          <w:tcPr>
            <w:tcW w:w="2835" w:type="dxa"/>
          </w:tcPr>
          <w:p w:rsidR="00E14A53" w:rsidRPr="00801DD1" w:rsidRDefault="00E14A53" w:rsidP="00E14A53">
            <w:pPr>
              <w:jc w:val="both"/>
              <w:rPr>
                <w:color w:val="000000"/>
              </w:rPr>
            </w:pPr>
            <w:r w:rsidRPr="00801DD1">
              <w:rPr>
                <w:color w:val="000000"/>
              </w:rPr>
              <w:t>29</w:t>
            </w:r>
            <w:r w:rsidRPr="00801DD1">
              <w:rPr>
                <w:color w:val="000000"/>
                <w:vertAlign w:val="superscript"/>
              </w:rPr>
              <w:t>th</w:t>
            </w:r>
            <w:r w:rsidRPr="00801DD1">
              <w:rPr>
                <w:color w:val="000000"/>
              </w:rPr>
              <w:t xml:space="preserve"> November 2016</w:t>
            </w:r>
          </w:p>
        </w:tc>
        <w:tc>
          <w:tcPr>
            <w:tcW w:w="2250" w:type="dxa"/>
          </w:tcPr>
          <w:p w:rsidR="00E14A53" w:rsidRPr="00801DD1" w:rsidRDefault="00E14A53" w:rsidP="00E14A53">
            <w:pPr>
              <w:jc w:val="both"/>
              <w:rPr>
                <w:color w:val="000000"/>
              </w:rPr>
            </w:pPr>
            <w:r w:rsidRPr="00801DD1">
              <w:rPr>
                <w:color w:val="000000"/>
              </w:rPr>
              <w:t>All</w:t>
            </w:r>
          </w:p>
        </w:tc>
      </w:tr>
    </w:tbl>
    <w:p w:rsidR="0099507C" w:rsidRPr="00801DD1" w:rsidRDefault="0099507C">
      <w:pPr>
        <w:jc w:val="both"/>
        <w:rPr>
          <w:color w:val="000000"/>
        </w:rPr>
      </w:pPr>
    </w:p>
    <w:p w:rsidR="0099507C" w:rsidRDefault="0099507C">
      <w:pPr>
        <w:jc w:val="both"/>
        <w:rPr>
          <w:color w:val="000000"/>
        </w:rPr>
      </w:pPr>
    </w:p>
    <w:p w:rsidR="00DE3167" w:rsidRDefault="00DE3167">
      <w:pPr>
        <w:jc w:val="both"/>
        <w:rPr>
          <w:color w:val="000000"/>
        </w:rPr>
      </w:pPr>
    </w:p>
    <w:p w:rsidR="00DE3167" w:rsidRDefault="00DE3167">
      <w:pPr>
        <w:jc w:val="both"/>
        <w:rPr>
          <w:color w:val="000000"/>
        </w:rPr>
      </w:pPr>
    </w:p>
    <w:p w:rsidR="00DE3167" w:rsidRDefault="00DE3167">
      <w:pPr>
        <w:jc w:val="both"/>
        <w:rPr>
          <w:color w:val="000000"/>
        </w:rPr>
      </w:pPr>
    </w:p>
    <w:p w:rsidR="00DE3167" w:rsidRDefault="00DE3167">
      <w:pPr>
        <w:jc w:val="both"/>
        <w:rPr>
          <w:color w:val="000000"/>
        </w:rPr>
      </w:pPr>
    </w:p>
    <w:p w:rsidR="00DE3167" w:rsidRPr="00801DD1" w:rsidRDefault="00DE3167">
      <w:pPr>
        <w:jc w:val="both"/>
        <w:rPr>
          <w:color w:val="000000"/>
        </w:rPr>
      </w:pPr>
    </w:p>
    <w:p w:rsidR="0099507C" w:rsidRPr="00801DD1" w:rsidRDefault="00003786">
      <w:pPr>
        <w:pStyle w:val="ListParagraph"/>
        <w:contextualSpacing/>
        <w:jc w:val="both"/>
        <w:rPr>
          <w:b/>
          <w:color w:val="000000"/>
        </w:rPr>
      </w:pPr>
      <w:r>
        <w:rPr>
          <w:b/>
          <w:color w:val="000000"/>
        </w:rPr>
        <w:lastRenderedPageBreak/>
        <w:t>Decisions / Directives</w:t>
      </w:r>
      <w:r w:rsidR="0099507C" w:rsidRPr="00801DD1">
        <w:rPr>
          <w:b/>
          <w:color w:val="000000"/>
        </w:rPr>
        <w:t>:</w:t>
      </w:r>
    </w:p>
    <w:p w:rsidR="0099507C" w:rsidRPr="00801DD1" w:rsidRDefault="0099507C">
      <w:pPr>
        <w:jc w:val="both"/>
        <w:rPr>
          <w:color w:val="000000"/>
        </w:rPr>
      </w:pPr>
    </w:p>
    <w:p w:rsidR="0099507C" w:rsidRPr="009367C8" w:rsidRDefault="0099507C">
      <w:pPr>
        <w:ind w:left="720"/>
        <w:jc w:val="both"/>
        <w:rPr>
          <w:b/>
          <w:color w:val="000000"/>
        </w:rPr>
      </w:pPr>
      <w:r w:rsidRPr="009367C8">
        <w:rPr>
          <w:b/>
          <w:color w:val="000000"/>
        </w:rPr>
        <w:t>The Sectoral Council on TCM:</w:t>
      </w:r>
    </w:p>
    <w:p w:rsidR="0099507C" w:rsidRPr="00801DD1" w:rsidRDefault="0099507C">
      <w:pPr>
        <w:tabs>
          <w:tab w:val="left" w:pos="540"/>
          <w:tab w:val="left" w:pos="900"/>
          <w:tab w:val="left" w:pos="1170"/>
        </w:tabs>
        <w:ind w:left="567" w:hanging="567"/>
        <w:jc w:val="both"/>
        <w:rPr>
          <w:b/>
          <w:bCs/>
          <w:color w:val="000000"/>
        </w:rPr>
      </w:pPr>
    </w:p>
    <w:p w:rsidR="0099507C" w:rsidRPr="00801DD1" w:rsidRDefault="00003786" w:rsidP="00AE606B">
      <w:pPr>
        <w:numPr>
          <w:ilvl w:val="3"/>
          <w:numId w:val="14"/>
        </w:numPr>
        <w:tabs>
          <w:tab w:val="left" w:pos="540"/>
        </w:tabs>
        <w:ind w:left="1418" w:hanging="567"/>
        <w:jc w:val="both"/>
        <w:rPr>
          <w:b/>
          <w:bCs/>
          <w:color w:val="000000"/>
        </w:rPr>
      </w:pPr>
      <w:r>
        <w:rPr>
          <w:b/>
          <w:bCs/>
          <w:color w:val="000000"/>
        </w:rPr>
        <w:t>took</w:t>
      </w:r>
      <w:r w:rsidR="0099507C" w:rsidRPr="00801DD1">
        <w:rPr>
          <w:b/>
          <w:bCs/>
          <w:color w:val="000000"/>
        </w:rPr>
        <w:t xml:space="preserve"> note of the status of implementation of projects and programmes prioritised by the Heads of State;</w:t>
      </w:r>
    </w:p>
    <w:p w:rsidR="0099507C" w:rsidRPr="00801DD1" w:rsidRDefault="0099507C" w:rsidP="007079C3">
      <w:pPr>
        <w:tabs>
          <w:tab w:val="left" w:pos="540"/>
        </w:tabs>
        <w:ind w:left="1418" w:hanging="567"/>
        <w:jc w:val="both"/>
        <w:rPr>
          <w:b/>
          <w:bCs/>
          <w:color w:val="000000"/>
        </w:rPr>
      </w:pPr>
    </w:p>
    <w:p w:rsidR="0099507C" w:rsidRPr="00801DD1" w:rsidRDefault="0099507C" w:rsidP="00AE606B">
      <w:pPr>
        <w:numPr>
          <w:ilvl w:val="3"/>
          <w:numId w:val="14"/>
        </w:numPr>
        <w:tabs>
          <w:tab w:val="left" w:pos="540"/>
        </w:tabs>
        <w:ind w:left="1418" w:hanging="567"/>
        <w:jc w:val="both"/>
        <w:rPr>
          <w:b/>
          <w:bCs/>
          <w:color w:val="000000"/>
        </w:rPr>
      </w:pPr>
      <w:r w:rsidRPr="00801DD1">
        <w:rPr>
          <w:b/>
          <w:bCs/>
          <w:color w:val="000000"/>
        </w:rPr>
        <w:t>approve</w:t>
      </w:r>
      <w:r w:rsidR="00003786">
        <w:rPr>
          <w:b/>
          <w:bCs/>
          <w:color w:val="000000"/>
        </w:rPr>
        <w:t>d</w:t>
      </w:r>
      <w:r w:rsidRPr="00801DD1">
        <w:rPr>
          <w:b/>
          <w:bCs/>
          <w:color w:val="000000"/>
        </w:rPr>
        <w:t xml:space="preserve"> the roadmap for the preparation of the 4</w:t>
      </w:r>
      <w:r w:rsidRPr="00801DD1">
        <w:rPr>
          <w:b/>
          <w:bCs/>
          <w:color w:val="000000"/>
          <w:vertAlign w:val="superscript"/>
        </w:rPr>
        <w:t>th</w:t>
      </w:r>
      <w:r w:rsidRPr="00801DD1">
        <w:rPr>
          <w:b/>
          <w:bCs/>
          <w:color w:val="000000"/>
        </w:rPr>
        <w:t xml:space="preserve"> Heads of State Retreat on Infrastructure Development and Financing for implementation;</w:t>
      </w:r>
    </w:p>
    <w:p w:rsidR="0099507C" w:rsidRPr="00801DD1" w:rsidRDefault="0099507C" w:rsidP="007079C3">
      <w:pPr>
        <w:pStyle w:val="ListParagraph"/>
        <w:ind w:hanging="567"/>
        <w:rPr>
          <w:b/>
          <w:bCs/>
          <w:color w:val="000000"/>
        </w:rPr>
      </w:pPr>
    </w:p>
    <w:p w:rsidR="00003786" w:rsidRDefault="0099507C" w:rsidP="00AE606B">
      <w:pPr>
        <w:numPr>
          <w:ilvl w:val="3"/>
          <w:numId w:val="14"/>
        </w:numPr>
        <w:tabs>
          <w:tab w:val="left" w:pos="540"/>
        </w:tabs>
        <w:ind w:left="1418" w:hanging="567"/>
        <w:jc w:val="both"/>
        <w:rPr>
          <w:b/>
          <w:bCs/>
          <w:color w:val="000000"/>
        </w:rPr>
      </w:pPr>
      <w:r w:rsidRPr="00801DD1">
        <w:rPr>
          <w:b/>
          <w:bCs/>
          <w:color w:val="000000"/>
        </w:rPr>
        <w:t>direct</w:t>
      </w:r>
      <w:r w:rsidR="00003786">
        <w:rPr>
          <w:b/>
          <w:bCs/>
          <w:color w:val="000000"/>
        </w:rPr>
        <w:t>ed</w:t>
      </w:r>
      <w:r w:rsidRPr="00801DD1">
        <w:rPr>
          <w:b/>
          <w:bCs/>
          <w:color w:val="000000"/>
        </w:rPr>
        <w:t xml:space="preserve"> the Secretariat to</w:t>
      </w:r>
      <w:r w:rsidR="00003786">
        <w:rPr>
          <w:b/>
          <w:bCs/>
          <w:color w:val="000000"/>
        </w:rPr>
        <w:t>:</w:t>
      </w:r>
    </w:p>
    <w:p w:rsidR="00003786" w:rsidRDefault="00003786" w:rsidP="00003786">
      <w:pPr>
        <w:pStyle w:val="ListParagraph"/>
        <w:rPr>
          <w:b/>
          <w:bCs/>
          <w:color w:val="000000"/>
        </w:rPr>
      </w:pPr>
    </w:p>
    <w:p w:rsidR="0099507C" w:rsidRPr="00801DD1" w:rsidRDefault="0099507C" w:rsidP="006D3071">
      <w:pPr>
        <w:numPr>
          <w:ilvl w:val="0"/>
          <w:numId w:val="68"/>
        </w:numPr>
        <w:ind w:left="1843" w:hanging="283"/>
        <w:jc w:val="both"/>
        <w:rPr>
          <w:b/>
          <w:bCs/>
          <w:color w:val="000000"/>
        </w:rPr>
      </w:pPr>
      <w:r w:rsidRPr="00801DD1">
        <w:rPr>
          <w:b/>
          <w:bCs/>
          <w:color w:val="000000"/>
        </w:rPr>
        <w:t>commence and finalise the preparations for the 4</w:t>
      </w:r>
      <w:r w:rsidRPr="00801DD1">
        <w:rPr>
          <w:b/>
          <w:bCs/>
          <w:color w:val="000000"/>
          <w:vertAlign w:val="superscript"/>
        </w:rPr>
        <w:t>th</w:t>
      </w:r>
      <w:r w:rsidRPr="00801DD1">
        <w:rPr>
          <w:b/>
          <w:bCs/>
          <w:color w:val="000000"/>
        </w:rPr>
        <w:t xml:space="preserve"> Retreat in the 1</w:t>
      </w:r>
      <w:r w:rsidRPr="00801DD1">
        <w:rPr>
          <w:b/>
          <w:bCs/>
          <w:color w:val="000000"/>
          <w:vertAlign w:val="superscript"/>
        </w:rPr>
        <w:t>st</w:t>
      </w:r>
      <w:r w:rsidRPr="00801DD1">
        <w:rPr>
          <w:b/>
          <w:bCs/>
          <w:color w:val="000000"/>
        </w:rPr>
        <w:t xml:space="preserve"> Quarter of FY 2016/2017; and</w:t>
      </w:r>
    </w:p>
    <w:p w:rsidR="0099507C" w:rsidRPr="00801DD1" w:rsidRDefault="0099507C" w:rsidP="007079C3">
      <w:pPr>
        <w:pStyle w:val="ListParagraph"/>
        <w:ind w:hanging="567"/>
        <w:rPr>
          <w:b/>
          <w:bCs/>
          <w:color w:val="000000"/>
        </w:rPr>
      </w:pPr>
    </w:p>
    <w:p w:rsidR="0099507C" w:rsidRPr="00801DD1" w:rsidRDefault="0099507C" w:rsidP="006D3071">
      <w:pPr>
        <w:numPr>
          <w:ilvl w:val="0"/>
          <w:numId w:val="68"/>
        </w:numPr>
        <w:ind w:left="1843" w:hanging="283"/>
        <w:jc w:val="both"/>
        <w:rPr>
          <w:b/>
          <w:bCs/>
          <w:color w:val="000000"/>
        </w:rPr>
      </w:pPr>
      <w:r w:rsidRPr="00801DD1">
        <w:rPr>
          <w:b/>
          <w:bCs/>
          <w:color w:val="000000"/>
        </w:rPr>
        <w:t>commence mobilisation of resources to support the hosting of the Retreat.</w:t>
      </w:r>
    </w:p>
    <w:p w:rsidR="0099507C" w:rsidRPr="00801DD1" w:rsidRDefault="007079C3" w:rsidP="007079C3">
      <w:pPr>
        <w:ind w:left="720" w:hanging="567"/>
        <w:jc w:val="both"/>
        <w:rPr>
          <w:b/>
          <w:bCs/>
        </w:rPr>
      </w:pPr>
      <w:r w:rsidRPr="00801DD1">
        <w:rPr>
          <w:b/>
          <w:bCs/>
        </w:rPr>
        <w:br w:type="page"/>
      </w:r>
    </w:p>
    <w:p w:rsidR="0099507C" w:rsidRPr="00801DD1" w:rsidRDefault="0099507C" w:rsidP="00AE606B">
      <w:pPr>
        <w:pStyle w:val="Heading1"/>
        <w:numPr>
          <w:ilvl w:val="0"/>
          <w:numId w:val="49"/>
        </w:numPr>
        <w:jc w:val="both"/>
        <w:rPr>
          <w:rFonts w:ascii="Arial" w:hAnsi="Arial" w:cs="Arial"/>
          <w:sz w:val="24"/>
          <w:szCs w:val="24"/>
        </w:rPr>
      </w:pPr>
      <w:r w:rsidRPr="00801DD1">
        <w:rPr>
          <w:rFonts w:ascii="Arial" w:hAnsi="Arial" w:cs="Arial"/>
          <w:sz w:val="24"/>
          <w:szCs w:val="24"/>
        </w:rPr>
        <w:t>REPORT OF THE CIVIL AVIATION SAFETY AND SECURITY OVERSIGHT AGENCY (CASSOA)</w:t>
      </w:r>
    </w:p>
    <w:p w:rsidR="0099507C" w:rsidRPr="00801DD1" w:rsidRDefault="0099507C">
      <w:pPr>
        <w:ind w:left="709" w:right="540"/>
        <w:jc w:val="both"/>
        <w:outlineLvl w:val="0"/>
        <w:rPr>
          <w:b/>
          <w:bCs/>
        </w:rPr>
      </w:pPr>
    </w:p>
    <w:p w:rsidR="0099507C" w:rsidRPr="00801DD1" w:rsidRDefault="0099507C">
      <w:pPr>
        <w:ind w:left="709" w:right="540" w:firstLine="11"/>
        <w:jc w:val="both"/>
        <w:outlineLvl w:val="0"/>
        <w:rPr>
          <w:rFonts w:eastAsia="MS Mincho"/>
          <w:color w:val="000000"/>
          <w:lang w:val="en-US" w:eastAsia="ja-JP"/>
        </w:rPr>
      </w:pPr>
      <w:r w:rsidRPr="00801DD1">
        <w:rPr>
          <w:rFonts w:eastAsia="MS Mincho"/>
          <w:color w:val="000000"/>
          <w:lang w:val="en-US" w:eastAsia="ja-JP"/>
        </w:rPr>
        <w:t>This is the Agency’s Report on its activities since the 1</w:t>
      </w:r>
      <w:r w:rsidR="00DD6A30" w:rsidRPr="00801DD1">
        <w:rPr>
          <w:rFonts w:eastAsia="MS Mincho"/>
          <w:color w:val="000000"/>
          <w:lang w:val="en-US" w:eastAsia="ja-JP"/>
        </w:rPr>
        <w:t>2</w:t>
      </w:r>
      <w:r w:rsidRPr="00801DD1">
        <w:rPr>
          <w:rFonts w:eastAsia="MS Mincho"/>
          <w:color w:val="000000"/>
          <w:vertAlign w:val="superscript"/>
          <w:lang w:val="en-US" w:eastAsia="ja-JP"/>
        </w:rPr>
        <w:t>th</w:t>
      </w:r>
      <w:r w:rsidRPr="00801DD1">
        <w:rPr>
          <w:rFonts w:eastAsia="MS Mincho"/>
          <w:color w:val="000000"/>
          <w:lang w:val="en-US" w:eastAsia="ja-JP"/>
        </w:rPr>
        <w:t xml:space="preserve"> TCM meeting held </w:t>
      </w:r>
      <w:r w:rsidR="00DD6A30" w:rsidRPr="00801DD1">
        <w:rPr>
          <w:rFonts w:eastAsia="MS Mincho"/>
          <w:color w:val="000000"/>
          <w:lang w:val="en-US" w:eastAsia="ja-JP"/>
        </w:rPr>
        <w:t>in September, 2015</w:t>
      </w:r>
      <w:r w:rsidRPr="00801DD1">
        <w:rPr>
          <w:rFonts w:eastAsia="MS Mincho"/>
          <w:color w:val="000000"/>
          <w:lang w:val="en-US" w:eastAsia="ja-JP"/>
        </w:rPr>
        <w:t>.</w:t>
      </w:r>
    </w:p>
    <w:p w:rsidR="0099507C" w:rsidRPr="00801DD1" w:rsidRDefault="0099507C">
      <w:pPr>
        <w:ind w:left="709" w:right="540" w:firstLine="11"/>
        <w:jc w:val="both"/>
        <w:outlineLvl w:val="0"/>
        <w:rPr>
          <w:rFonts w:eastAsia="MS Mincho"/>
          <w:color w:val="000000"/>
          <w:lang w:val="en-US" w:eastAsia="ja-JP"/>
        </w:rPr>
      </w:pPr>
    </w:p>
    <w:p w:rsidR="0099507C" w:rsidRPr="00801DD1" w:rsidRDefault="0099507C" w:rsidP="00AE606B">
      <w:pPr>
        <w:numPr>
          <w:ilvl w:val="1"/>
          <w:numId w:val="49"/>
        </w:numPr>
        <w:tabs>
          <w:tab w:val="left" w:pos="0"/>
        </w:tabs>
        <w:ind w:left="1440" w:hanging="720"/>
        <w:rPr>
          <w:b/>
          <w:bCs/>
        </w:rPr>
      </w:pPr>
      <w:r w:rsidRPr="00801DD1">
        <w:rPr>
          <w:b/>
        </w:rPr>
        <w:t>Implementation</w:t>
      </w:r>
      <w:r w:rsidRPr="00801DD1">
        <w:rPr>
          <w:b/>
          <w:bCs/>
        </w:rPr>
        <w:t xml:space="preserve"> of the Decisions of the 1</w:t>
      </w:r>
      <w:r w:rsidR="00DD6A30" w:rsidRPr="00801DD1">
        <w:rPr>
          <w:b/>
          <w:bCs/>
        </w:rPr>
        <w:t>2</w:t>
      </w:r>
      <w:r w:rsidRPr="00801DD1">
        <w:rPr>
          <w:b/>
          <w:bCs/>
          <w:vertAlign w:val="superscript"/>
        </w:rPr>
        <w:t>th</w:t>
      </w:r>
      <w:r w:rsidRPr="00801DD1">
        <w:rPr>
          <w:b/>
          <w:bCs/>
        </w:rPr>
        <w:t xml:space="preserve"> Meeting of the Sectoral Council on TCM</w:t>
      </w:r>
    </w:p>
    <w:p w:rsidR="0099507C" w:rsidRPr="00801DD1" w:rsidRDefault="0099507C">
      <w:pPr>
        <w:ind w:left="709" w:right="540" w:firstLine="11"/>
        <w:jc w:val="both"/>
        <w:outlineLvl w:val="0"/>
        <w:rPr>
          <w:bCs/>
        </w:rPr>
      </w:pPr>
    </w:p>
    <w:tbl>
      <w:tblPr>
        <w:tblW w:w="9952" w:type="dxa"/>
        <w:tblInd w:w="-34" w:type="dxa"/>
        <w:tblLayout w:type="fixed"/>
        <w:tblLook w:val="0000" w:firstRow="0" w:lastRow="0" w:firstColumn="0" w:lastColumn="0" w:noHBand="0" w:noVBand="0"/>
      </w:tblPr>
      <w:tblGrid>
        <w:gridCol w:w="1560"/>
        <w:gridCol w:w="2977"/>
        <w:gridCol w:w="1842"/>
        <w:gridCol w:w="2835"/>
        <w:gridCol w:w="738"/>
      </w:tblGrid>
      <w:tr w:rsidR="0099507C" w:rsidRPr="00801DD1" w:rsidTr="00855999">
        <w:trPr>
          <w:cantSplit/>
          <w:trHeight w:val="1134"/>
          <w:tblHeader/>
        </w:trPr>
        <w:tc>
          <w:tcPr>
            <w:tcW w:w="1560" w:type="dxa"/>
            <w:tcBorders>
              <w:top w:val="single" w:sz="4" w:space="0" w:color="000000"/>
              <w:left w:val="single" w:sz="4" w:space="0" w:color="000000"/>
              <w:bottom w:val="single" w:sz="4" w:space="0" w:color="000000"/>
              <w:right w:val="single" w:sz="4" w:space="0" w:color="000000"/>
            </w:tcBorders>
          </w:tcPr>
          <w:p w:rsidR="0099507C" w:rsidRPr="00801DD1" w:rsidRDefault="0099507C">
            <w:pPr>
              <w:rPr>
                <w:b/>
                <w:color w:val="000000"/>
                <w:lang w:val="en-US"/>
              </w:rPr>
            </w:pPr>
            <w:r w:rsidRPr="00801DD1">
              <w:rPr>
                <w:b/>
                <w:color w:val="000000"/>
                <w:lang w:val="en-US"/>
              </w:rPr>
              <w:t>Directive</w:t>
            </w:r>
          </w:p>
        </w:tc>
        <w:tc>
          <w:tcPr>
            <w:tcW w:w="2977" w:type="dxa"/>
            <w:tcBorders>
              <w:top w:val="single" w:sz="4" w:space="0" w:color="000000"/>
              <w:left w:val="single" w:sz="4" w:space="0" w:color="000000"/>
              <w:bottom w:val="single" w:sz="4" w:space="0" w:color="000000"/>
              <w:right w:val="single" w:sz="4" w:space="0" w:color="000000"/>
            </w:tcBorders>
          </w:tcPr>
          <w:p w:rsidR="0099507C" w:rsidRPr="00801DD1" w:rsidRDefault="0099507C">
            <w:pPr>
              <w:rPr>
                <w:b/>
                <w:color w:val="000000"/>
                <w:lang w:val="en-US"/>
              </w:rPr>
            </w:pPr>
            <w:r w:rsidRPr="00801DD1">
              <w:rPr>
                <w:b/>
                <w:color w:val="000000"/>
                <w:lang w:val="en-US"/>
              </w:rPr>
              <w:t>Description</w:t>
            </w:r>
          </w:p>
        </w:tc>
        <w:tc>
          <w:tcPr>
            <w:tcW w:w="1842" w:type="dxa"/>
            <w:tcBorders>
              <w:top w:val="single" w:sz="4" w:space="0" w:color="000000"/>
              <w:left w:val="single" w:sz="4" w:space="0" w:color="000000"/>
              <w:bottom w:val="single" w:sz="4" w:space="0" w:color="000000"/>
              <w:right w:val="single" w:sz="4" w:space="0" w:color="000000"/>
            </w:tcBorders>
          </w:tcPr>
          <w:p w:rsidR="0099507C" w:rsidRPr="00801DD1" w:rsidRDefault="0099507C">
            <w:pPr>
              <w:rPr>
                <w:b/>
                <w:color w:val="000000"/>
                <w:lang w:val="en-US"/>
              </w:rPr>
            </w:pPr>
            <w:r w:rsidRPr="00801DD1">
              <w:rPr>
                <w:b/>
                <w:color w:val="000000"/>
                <w:lang w:val="en-US"/>
              </w:rPr>
              <w:t>Key Performance Indicator</w:t>
            </w:r>
          </w:p>
        </w:tc>
        <w:tc>
          <w:tcPr>
            <w:tcW w:w="2835" w:type="dxa"/>
            <w:tcBorders>
              <w:top w:val="single" w:sz="4" w:space="0" w:color="000000"/>
              <w:left w:val="single" w:sz="4" w:space="0" w:color="000000"/>
              <w:bottom w:val="single" w:sz="4" w:space="0" w:color="000000"/>
              <w:right w:val="single" w:sz="4" w:space="0" w:color="000000"/>
            </w:tcBorders>
            <w:vAlign w:val="bottom"/>
          </w:tcPr>
          <w:p w:rsidR="0099507C" w:rsidRPr="00801DD1" w:rsidRDefault="0099507C">
            <w:pPr>
              <w:rPr>
                <w:b/>
                <w:lang w:val="en-US"/>
              </w:rPr>
            </w:pPr>
            <w:r w:rsidRPr="00801DD1">
              <w:rPr>
                <w:b/>
                <w:lang w:val="en-US"/>
              </w:rPr>
              <w:t>Status of implementation</w:t>
            </w:r>
          </w:p>
        </w:tc>
        <w:tc>
          <w:tcPr>
            <w:tcW w:w="738" w:type="dxa"/>
            <w:tcBorders>
              <w:top w:val="single" w:sz="4" w:space="0" w:color="000000"/>
              <w:left w:val="single" w:sz="4" w:space="0" w:color="000000"/>
              <w:bottom w:val="single" w:sz="4" w:space="0" w:color="000000"/>
              <w:right w:val="single" w:sz="4" w:space="0" w:color="000000"/>
            </w:tcBorders>
            <w:textDirection w:val="btLr"/>
          </w:tcPr>
          <w:p w:rsidR="0099507C" w:rsidRPr="00801DD1" w:rsidRDefault="0099507C" w:rsidP="00003786">
            <w:pPr>
              <w:ind w:left="113" w:right="113"/>
              <w:rPr>
                <w:b/>
                <w:lang w:val="en-US"/>
              </w:rPr>
            </w:pPr>
            <w:r w:rsidRPr="00801DD1">
              <w:rPr>
                <w:b/>
                <w:lang w:val="en-US"/>
              </w:rPr>
              <w:t>Status Code</w:t>
            </w:r>
          </w:p>
        </w:tc>
      </w:tr>
      <w:tr w:rsidR="0099507C" w:rsidRPr="00801DD1" w:rsidTr="00855999">
        <w:trPr>
          <w:trHeight w:val="252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EAC/TCM 11/Directive 41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The Sectoral Council reiterated its earlier directive that Republic of Uganda expedites the transfer of the land title from CAA (U) to the Agency for Plot 41/43 Circular Road Entebbe where CASSOA headquarters is located;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 xml:space="preserve">Land title transferred form CAA(U) the Agency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9507C" w:rsidRPr="00F20828" w:rsidRDefault="0099507C" w:rsidP="00F20828">
            <w:pPr>
              <w:jc w:val="both"/>
              <w:rPr>
                <w:sz w:val="22"/>
                <w:szCs w:val="22"/>
                <w:lang w:val="en-US"/>
              </w:rPr>
            </w:pPr>
            <w:r w:rsidRPr="00F20828">
              <w:rPr>
                <w:sz w:val="22"/>
                <w:szCs w:val="22"/>
                <w:lang w:val="en-US"/>
              </w:rPr>
              <w:t>The Agency is coordinating with the MEACA (U) and the Uganda Land Commission to expedite on the transfer of the Land Title from CAA into CASSOA's names. Title is expected to be issued before end of 2016</w:t>
            </w:r>
          </w:p>
        </w:tc>
        <w:tc>
          <w:tcPr>
            <w:tcW w:w="738" w:type="dxa"/>
            <w:tcBorders>
              <w:top w:val="single" w:sz="4" w:space="0" w:color="000000"/>
              <w:left w:val="single" w:sz="4" w:space="0" w:color="000000"/>
              <w:bottom w:val="single" w:sz="4" w:space="0" w:color="000000"/>
              <w:right w:val="single" w:sz="4" w:space="0" w:color="000000"/>
            </w:tcBorders>
            <w:shd w:val="clear" w:color="auto" w:fill="FFFF00"/>
          </w:tcPr>
          <w:p w:rsidR="0099507C" w:rsidRPr="00801DD1" w:rsidRDefault="0099507C">
            <w:pPr>
              <w:rPr>
                <w:color w:val="FF0000"/>
                <w:lang w:val="en-US"/>
              </w:rPr>
            </w:pPr>
          </w:p>
        </w:tc>
      </w:tr>
      <w:tr w:rsidR="0099507C" w:rsidRPr="00801DD1" w:rsidTr="00855999">
        <w:trPr>
          <w:trHeight w:val="2205"/>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EAC/TCM 11/Directive 42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The Sectoral Council reiterated its earlier directive that the EAC Secretariat and Uganda expedite the amendment of Article IX of the Headquarters Agreement for hosting CASSOA as necessary;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 xml:space="preserve">Article 1X amended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9507C" w:rsidRPr="00F20828" w:rsidRDefault="0099507C" w:rsidP="00F20828">
            <w:pPr>
              <w:jc w:val="both"/>
              <w:rPr>
                <w:sz w:val="22"/>
                <w:szCs w:val="22"/>
                <w:lang w:val="en-US"/>
              </w:rPr>
            </w:pPr>
            <w:r w:rsidRPr="00F20828">
              <w:rPr>
                <w:sz w:val="22"/>
                <w:szCs w:val="22"/>
                <w:lang w:val="en-US"/>
              </w:rPr>
              <w:t xml:space="preserve">The Agency is coordinating with the Secretariat Legal department to effect the amendment of the Host Agreement Article IX </w:t>
            </w:r>
          </w:p>
        </w:tc>
        <w:tc>
          <w:tcPr>
            <w:tcW w:w="738" w:type="dxa"/>
            <w:tcBorders>
              <w:top w:val="single" w:sz="4" w:space="0" w:color="000000"/>
              <w:left w:val="single" w:sz="4" w:space="0" w:color="000000"/>
              <w:bottom w:val="single" w:sz="4" w:space="0" w:color="000000"/>
              <w:right w:val="single" w:sz="4" w:space="0" w:color="000000"/>
            </w:tcBorders>
            <w:shd w:val="clear" w:color="auto" w:fill="FFFF00"/>
          </w:tcPr>
          <w:p w:rsidR="0099507C" w:rsidRPr="00801DD1" w:rsidRDefault="0099507C">
            <w:pPr>
              <w:rPr>
                <w:color w:val="FF0000"/>
                <w:lang w:val="en-US"/>
              </w:rPr>
            </w:pPr>
          </w:p>
        </w:tc>
      </w:tr>
      <w:tr w:rsidR="0099507C" w:rsidRPr="00801DD1" w:rsidTr="00855999">
        <w:trPr>
          <w:trHeight w:val="189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EAC/TCM 11/Directive 43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 xml:space="preserve">The Sectoral Council reiterated its earlier directive that the Republic of Kenya  avails to CASSOA the questions to boost the EAC aviation examination databank ;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 xml:space="preserve">Level of adherence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9507C" w:rsidRPr="00F20828" w:rsidRDefault="0099507C" w:rsidP="00F20828">
            <w:pPr>
              <w:jc w:val="both"/>
              <w:rPr>
                <w:sz w:val="22"/>
                <w:szCs w:val="22"/>
                <w:lang w:val="en-US"/>
              </w:rPr>
            </w:pPr>
            <w:r w:rsidRPr="00F20828">
              <w:rPr>
                <w:sz w:val="22"/>
                <w:szCs w:val="22"/>
                <w:lang w:val="en-US"/>
              </w:rPr>
              <w:t>The Republic of Kenya submitted its aviation question bank to CASSOA on 8th Aug 2014</w:t>
            </w:r>
          </w:p>
        </w:tc>
        <w:tc>
          <w:tcPr>
            <w:tcW w:w="738" w:type="dxa"/>
            <w:tcBorders>
              <w:top w:val="single" w:sz="4" w:space="0" w:color="000000"/>
              <w:left w:val="single" w:sz="4" w:space="0" w:color="000000"/>
              <w:bottom w:val="single" w:sz="4" w:space="0" w:color="000000"/>
              <w:right w:val="single" w:sz="4" w:space="0" w:color="000000"/>
            </w:tcBorders>
            <w:shd w:val="clear" w:color="auto" w:fill="92D050"/>
          </w:tcPr>
          <w:p w:rsidR="0099507C" w:rsidRPr="00801DD1" w:rsidRDefault="0099507C">
            <w:pPr>
              <w:rPr>
                <w:color w:val="FF0000"/>
                <w:lang w:val="en-US"/>
              </w:rPr>
            </w:pPr>
          </w:p>
        </w:tc>
      </w:tr>
      <w:tr w:rsidR="0099507C" w:rsidRPr="00801DD1" w:rsidTr="00855999">
        <w:trPr>
          <w:trHeight w:val="3780"/>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lastRenderedPageBreak/>
              <w:t>EAC/TCM 11/Directive 44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The Sectoral Council directed the Secretariat to convene a joint meeting in July, 2014 of Permanent and Principal Secretaries responsible for Aviation together with Board members of CASSOA to discuss the issue of funding the Agency and to report to the 4th Extraordinary Sectoral Council on TCM scheduled for September, 2014.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9507C" w:rsidRPr="00F20828" w:rsidRDefault="0099507C">
            <w:pPr>
              <w:rPr>
                <w:color w:val="000000"/>
                <w:sz w:val="22"/>
                <w:szCs w:val="22"/>
                <w:lang w:val="en-US"/>
              </w:rPr>
            </w:pPr>
            <w:r w:rsidRPr="00F20828">
              <w:rPr>
                <w:color w:val="000000"/>
                <w:sz w:val="22"/>
                <w:szCs w:val="22"/>
                <w:lang w:val="en-US"/>
              </w:rPr>
              <w:t xml:space="preserve">Joint Meeting Convened and reported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9507C" w:rsidRPr="00F20828" w:rsidRDefault="0099507C" w:rsidP="00F20828">
            <w:pPr>
              <w:jc w:val="both"/>
              <w:rPr>
                <w:sz w:val="22"/>
                <w:szCs w:val="22"/>
                <w:lang w:val="en-US"/>
              </w:rPr>
            </w:pPr>
            <w:r w:rsidRPr="00F20828">
              <w:rPr>
                <w:sz w:val="22"/>
                <w:szCs w:val="22"/>
                <w:lang w:val="en-US"/>
              </w:rPr>
              <w:t>The Secretariat convened the joint Meeting of Permanent/ Principal Secretaries of EAC responsible for aviation together with Board members, however, due to unavailability of some of the PSs the Meeting was rescheduled till a further date. The Secretariat is yet to reconvene the same Meeting</w:t>
            </w:r>
          </w:p>
        </w:tc>
        <w:tc>
          <w:tcPr>
            <w:tcW w:w="738" w:type="dxa"/>
            <w:tcBorders>
              <w:top w:val="single" w:sz="4" w:space="0" w:color="000000"/>
              <w:left w:val="single" w:sz="4" w:space="0" w:color="000000"/>
              <w:bottom w:val="single" w:sz="4" w:space="0" w:color="000000"/>
              <w:right w:val="single" w:sz="4" w:space="0" w:color="000000"/>
            </w:tcBorders>
            <w:shd w:val="clear" w:color="auto" w:fill="FF0000"/>
          </w:tcPr>
          <w:p w:rsidR="0099507C" w:rsidRPr="00801DD1" w:rsidRDefault="0099507C">
            <w:pPr>
              <w:rPr>
                <w:color w:val="FF0000"/>
                <w:lang w:val="en-US"/>
              </w:rPr>
            </w:pPr>
          </w:p>
        </w:tc>
      </w:tr>
      <w:tr w:rsidR="0099507C" w:rsidRPr="00801DD1" w:rsidTr="00855999">
        <w:trPr>
          <w:trHeight w:val="3465"/>
        </w:trPr>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EAC/TCM 11/Directive 45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The Sectoral Council directed the Secretariat to initiate amendments to the CASSOA Protocol to address institutional management issues, among others and report to the 12th Sectoral Council on TCM in November, 2014.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9507C" w:rsidRPr="00801DD1" w:rsidRDefault="0099507C">
            <w:pPr>
              <w:rPr>
                <w:color w:val="000000"/>
                <w:lang w:val="en-US"/>
              </w:rPr>
            </w:pPr>
            <w:r w:rsidRPr="00801DD1">
              <w:rPr>
                <w:color w:val="000000"/>
                <w:lang w:val="en-US"/>
              </w:rPr>
              <w:t xml:space="preserve">Amendments initiated and reported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99507C" w:rsidRPr="00F20828" w:rsidRDefault="0099507C" w:rsidP="00F20828">
            <w:pPr>
              <w:jc w:val="both"/>
              <w:rPr>
                <w:sz w:val="22"/>
                <w:szCs w:val="22"/>
                <w:lang w:val="en-US"/>
              </w:rPr>
            </w:pPr>
            <w:r w:rsidRPr="00F20828">
              <w:rPr>
                <w:sz w:val="22"/>
                <w:szCs w:val="22"/>
                <w:lang w:val="en-US"/>
              </w:rPr>
              <w:t xml:space="preserve">The Agency is coordinating with the Secretariat Legal department to effect the amendment of the Protocol to address the institutional governance instruments </w:t>
            </w:r>
          </w:p>
        </w:tc>
        <w:tc>
          <w:tcPr>
            <w:tcW w:w="738" w:type="dxa"/>
            <w:tcBorders>
              <w:top w:val="single" w:sz="4" w:space="0" w:color="000000"/>
              <w:left w:val="single" w:sz="4" w:space="0" w:color="000000"/>
              <w:bottom w:val="single" w:sz="4" w:space="0" w:color="000000"/>
              <w:right w:val="single" w:sz="4" w:space="0" w:color="000000"/>
            </w:tcBorders>
            <w:shd w:val="clear" w:color="auto" w:fill="FFFF00"/>
          </w:tcPr>
          <w:p w:rsidR="0099507C" w:rsidRPr="00801DD1" w:rsidRDefault="0099507C">
            <w:pPr>
              <w:rPr>
                <w:color w:val="FF0000"/>
                <w:lang w:val="en-US"/>
              </w:rPr>
            </w:pPr>
          </w:p>
        </w:tc>
      </w:tr>
    </w:tbl>
    <w:p w:rsidR="00855999" w:rsidRPr="00855999" w:rsidRDefault="00855999" w:rsidP="00855999">
      <w:pPr>
        <w:tabs>
          <w:tab w:val="left" w:pos="0"/>
        </w:tabs>
        <w:ind w:left="720"/>
        <w:rPr>
          <w:b/>
          <w:bCs/>
        </w:rPr>
      </w:pPr>
    </w:p>
    <w:p w:rsidR="0099507C" w:rsidRPr="00801DD1" w:rsidRDefault="0099507C" w:rsidP="00AE606B">
      <w:pPr>
        <w:numPr>
          <w:ilvl w:val="1"/>
          <w:numId w:val="49"/>
        </w:numPr>
        <w:tabs>
          <w:tab w:val="left" w:pos="0"/>
        </w:tabs>
        <w:ind w:left="720" w:hanging="720"/>
        <w:rPr>
          <w:b/>
          <w:bCs/>
        </w:rPr>
      </w:pPr>
      <w:r w:rsidRPr="00801DD1">
        <w:rPr>
          <w:b/>
        </w:rPr>
        <w:t>Implementation</w:t>
      </w:r>
      <w:r w:rsidRPr="00801DD1">
        <w:rPr>
          <w:b/>
          <w:bCs/>
        </w:rPr>
        <w:t xml:space="preserve"> of the Decisions of the 12</w:t>
      </w:r>
      <w:r w:rsidRPr="00801DD1">
        <w:rPr>
          <w:b/>
          <w:bCs/>
          <w:vertAlign w:val="superscript"/>
        </w:rPr>
        <w:t>th</w:t>
      </w:r>
      <w:r w:rsidRPr="00801DD1">
        <w:rPr>
          <w:b/>
          <w:bCs/>
        </w:rPr>
        <w:t xml:space="preserve">  Meeting of the Sectoral Council on TCM</w:t>
      </w:r>
    </w:p>
    <w:p w:rsidR="0099507C" w:rsidRPr="00801DD1" w:rsidRDefault="0099507C">
      <w:pPr>
        <w:pStyle w:val="ListParagraph"/>
        <w:ind w:left="1080"/>
        <w:jc w:val="both"/>
        <w:rPr>
          <w:b/>
        </w:rPr>
      </w:pPr>
    </w:p>
    <w:tbl>
      <w:tblPr>
        <w:tblW w:w="103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3"/>
        <w:gridCol w:w="2250"/>
        <w:gridCol w:w="3544"/>
        <w:gridCol w:w="709"/>
      </w:tblGrid>
      <w:tr w:rsidR="0099507C" w:rsidRPr="00801DD1" w:rsidTr="00B82701">
        <w:trPr>
          <w:trHeight w:val="874"/>
        </w:trPr>
        <w:tc>
          <w:tcPr>
            <w:tcW w:w="3803" w:type="dxa"/>
            <w:tcBorders>
              <w:top w:val="single" w:sz="4" w:space="0" w:color="auto"/>
              <w:left w:val="single" w:sz="4" w:space="0" w:color="auto"/>
              <w:bottom w:val="single" w:sz="4" w:space="0" w:color="auto"/>
              <w:right w:val="single" w:sz="4" w:space="0" w:color="auto"/>
            </w:tcBorders>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250" w:type="dxa"/>
            <w:tcBorders>
              <w:top w:val="single" w:sz="4" w:space="0" w:color="auto"/>
              <w:left w:val="single" w:sz="4" w:space="0" w:color="auto"/>
              <w:bottom w:val="single" w:sz="4" w:space="0" w:color="auto"/>
              <w:right w:val="single" w:sz="4" w:space="0" w:color="auto"/>
            </w:tcBorders>
          </w:tcPr>
          <w:p w:rsidR="0099507C" w:rsidRPr="00801DD1" w:rsidRDefault="0099507C">
            <w:pPr>
              <w:rPr>
                <w:b/>
                <w:bCs/>
                <w:sz w:val="22"/>
                <w:szCs w:val="22"/>
              </w:rPr>
            </w:pPr>
            <w:r w:rsidRPr="00801DD1">
              <w:rPr>
                <w:b/>
                <w:bCs/>
                <w:sz w:val="22"/>
                <w:szCs w:val="22"/>
              </w:rPr>
              <w:t>Follow Up Action / Action Party</w:t>
            </w:r>
          </w:p>
        </w:tc>
        <w:tc>
          <w:tcPr>
            <w:tcW w:w="3544" w:type="dxa"/>
            <w:tcBorders>
              <w:top w:val="single" w:sz="4" w:space="0" w:color="auto"/>
              <w:left w:val="single" w:sz="4" w:space="0" w:color="auto"/>
              <w:bottom w:val="single" w:sz="4" w:space="0" w:color="auto"/>
              <w:right w:val="single" w:sz="4" w:space="0" w:color="auto"/>
            </w:tcBorders>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9" w:type="dxa"/>
            <w:tcBorders>
              <w:top w:val="single" w:sz="4" w:space="0" w:color="auto"/>
              <w:left w:val="single" w:sz="4" w:space="0" w:color="auto"/>
              <w:bottom w:val="single" w:sz="4" w:space="0" w:color="auto"/>
              <w:right w:val="single" w:sz="4" w:space="0" w:color="auto"/>
            </w:tcBorders>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rsidTr="00B82701">
        <w:tc>
          <w:tcPr>
            <w:tcW w:w="3803"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t>The Republic of Kenya to expedite the process towards permanent hosting for the Centre for Aviation Medicine in Nairobi.</w:t>
            </w:r>
          </w:p>
          <w:p w:rsidR="0099507C" w:rsidRPr="00801DD1" w:rsidRDefault="0099507C">
            <w:pPr>
              <w:jc w:val="both"/>
            </w:pPr>
          </w:p>
          <w:p w:rsidR="0099507C" w:rsidRPr="00801DD1" w:rsidRDefault="0099507C">
            <w:pPr>
              <w:jc w:val="both"/>
            </w:pPr>
          </w:p>
          <w:p w:rsidR="0099507C" w:rsidRPr="00801DD1" w:rsidRDefault="0099507C">
            <w:pPr>
              <w:jc w:val="both"/>
            </w:pPr>
          </w:p>
          <w:p w:rsidR="0099507C" w:rsidRPr="00801DD1" w:rsidRDefault="0099507C">
            <w:pPr>
              <w:jc w:val="both"/>
            </w:pPr>
          </w:p>
          <w:p w:rsidR="0099507C" w:rsidRPr="00801DD1" w:rsidRDefault="0099507C">
            <w:pPr>
              <w:jc w:val="both"/>
            </w:pPr>
          </w:p>
          <w:p w:rsidR="0099507C" w:rsidRPr="00801DD1" w:rsidRDefault="0099507C">
            <w:pPr>
              <w:jc w:val="both"/>
            </w:pPr>
            <w:r w:rsidRPr="00801DD1">
              <w:t xml:space="preserve">CASSOA to forward the Strategic Plan 2015-2020 to Partner States </w:t>
            </w:r>
            <w:r w:rsidRPr="00801DD1">
              <w:lastRenderedPageBreak/>
              <w:t>for review and subsequent consideration by the Heads of Civil Aviation and Airport Authorities at their next meeting in November, 2015.</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rsidP="00AE606B">
            <w:pPr>
              <w:pStyle w:val="ListParagraph"/>
              <w:numPr>
                <w:ilvl w:val="0"/>
                <w:numId w:val="15"/>
              </w:numPr>
              <w:ind w:left="317" w:hanging="317"/>
              <w:jc w:val="both"/>
              <w:rPr>
                <w:sz w:val="22"/>
                <w:szCs w:val="22"/>
              </w:rPr>
            </w:pPr>
            <w:r w:rsidRPr="00801DD1">
              <w:rPr>
                <w:sz w:val="22"/>
                <w:szCs w:val="22"/>
              </w:rPr>
              <w:lastRenderedPageBreak/>
              <w:t>Kenya to expedite the hosting process</w:t>
            </w:r>
          </w:p>
          <w:p w:rsidR="0099507C" w:rsidRPr="00801DD1" w:rsidRDefault="0099507C">
            <w:pPr>
              <w:jc w:val="both"/>
              <w:rPr>
                <w:sz w:val="22"/>
                <w:szCs w:val="22"/>
              </w:rPr>
            </w:pPr>
          </w:p>
          <w:p w:rsidR="0099507C" w:rsidRPr="00801DD1" w:rsidRDefault="0099507C">
            <w:pPr>
              <w:jc w:val="both"/>
            </w:pPr>
          </w:p>
          <w:p w:rsidR="0099507C" w:rsidRPr="00801DD1" w:rsidRDefault="0099507C">
            <w:pPr>
              <w:jc w:val="both"/>
            </w:pPr>
            <w:r w:rsidRPr="00801DD1">
              <w:t>Kenya and CASSOA</w:t>
            </w:r>
          </w:p>
          <w:p w:rsidR="0099507C" w:rsidRPr="00801DD1" w:rsidRDefault="0099507C">
            <w:pPr>
              <w:jc w:val="both"/>
            </w:pPr>
          </w:p>
          <w:p w:rsidR="0099507C" w:rsidRPr="00801DD1" w:rsidRDefault="0099507C">
            <w:pPr>
              <w:jc w:val="both"/>
            </w:pPr>
          </w:p>
          <w:p w:rsidR="0099507C" w:rsidRPr="00801DD1" w:rsidRDefault="0099507C">
            <w:pPr>
              <w:jc w:val="both"/>
            </w:pPr>
          </w:p>
          <w:p w:rsidR="0099507C" w:rsidRPr="00801DD1" w:rsidRDefault="0099507C">
            <w:pPr>
              <w:jc w:val="both"/>
            </w:pPr>
          </w:p>
          <w:p w:rsidR="0099507C" w:rsidRPr="00801DD1" w:rsidRDefault="0099507C" w:rsidP="00AE606B">
            <w:pPr>
              <w:numPr>
                <w:ilvl w:val="0"/>
                <w:numId w:val="15"/>
              </w:numPr>
              <w:ind w:left="317" w:hanging="351"/>
              <w:jc w:val="both"/>
            </w:pPr>
            <w:r w:rsidRPr="00801DD1">
              <w:lastRenderedPageBreak/>
              <w:t xml:space="preserve">Submission of the Strategic Plan </w:t>
            </w:r>
          </w:p>
          <w:p w:rsidR="0099507C" w:rsidRPr="00801DD1" w:rsidRDefault="0099507C">
            <w:pPr>
              <w:ind w:left="720"/>
              <w:jc w:val="both"/>
            </w:pPr>
          </w:p>
          <w:p w:rsidR="0099507C" w:rsidRPr="00801DD1" w:rsidRDefault="0099507C">
            <w:pPr>
              <w:ind w:left="720"/>
              <w:jc w:val="both"/>
            </w:pPr>
          </w:p>
          <w:p w:rsidR="0099507C" w:rsidRPr="00801DD1" w:rsidRDefault="0099507C">
            <w:pPr>
              <w:ind w:left="720"/>
              <w:jc w:val="both"/>
            </w:pPr>
          </w:p>
          <w:p w:rsidR="0099507C" w:rsidRPr="00801DD1" w:rsidRDefault="0099507C">
            <w:pPr>
              <w:jc w:val="both"/>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F20828" w:rsidP="00F20828">
            <w:pPr>
              <w:pStyle w:val="ListParagraph"/>
              <w:numPr>
                <w:ilvl w:val="0"/>
                <w:numId w:val="16"/>
              </w:numPr>
              <w:ind w:left="72"/>
              <w:jc w:val="both"/>
              <w:rPr>
                <w:sz w:val="22"/>
                <w:szCs w:val="22"/>
              </w:rPr>
            </w:pPr>
            <w:r>
              <w:rPr>
                <w:sz w:val="22"/>
                <w:szCs w:val="22"/>
              </w:rPr>
              <w:lastRenderedPageBreak/>
              <w:t xml:space="preserve"> </w:t>
            </w:r>
            <w:r w:rsidR="0099507C" w:rsidRPr="00801DD1">
              <w:rPr>
                <w:sz w:val="22"/>
                <w:szCs w:val="22"/>
              </w:rPr>
              <w:t>A joint meeting between KCAA, CASSOA, MEACA (Kenya), Attorney General’s Chambers, Kenya Ministry of Transport was held in Nairobi on 21</w:t>
            </w:r>
            <w:r w:rsidR="0099507C" w:rsidRPr="00801DD1">
              <w:rPr>
                <w:sz w:val="22"/>
                <w:szCs w:val="22"/>
                <w:vertAlign w:val="superscript"/>
              </w:rPr>
              <w:t>st</w:t>
            </w:r>
            <w:r w:rsidR="0099507C" w:rsidRPr="00801DD1">
              <w:rPr>
                <w:sz w:val="22"/>
                <w:szCs w:val="22"/>
              </w:rPr>
              <w:t xml:space="preserve"> March 2016 to review the Host Seat Agreement. A conclusive joint meeting shall be convened on 22</w:t>
            </w:r>
            <w:r w:rsidR="0099507C" w:rsidRPr="00801DD1">
              <w:rPr>
                <w:sz w:val="22"/>
                <w:szCs w:val="22"/>
                <w:vertAlign w:val="superscript"/>
              </w:rPr>
              <w:t>nd</w:t>
            </w:r>
            <w:r w:rsidR="0099507C" w:rsidRPr="00801DD1">
              <w:rPr>
                <w:sz w:val="22"/>
                <w:szCs w:val="22"/>
              </w:rPr>
              <w:t xml:space="preserve"> June 2016 in Entebbe</w:t>
            </w:r>
          </w:p>
          <w:p w:rsidR="0099507C" w:rsidRPr="00801DD1" w:rsidRDefault="0099507C">
            <w:pPr>
              <w:pStyle w:val="ListParagraph"/>
              <w:ind w:left="413"/>
              <w:jc w:val="both"/>
              <w:rPr>
                <w:sz w:val="22"/>
                <w:szCs w:val="22"/>
              </w:rPr>
            </w:pPr>
          </w:p>
          <w:p w:rsidR="0099507C" w:rsidRPr="00801DD1" w:rsidRDefault="0099507C" w:rsidP="00B82701">
            <w:pPr>
              <w:pStyle w:val="ListParagraph"/>
              <w:numPr>
                <w:ilvl w:val="0"/>
                <w:numId w:val="16"/>
              </w:numPr>
              <w:ind w:left="72" w:hanging="630"/>
              <w:jc w:val="both"/>
              <w:rPr>
                <w:sz w:val="22"/>
                <w:szCs w:val="22"/>
              </w:rPr>
            </w:pPr>
            <w:r w:rsidRPr="00801DD1">
              <w:rPr>
                <w:sz w:val="22"/>
                <w:szCs w:val="22"/>
              </w:rPr>
              <w:t xml:space="preserve">The Strategic Plan was submitted to the Heads of CAA &amp; AA on </w:t>
            </w:r>
            <w:r w:rsidRPr="00801DD1">
              <w:rPr>
                <w:sz w:val="22"/>
                <w:szCs w:val="22"/>
              </w:rPr>
              <w:lastRenderedPageBreak/>
              <w:t>16</w:t>
            </w:r>
            <w:r w:rsidRPr="00801DD1">
              <w:rPr>
                <w:sz w:val="22"/>
                <w:szCs w:val="22"/>
                <w:vertAlign w:val="superscript"/>
              </w:rPr>
              <w:t>th</w:t>
            </w:r>
            <w:r w:rsidRPr="00801DD1">
              <w:rPr>
                <w:sz w:val="22"/>
                <w:szCs w:val="22"/>
              </w:rPr>
              <w:t xml:space="preserve"> November 201</w:t>
            </w:r>
            <w:r w:rsidR="00705BED" w:rsidRPr="00801DD1">
              <w:rPr>
                <w:sz w:val="22"/>
                <w:szCs w:val="22"/>
              </w:rPr>
              <w:t>5</w:t>
            </w:r>
            <w:r w:rsidRPr="00801DD1">
              <w:rPr>
                <w:sz w:val="22"/>
                <w:szCs w:val="22"/>
              </w:rPr>
              <w:t xml:space="preserve"> and was </w:t>
            </w:r>
            <w:r w:rsidR="00705BED" w:rsidRPr="00801DD1">
              <w:rPr>
                <w:sz w:val="22"/>
                <w:szCs w:val="22"/>
              </w:rPr>
              <w:t>revised as recommended by the 12</w:t>
            </w:r>
            <w:r w:rsidR="00705BED" w:rsidRPr="00801DD1">
              <w:rPr>
                <w:sz w:val="22"/>
                <w:szCs w:val="22"/>
                <w:vertAlign w:val="superscript"/>
              </w:rPr>
              <w:t>th</w:t>
            </w:r>
            <w:r w:rsidR="00705BED" w:rsidRPr="00801DD1">
              <w:rPr>
                <w:sz w:val="22"/>
                <w:szCs w:val="22"/>
              </w:rPr>
              <w:t xml:space="preserve"> TCM</w:t>
            </w:r>
            <w:r w:rsidRPr="00801DD1">
              <w:rPr>
                <w:sz w:val="22"/>
                <w:szCs w:val="22"/>
              </w:rPr>
              <w:t>. The same was submitted to the 33</w:t>
            </w:r>
            <w:r w:rsidRPr="00801DD1">
              <w:rPr>
                <w:sz w:val="22"/>
                <w:szCs w:val="22"/>
                <w:vertAlign w:val="superscript"/>
              </w:rPr>
              <w:t>rd</w:t>
            </w:r>
            <w:r w:rsidRPr="00801DD1">
              <w:rPr>
                <w:sz w:val="22"/>
                <w:szCs w:val="22"/>
              </w:rPr>
              <w:t xml:space="preserve"> Council of Ministers and </w:t>
            </w:r>
            <w:r w:rsidR="00705BED" w:rsidRPr="00801DD1">
              <w:rPr>
                <w:sz w:val="22"/>
                <w:szCs w:val="22"/>
              </w:rPr>
              <w:t xml:space="preserve">thereafter </w:t>
            </w:r>
            <w:r w:rsidRPr="00801DD1">
              <w:rPr>
                <w:sz w:val="22"/>
                <w:szCs w:val="22"/>
              </w:rPr>
              <w:t>approved.</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9507C" w:rsidRPr="00801DD1" w:rsidRDefault="0099507C">
            <w:pPr>
              <w:pStyle w:val="ListParagraph"/>
              <w:ind w:left="413"/>
              <w:jc w:val="both"/>
              <w:rPr>
                <w:sz w:val="22"/>
                <w:szCs w:val="22"/>
              </w:rPr>
            </w:pPr>
          </w:p>
        </w:tc>
      </w:tr>
    </w:tbl>
    <w:p w:rsidR="0099507C" w:rsidRPr="00801DD1" w:rsidRDefault="0099507C">
      <w:pPr>
        <w:jc w:val="both"/>
        <w:rPr>
          <w:b/>
        </w:rPr>
      </w:pPr>
    </w:p>
    <w:p w:rsidR="0099507C" w:rsidRPr="00801DD1" w:rsidRDefault="0099507C">
      <w:pPr>
        <w:ind w:left="709" w:right="540" w:firstLine="11"/>
        <w:jc w:val="both"/>
        <w:outlineLvl w:val="0"/>
        <w:rPr>
          <w:bCs/>
        </w:rPr>
      </w:pPr>
    </w:p>
    <w:p w:rsidR="0099507C" w:rsidRPr="00801DD1" w:rsidRDefault="0099507C" w:rsidP="00AE606B">
      <w:pPr>
        <w:numPr>
          <w:ilvl w:val="1"/>
          <w:numId w:val="49"/>
        </w:numPr>
        <w:tabs>
          <w:tab w:val="left" w:pos="0"/>
        </w:tabs>
        <w:ind w:left="720" w:hanging="720"/>
        <w:rPr>
          <w:b/>
          <w:bCs/>
        </w:rPr>
      </w:pPr>
      <w:r w:rsidRPr="00801DD1">
        <w:rPr>
          <w:b/>
        </w:rPr>
        <w:t>CASSOA</w:t>
      </w:r>
      <w:r w:rsidRPr="00801DD1">
        <w:rPr>
          <w:b/>
          <w:bCs/>
        </w:rPr>
        <w:t xml:space="preserve"> Strategic Plan 2015 – 2020</w:t>
      </w:r>
    </w:p>
    <w:p w:rsidR="0099507C" w:rsidRPr="00801DD1" w:rsidRDefault="0099507C">
      <w:pPr>
        <w:ind w:left="709" w:right="540" w:firstLine="11"/>
        <w:jc w:val="both"/>
        <w:outlineLvl w:val="0"/>
        <w:rPr>
          <w:bCs/>
        </w:rPr>
      </w:pPr>
    </w:p>
    <w:p w:rsidR="00705BED" w:rsidRPr="00801DD1" w:rsidRDefault="0099507C">
      <w:pPr>
        <w:pStyle w:val="ListParagraph"/>
        <w:spacing w:line="276" w:lineRule="auto"/>
        <w:ind w:left="709" w:right="540"/>
        <w:jc w:val="both"/>
      </w:pPr>
      <w:r w:rsidRPr="00801DD1">
        <w:t xml:space="preserve">CASSOA developed its second </w:t>
      </w:r>
      <w:r w:rsidR="00705BED" w:rsidRPr="00801DD1">
        <w:t xml:space="preserve">5-Year </w:t>
      </w:r>
      <w:r w:rsidRPr="00801DD1">
        <w:t>Strategic Plan for the planning period 2015 – 2020</w:t>
      </w:r>
      <w:r w:rsidR="00705BED" w:rsidRPr="00801DD1">
        <w:t xml:space="preserve"> and presented it to the 12</w:t>
      </w:r>
      <w:r w:rsidR="00705BED" w:rsidRPr="00801DD1">
        <w:rPr>
          <w:vertAlign w:val="superscript"/>
        </w:rPr>
        <w:t>th</w:t>
      </w:r>
      <w:r w:rsidR="00705BED" w:rsidRPr="00801DD1">
        <w:t xml:space="preserve"> Sectoral Council on TCM in September 2015</w:t>
      </w:r>
      <w:r w:rsidRPr="00801DD1">
        <w:t xml:space="preserve">. </w:t>
      </w:r>
      <w:r w:rsidR="00705BED" w:rsidRPr="00801DD1">
        <w:t>Following consideration of the draft Strategic Plan, the 12</w:t>
      </w:r>
      <w:r w:rsidR="00705BED" w:rsidRPr="00801DD1">
        <w:rPr>
          <w:vertAlign w:val="superscript"/>
        </w:rPr>
        <w:t>th</w:t>
      </w:r>
      <w:r w:rsidR="00705BED" w:rsidRPr="00801DD1">
        <w:t xml:space="preserve"> TCM at Coordination level directed that the Agency presents the same to the stakeholders for consultations and thereafter to the Heads of CAA and Airports Authorities meeting scheduled in November 2015 in order to</w:t>
      </w:r>
      <w:r w:rsidR="007038B5" w:rsidRPr="00801DD1">
        <w:t xml:space="preserve"> consider the stakeholders’ comments and</w:t>
      </w:r>
      <w:r w:rsidR="00705BED" w:rsidRPr="00801DD1">
        <w:t xml:space="preserve"> revise the section on the funding options.</w:t>
      </w:r>
    </w:p>
    <w:p w:rsidR="00705BED" w:rsidRPr="00801DD1" w:rsidRDefault="00705BED">
      <w:pPr>
        <w:pStyle w:val="ListParagraph"/>
        <w:spacing w:line="276" w:lineRule="auto"/>
        <w:ind w:left="709" w:right="540"/>
        <w:jc w:val="both"/>
      </w:pPr>
    </w:p>
    <w:p w:rsidR="007038B5" w:rsidRPr="00801DD1" w:rsidRDefault="00705BED">
      <w:pPr>
        <w:pStyle w:val="ListParagraph"/>
        <w:spacing w:line="276" w:lineRule="auto"/>
        <w:ind w:left="709" w:right="540"/>
        <w:jc w:val="both"/>
      </w:pPr>
      <w:r w:rsidRPr="00801DD1">
        <w:t xml:space="preserve">After consideration </w:t>
      </w:r>
      <w:r w:rsidR="007038B5" w:rsidRPr="00801DD1">
        <w:t>by the Heads of CAA and Airports Authorities, t</w:t>
      </w:r>
      <w:r w:rsidR="0099507C" w:rsidRPr="00801DD1">
        <w:t xml:space="preserve">he Agency </w:t>
      </w:r>
      <w:r w:rsidR="007038B5" w:rsidRPr="00801DD1">
        <w:t>was to submit the draft final Strategic Plan to the TCM for consideration and recommendation to Council for approval. However, due to the electoral process in the United Republic of Tanzania, the scheduled 12</w:t>
      </w:r>
      <w:r w:rsidR="007038B5" w:rsidRPr="00801DD1">
        <w:rPr>
          <w:vertAlign w:val="superscript"/>
        </w:rPr>
        <w:t>th</w:t>
      </w:r>
      <w:r w:rsidR="007038B5" w:rsidRPr="00801DD1">
        <w:t xml:space="preserve"> Sectoral Council on TCM (Ministerial session) and the 33</w:t>
      </w:r>
      <w:r w:rsidR="007038B5" w:rsidRPr="00801DD1">
        <w:rPr>
          <w:vertAlign w:val="superscript"/>
        </w:rPr>
        <w:t>rd</w:t>
      </w:r>
      <w:r w:rsidR="007038B5" w:rsidRPr="00801DD1">
        <w:t xml:space="preserve"> Ordinary Council of Ministers meetings scheduled in November 2015 were postponed to a later date.</w:t>
      </w:r>
    </w:p>
    <w:p w:rsidR="007038B5" w:rsidRPr="00801DD1" w:rsidRDefault="007038B5">
      <w:pPr>
        <w:pStyle w:val="ListParagraph"/>
        <w:spacing w:line="276" w:lineRule="auto"/>
        <w:ind w:left="709" w:right="540"/>
        <w:jc w:val="both"/>
      </w:pPr>
    </w:p>
    <w:p w:rsidR="0099507C" w:rsidRPr="00801DD1" w:rsidRDefault="007038B5" w:rsidP="0017619A">
      <w:pPr>
        <w:pStyle w:val="ListParagraph"/>
        <w:spacing w:line="276" w:lineRule="auto"/>
        <w:ind w:left="709" w:right="540"/>
        <w:jc w:val="both"/>
      </w:pPr>
      <w:r w:rsidRPr="00801DD1">
        <w:t xml:space="preserve">In a bid to avert a serious audit finding of expenditure on activities without an approved Strategic Plan, the Agency was compelled to </w:t>
      </w:r>
      <w:r w:rsidR="0099507C" w:rsidRPr="00801DD1">
        <w:t xml:space="preserve">present the </w:t>
      </w:r>
      <w:r w:rsidRPr="00801DD1">
        <w:t xml:space="preserve">draft final </w:t>
      </w:r>
      <w:r w:rsidR="0099507C" w:rsidRPr="00801DD1">
        <w:t>Strategic Plan to the 33</w:t>
      </w:r>
      <w:r w:rsidR="0099507C" w:rsidRPr="00801DD1">
        <w:rPr>
          <w:vertAlign w:val="superscript"/>
        </w:rPr>
        <w:t>rd</w:t>
      </w:r>
      <w:r w:rsidR="0099507C" w:rsidRPr="00801DD1">
        <w:t xml:space="preserve"> Council of Ministers meeting held on 29</w:t>
      </w:r>
      <w:r w:rsidR="0099507C" w:rsidRPr="00801DD1">
        <w:rPr>
          <w:vertAlign w:val="superscript"/>
        </w:rPr>
        <w:t>th</w:t>
      </w:r>
      <w:r w:rsidR="0099507C" w:rsidRPr="00801DD1">
        <w:t xml:space="preserve"> February 2016 where it was considered and approved for implementation.</w:t>
      </w:r>
    </w:p>
    <w:p w:rsidR="0099507C" w:rsidRPr="00801DD1" w:rsidRDefault="0099507C" w:rsidP="0017619A">
      <w:pPr>
        <w:spacing w:line="276" w:lineRule="auto"/>
        <w:ind w:left="709" w:right="540" w:firstLine="11"/>
        <w:jc w:val="both"/>
        <w:outlineLvl w:val="0"/>
        <w:rPr>
          <w:bCs/>
        </w:rPr>
      </w:pPr>
    </w:p>
    <w:p w:rsidR="0099507C" w:rsidRPr="00801DD1" w:rsidRDefault="0099507C" w:rsidP="0017619A">
      <w:pPr>
        <w:numPr>
          <w:ilvl w:val="1"/>
          <w:numId w:val="49"/>
        </w:numPr>
        <w:tabs>
          <w:tab w:val="left" w:pos="0"/>
        </w:tabs>
        <w:spacing w:line="276" w:lineRule="auto"/>
        <w:ind w:left="720" w:hanging="720"/>
        <w:rPr>
          <w:b/>
        </w:rPr>
      </w:pPr>
      <w:r w:rsidRPr="00801DD1">
        <w:rPr>
          <w:b/>
        </w:rPr>
        <w:t>Revision of Rules of Procedure of CASSOA Board</w:t>
      </w:r>
    </w:p>
    <w:p w:rsidR="0099507C" w:rsidRPr="00801DD1" w:rsidRDefault="0099507C" w:rsidP="0017619A">
      <w:pPr>
        <w:spacing w:line="276" w:lineRule="auto"/>
        <w:ind w:right="540"/>
        <w:jc w:val="both"/>
        <w:outlineLvl w:val="0"/>
        <w:rPr>
          <w:bCs/>
        </w:rPr>
      </w:pPr>
    </w:p>
    <w:p w:rsidR="0099507C" w:rsidRPr="00801DD1" w:rsidRDefault="0099507C" w:rsidP="0017619A">
      <w:pPr>
        <w:tabs>
          <w:tab w:val="left" w:pos="720"/>
        </w:tabs>
        <w:suppressAutoHyphens/>
        <w:spacing w:line="276" w:lineRule="auto"/>
        <w:ind w:left="709" w:right="540"/>
        <w:jc w:val="both"/>
        <w:textAlignment w:val="baseline"/>
      </w:pPr>
      <w:r w:rsidRPr="00801DD1">
        <w:t xml:space="preserve">CASSOA made revisions to the </w:t>
      </w:r>
      <w:r w:rsidRPr="00801DD1">
        <w:rPr>
          <w:i/>
        </w:rPr>
        <w:t>Rules of Procedure for the Board.</w:t>
      </w:r>
      <w:r w:rsidRPr="00801DD1">
        <w:t xml:space="preserve"> The following areas were revised: </w:t>
      </w:r>
    </w:p>
    <w:p w:rsidR="0099507C" w:rsidRPr="00801DD1" w:rsidRDefault="0099507C" w:rsidP="0017619A">
      <w:pPr>
        <w:tabs>
          <w:tab w:val="left" w:pos="720"/>
        </w:tabs>
        <w:suppressAutoHyphens/>
        <w:spacing w:line="276" w:lineRule="auto"/>
        <w:ind w:left="720" w:right="540"/>
        <w:jc w:val="both"/>
        <w:textAlignment w:val="baseline"/>
      </w:pPr>
    </w:p>
    <w:p w:rsidR="0099507C" w:rsidRPr="00801DD1" w:rsidRDefault="0099507C" w:rsidP="0017619A">
      <w:pPr>
        <w:numPr>
          <w:ilvl w:val="0"/>
          <w:numId w:val="55"/>
        </w:numPr>
        <w:tabs>
          <w:tab w:val="left" w:pos="720"/>
        </w:tabs>
        <w:suppressAutoHyphens/>
        <w:spacing w:line="276" w:lineRule="auto"/>
        <w:ind w:left="1350" w:right="540" w:hanging="630"/>
        <w:jc w:val="both"/>
        <w:textAlignment w:val="baseline"/>
      </w:pPr>
      <w:r w:rsidRPr="00801DD1">
        <w:t>Any CASSOA official activity or function undertaken by Board members to be considered as a Board activity attracting payment of a sitting allowance as approved by the Board;</w:t>
      </w:r>
    </w:p>
    <w:p w:rsidR="0099507C" w:rsidRPr="00801DD1" w:rsidRDefault="0099507C" w:rsidP="0017619A">
      <w:pPr>
        <w:numPr>
          <w:ilvl w:val="0"/>
          <w:numId w:val="55"/>
        </w:numPr>
        <w:tabs>
          <w:tab w:val="left" w:pos="720"/>
        </w:tabs>
        <w:suppressAutoHyphens/>
        <w:spacing w:line="276" w:lineRule="auto"/>
        <w:ind w:left="1350" w:right="540" w:hanging="630"/>
        <w:jc w:val="both"/>
        <w:textAlignment w:val="baseline"/>
      </w:pPr>
      <w:r w:rsidRPr="00801DD1">
        <w:t>Insertion of proposed Board Member entitlements in Rule 9;</w:t>
      </w:r>
    </w:p>
    <w:p w:rsidR="0099507C" w:rsidRPr="00801DD1" w:rsidRDefault="0099507C" w:rsidP="0017619A">
      <w:pPr>
        <w:numPr>
          <w:ilvl w:val="0"/>
          <w:numId w:val="55"/>
        </w:numPr>
        <w:tabs>
          <w:tab w:val="left" w:pos="720"/>
        </w:tabs>
        <w:suppressAutoHyphens/>
        <w:spacing w:line="276" w:lineRule="auto"/>
        <w:ind w:left="1350" w:right="540" w:hanging="630"/>
        <w:jc w:val="both"/>
        <w:textAlignment w:val="baseline"/>
      </w:pPr>
      <w:r w:rsidRPr="00801DD1">
        <w:t>Revision of the Board sitting allowance from the current $300 upwards to $400; and</w:t>
      </w:r>
    </w:p>
    <w:p w:rsidR="0099507C" w:rsidRPr="00801DD1" w:rsidRDefault="0099507C" w:rsidP="0017619A">
      <w:pPr>
        <w:numPr>
          <w:ilvl w:val="0"/>
          <w:numId w:val="55"/>
        </w:numPr>
        <w:tabs>
          <w:tab w:val="left" w:pos="720"/>
        </w:tabs>
        <w:suppressAutoHyphens/>
        <w:spacing w:line="276" w:lineRule="auto"/>
        <w:ind w:left="1350" w:right="540" w:hanging="630"/>
        <w:jc w:val="both"/>
        <w:textAlignment w:val="baseline"/>
      </w:pPr>
      <w:r w:rsidRPr="00801DD1">
        <w:lastRenderedPageBreak/>
        <w:t>Revision of the subsistence allowance for Aviation Experts Board Members of $300 upwards to $400 per night</w:t>
      </w:r>
    </w:p>
    <w:p w:rsidR="0099507C" w:rsidRPr="00801DD1" w:rsidRDefault="0099507C" w:rsidP="0017619A">
      <w:pPr>
        <w:tabs>
          <w:tab w:val="left" w:pos="720"/>
        </w:tabs>
        <w:suppressAutoHyphens/>
        <w:spacing w:line="276" w:lineRule="auto"/>
        <w:ind w:left="720" w:right="540"/>
        <w:jc w:val="both"/>
        <w:textAlignment w:val="baseline"/>
      </w:pPr>
    </w:p>
    <w:p w:rsidR="0099507C" w:rsidRPr="00801DD1" w:rsidRDefault="0099507C" w:rsidP="0017619A">
      <w:pPr>
        <w:pStyle w:val="ListParagraph"/>
        <w:spacing w:line="276" w:lineRule="auto"/>
        <w:ind w:left="709" w:right="540"/>
        <w:jc w:val="both"/>
      </w:pPr>
      <w:r w:rsidRPr="00801DD1">
        <w:t>The revised Rules of Procedure were approved by the Board at its 10</w:t>
      </w:r>
      <w:r w:rsidRPr="00801DD1">
        <w:rPr>
          <w:vertAlign w:val="superscript"/>
        </w:rPr>
        <w:t>th</w:t>
      </w:r>
      <w:r w:rsidRPr="00801DD1">
        <w:t xml:space="preserve"> extra-ordinary meeting held on 2</w:t>
      </w:r>
      <w:r w:rsidRPr="00801DD1">
        <w:rPr>
          <w:vertAlign w:val="superscript"/>
        </w:rPr>
        <w:t>nd</w:t>
      </w:r>
      <w:r w:rsidRPr="00801DD1">
        <w:t xml:space="preserve"> September, 2015 in accordance with article 8 (5) of the CASSOA Protocol</w:t>
      </w:r>
      <w:r w:rsidR="007038B5" w:rsidRPr="00801DD1">
        <w:t>, and presented to the 12</w:t>
      </w:r>
      <w:r w:rsidR="007038B5" w:rsidRPr="00801DD1">
        <w:rPr>
          <w:vertAlign w:val="superscript"/>
        </w:rPr>
        <w:t>th</w:t>
      </w:r>
      <w:r w:rsidR="007038B5" w:rsidRPr="00801DD1">
        <w:t xml:space="preserve"> Sectoral Council on TCM in September 2015 were they were approved for implementation</w:t>
      </w:r>
      <w:r w:rsidRPr="00801DD1">
        <w:rPr>
          <w:b/>
        </w:rPr>
        <w:t>.</w:t>
      </w:r>
    </w:p>
    <w:p w:rsidR="0099507C" w:rsidRPr="00801DD1" w:rsidRDefault="0099507C" w:rsidP="0017619A">
      <w:pPr>
        <w:tabs>
          <w:tab w:val="left" w:pos="720"/>
        </w:tabs>
        <w:suppressAutoHyphens/>
        <w:spacing w:line="276" w:lineRule="auto"/>
        <w:ind w:left="720"/>
        <w:jc w:val="both"/>
        <w:textAlignment w:val="baseline"/>
      </w:pPr>
    </w:p>
    <w:p w:rsidR="0099507C" w:rsidRPr="00801DD1" w:rsidRDefault="0099507C" w:rsidP="0017619A">
      <w:pPr>
        <w:numPr>
          <w:ilvl w:val="1"/>
          <w:numId w:val="49"/>
        </w:numPr>
        <w:tabs>
          <w:tab w:val="left" w:pos="0"/>
        </w:tabs>
        <w:spacing w:line="276" w:lineRule="auto"/>
        <w:ind w:left="720" w:hanging="720"/>
        <w:rPr>
          <w:b/>
        </w:rPr>
      </w:pPr>
      <w:r w:rsidRPr="00801DD1">
        <w:rPr>
          <w:b/>
        </w:rPr>
        <w:t>Recertification of Air Operators in the region to the harmonised Regulations.</w:t>
      </w:r>
    </w:p>
    <w:p w:rsidR="0099507C" w:rsidRPr="00801DD1" w:rsidRDefault="0099507C" w:rsidP="0017619A">
      <w:pPr>
        <w:spacing w:line="276" w:lineRule="auto"/>
        <w:ind w:left="720" w:right="540"/>
        <w:jc w:val="both"/>
      </w:pPr>
    </w:p>
    <w:p w:rsidR="00DB1BB8" w:rsidRPr="00801DD1" w:rsidRDefault="0099507C" w:rsidP="0017619A">
      <w:pPr>
        <w:spacing w:line="276" w:lineRule="auto"/>
        <w:ind w:left="709" w:right="540" w:firstLine="11"/>
        <w:jc w:val="both"/>
        <w:outlineLvl w:val="0"/>
      </w:pPr>
      <w:r w:rsidRPr="00801DD1">
        <w:t>The Recertification of Air Operators within the EAC Region is progressing</w:t>
      </w:r>
      <w:r w:rsidR="00DB1BB8" w:rsidRPr="00801DD1">
        <w:t>.</w:t>
      </w:r>
      <w:r w:rsidRPr="00801DD1">
        <w:t xml:space="preserve"> Rwanda CAA completed the recertification of Rwandair.</w:t>
      </w:r>
      <w:r w:rsidR="00DB1BB8" w:rsidRPr="00801DD1">
        <w:t xml:space="preserve"> </w:t>
      </w:r>
      <w:r w:rsidRPr="00801DD1">
        <w:t xml:space="preserve">CASSOA </w:t>
      </w:r>
      <w:r w:rsidR="00DB1BB8" w:rsidRPr="00801DD1">
        <w:t>worked</w:t>
      </w:r>
      <w:r w:rsidRPr="00801DD1">
        <w:t xml:space="preserve"> closely with TCAA in order to complete the recertification of Precision Air by November 2015.</w:t>
      </w:r>
    </w:p>
    <w:p w:rsidR="00DB1BB8" w:rsidRPr="00801DD1" w:rsidRDefault="00DB1BB8" w:rsidP="0017619A">
      <w:pPr>
        <w:spacing w:line="276" w:lineRule="auto"/>
        <w:ind w:left="709" w:right="540" w:firstLine="11"/>
        <w:jc w:val="both"/>
        <w:outlineLvl w:val="0"/>
      </w:pPr>
    </w:p>
    <w:p w:rsidR="0099507C" w:rsidRPr="00801DD1" w:rsidRDefault="00DB1BB8" w:rsidP="0017619A">
      <w:pPr>
        <w:spacing w:line="276" w:lineRule="auto"/>
        <w:ind w:left="709" w:right="540" w:firstLine="11"/>
        <w:jc w:val="both"/>
        <w:outlineLvl w:val="0"/>
      </w:pPr>
      <w:r w:rsidRPr="00801DD1">
        <w:t xml:space="preserve">Following a technical mission by CASSOA to </w:t>
      </w:r>
      <w:r w:rsidR="0099507C" w:rsidRPr="00801DD1">
        <w:t>KCAA</w:t>
      </w:r>
      <w:r w:rsidRPr="00801DD1">
        <w:t>,</w:t>
      </w:r>
      <w:r w:rsidR="0099507C" w:rsidRPr="00801DD1">
        <w:t xml:space="preserve"> </w:t>
      </w:r>
      <w:r w:rsidRPr="00801DD1">
        <w:t xml:space="preserve">it was </w:t>
      </w:r>
      <w:r w:rsidR="0099507C" w:rsidRPr="00801DD1">
        <w:t xml:space="preserve">reported that Kenya Airways is </w:t>
      </w:r>
      <w:r w:rsidRPr="00801DD1">
        <w:t>at Phase 4 of the recertification process, i.e.</w:t>
      </w:r>
      <w:r w:rsidR="0099507C" w:rsidRPr="00801DD1">
        <w:t xml:space="preserve"> the demonstration phase </w:t>
      </w:r>
      <w:r w:rsidRPr="00801DD1">
        <w:t xml:space="preserve">where the operator proves capability of carrying out operations under certain circumstances on the given routes. CASSOA is closely working with KCAA in order </w:t>
      </w:r>
      <w:r w:rsidR="0099507C" w:rsidRPr="00801DD1">
        <w:t>to complete</w:t>
      </w:r>
      <w:r w:rsidRPr="00801DD1">
        <w:t xml:space="preserve"> the recertification of KCAA</w:t>
      </w:r>
      <w:r w:rsidR="0099507C" w:rsidRPr="00801DD1">
        <w:t xml:space="preserve"> by 30</w:t>
      </w:r>
      <w:r w:rsidR="0099507C" w:rsidRPr="00801DD1">
        <w:rPr>
          <w:vertAlign w:val="superscript"/>
        </w:rPr>
        <w:t>th</w:t>
      </w:r>
      <w:r w:rsidR="0099507C" w:rsidRPr="00801DD1">
        <w:t xml:space="preserve"> November 201</w:t>
      </w:r>
      <w:r w:rsidRPr="00801DD1">
        <w:t>6</w:t>
      </w:r>
      <w:r w:rsidR="0099507C" w:rsidRPr="00801DD1">
        <w:t>.</w:t>
      </w:r>
    </w:p>
    <w:p w:rsidR="0099507C" w:rsidRPr="00801DD1" w:rsidRDefault="0099507C" w:rsidP="0017619A">
      <w:pPr>
        <w:spacing w:line="276" w:lineRule="auto"/>
        <w:ind w:left="709" w:right="540" w:firstLine="11"/>
        <w:jc w:val="both"/>
        <w:outlineLvl w:val="0"/>
      </w:pPr>
    </w:p>
    <w:p w:rsidR="0099507C" w:rsidRDefault="0099507C" w:rsidP="0017619A">
      <w:pPr>
        <w:spacing w:line="276" w:lineRule="auto"/>
        <w:ind w:left="709" w:right="540" w:firstLine="11"/>
        <w:jc w:val="both"/>
        <w:outlineLvl w:val="0"/>
      </w:pPr>
      <w:r w:rsidRPr="00801DD1">
        <w:t>The Certification of Air Burundi is currently at Phase two (submission and evaluation of documents) with the assistance of CASSOA.</w:t>
      </w:r>
    </w:p>
    <w:p w:rsidR="0099507C" w:rsidRPr="00801DD1" w:rsidRDefault="0099507C" w:rsidP="0017619A">
      <w:pPr>
        <w:spacing w:line="276" w:lineRule="auto"/>
        <w:ind w:left="709" w:right="540" w:firstLine="11"/>
        <w:jc w:val="both"/>
        <w:outlineLvl w:val="0"/>
      </w:pPr>
    </w:p>
    <w:p w:rsidR="0099507C" w:rsidRPr="00801DD1" w:rsidRDefault="0099507C" w:rsidP="0017619A">
      <w:pPr>
        <w:numPr>
          <w:ilvl w:val="1"/>
          <w:numId w:val="49"/>
        </w:numPr>
        <w:tabs>
          <w:tab w:val="left" w:pos="0"/>
        </w:tabs>
        <w:spacing w:line="276" w:lineRule="auto"/>
        <w:ind w:left="720" w:hanging="720"/>
        <w:rPr>
          <w:b/>
        </w:rPr>
      </w:pPr>
      <w:r w:rsidRPr="00801DD1">
        <w:rPr>
          <w:b/>
        </w:rPr>
        <w:t xml:space="preserve">ICAO Audits Implementation </w:t>
      </w:r>
    </w:p>
    <w:p w:rsidR="0099507C" w:rsidRPr="00801DD1" w:rsidRDefault="0099507C" w:rsidP="0017619A">
      <w:pPr>
        <w:spacing w:line="276" w:lineRule="auto"/>
        <w:ind w:left="720" w:right="540"/>
        <w:jc w:val="both"/>
      </w:pPr>
    </w:p>
    <w:p w:rsidR="0099507C" w:rsidRPr="00801DD1" w:rsidRDefault="0099507C" w:rsidP="0017619A">
      <w:pPr>
        <w:spacing w:line="276" w:lineRule="auto"/>
        <w:ind w:left="709" w:right="540" w:firstLine="11"/>
        <w:jc w:val="both"/>
        <w:outlineLvl w:val="0"/>
      </w:pPr>
      <w:r w:rsidRPr="00801DD1">
        <w:t>CASSOA continues to assist the Partner States of CAAs in the implementation of their Corrective Action Plans, following the Joint Legal/Flight Safety Standards Experts Working Group Meeting that the Agency convened in June 2015 in order to draw up a harmonised Corrective Action Plan that shall address the common findings across the board.</w:t>
      </w:r>
    </w:p>
    <w:p w:rsidR="0099507C" w:rsidRPr="00801DD1" w:rsidRDefault="0099507C" w:rsidP="0017619A">
      <w:pPr>
        <w:spacing w:line="276" w:lineRule="auto"/>
        <w:ind w:left="709" w:right="540" w:firstLine="11"/>
        <w:jc w:val="both"/>
        <w:outlineLvl w:val="0"/>
      </w:pPr>
    </w:p>
    <w:p w:rsidR="0099507C" w:rsidRPr="00801DD1" w:rsidRDefault="0099507C" w:rsidP="0017619A">
      <w:pPr>
        <w:spacing w:line="276" w:lineRule="auto"/>
        <w:ind w:left="709" w:right="540" w:firstLine="11"/>
        <w:jc w:val="both"/>
        <w:outlineLvl w:val="0"/>
        <w:rPr>
          <w:bCs/>
        </w:rPr>
      </w:pPr>
      <w:r w:rsidRPr="00801DD1">
        <w:t>The Agency assisted the Partner States of Kenya and Tanzania in their preparations to undergo the ICAO aviation security continuous monitoring approach audits (USAP CMA) slated from 7</w:t>
      </w:r>
      <w:r w:rsidRPr="00801DD1">
        <w:rPr>
          <w:vertAlign w:val="superscript"/>
        </w:rPr>
        <w:t>th</w:t>
      </w:r>
      <w:r w:rsidRPr="00801DD1">
        <w:t xml:space="preserve"> – 14</w:t>
      </w:r>
      <w:r w:rsidRPr="00801DD1">
        <w:rPr>
          <w:vertAlign w:val="superscript"/>
        </w:rPr>
        <w:t>th</w:t>
      </w:r>
      <w:r w:rsidRPr="00801DD1">
        <w:t xml:space="preserve"> September 2015 for United Republic of Tanzania and 17</w:t>
      </w:r>
      <w:r w:rsidRPr="00801DD1">
        <w:rPr>
          <w:vertAlign w:val="superscript"/>
        </w:rPr>
        <w:t>th</w:t>
      </w:r>
      <w:r w:rsidRPr="00801DD1">
        <w:t xml:space="preserve"> – 24</w:t>
      </w:r>
      <w:r w:rsidRPr="00801DD1">
        <w:rPr>
          <w:vertAlign w:val="superscript"/>
        </w:rPr>
        <w:t>th</w:t>
      </w:r>
      <w:r w:rsidRPr="00801DD1">
        <w:t xml:space="preserve"> September 2015 for the Republic of Kenya.</w:t>
      </w:r>
    </w:p>
    <w:p w:rsidR="0099507C" w:rsidRDefault="0099507C" w:rsidP="0017619A">
      <w:pPr>
        <w:spacing w:line="276" w:lineRule="auto"/>
        <w:ind w:left="709" w:right="540"/>
        <w:jc w:val="both"/>
        <w:outlineLvl w:val="0"/>
        <w:rPr>
          <w:b/>
          <w:bCs/>
        </w:rPr>
      </w:pPr>
    </w:p>
    <w:p w:rsidR="00855999" w:rsidRDefault="00855999" w:rsidP="0017619A">
      <w:pPr>
        <w:spacing w:line="276" w:lineRule="auto"/>
        <w:ind w:left="709" w:right="540"/>
        <w:jc w:val="both"/>
        <w:outlineLvl w:val="0"/>
        <w:rPr>
          <w:b/>
          <w:bCs/>
        </w:rPr>
      </w:pPr>
    </w:p>
    <w:p w:rsidR="00855999" w:rsidRPr="00801DD1" w:rsidRDefault="00855999" w:rsidP="0017619A">
      <w:pPr>
        <w:spacing w:line="276" w:lineRule="auto"/>
        <w:ind w:left="709" w:right="540"/>
        <w:jc w:val="both"/>
        <w:outlineLvl w:val="0"/>
        <w:rPr>
          <w:b/>
          <w:bCs/>
        </w:rPr>
      </w:pPr>
    </w:p>
    <w:p w:rsidR="0099507C" w:rsidRPr="00801DD1" w:rsidRDefault="0099507C" w:rsidP="0017619A">
      <w:pPr>
        <w:numPr>
          <w:ilvl w:val="1"/>
          <w:numId w:val="49"/>
        </w:numPr>
        <w:tabs>
          <w:tab w:val="left" w:pos="0"/>
        </w:tabs>
        <w:spacing w:line="276" w:lineRule="auto"/>
        <w:ind w:left="720" w:hanging="720"/>
        <w:rPr>
          <w:b/>
        </w:rPr>
      </w:pPr>
      <w:r w:rsidRPr="00801DD1">
        <w:rPr>
          <w:b/>
        </w:rPr>
        <w:lastRenderedPageBreak/>
        <w:t>Technical Activities carried out by CASSOA from July 2014 to May 2016</w:t>
      </w:r>
    </w:p>
    <w:p w:rsidR="0099507C" w:rsidRPr="00801DD1" w:rsidRDefault="0099507C" w:rsidP="0017619A">
      <w:pPr>
        <w:spacing w:line="276" w:lineRule="auto"/>
        <w:ind w:left="720" w:right="540"/>
        <w:jc w:val="both"/>
      </w:pPr>
    </w:p>
    <w:p w:rsidR="0099507C" w:rsidRPr="00801DD1" w:rsidRDefault="0099507C" w:rsidP="0017619A">
      <w:pPr>
        <w:numPr>
          <w:ilvl w:val="0"/>
          <w:numId w:val="56"/>
        </w:numPr>
        <w:spacing w:line="276" w:lineRule="auto"/>
        <w:ind w:right="540"/>
        <w:jc w:val="both"/>
        <w:rPr>
          <w:i/>
        </w:rPr>
      </w:pPr>
      <w:r w:rsidRPr="00801DD1">
        <w:rPr>
          <w:i/>
        </w:rPr>
        <w:t>Development of the EAC Aviation Examination system</w:t>
      </w:r>
    </w:p>
    <w:p w:rsidR="0099507C" w:rsidRPr="00801DD1" w:rsidRDefault="0099507C" w:rsidP="0017619A">
      <w:pPr>
        <w:spacing w:line="276" w:lineRule="auto"/>
        <w:ind w:left="720" w:right="540"/>
        <w:jc w:val="both"/>
      </w:pPr>
    </w:p>
    <w:p w:rsidR="0099507C" w:rsidRPr="00801DD1" w:rsidRDefault="0099507C" w:rsidP="0017619A">
      <w:pPr>
        <w:spacing w:line="276" w:lineRule="auto"/>
        <w:ind w:left="720" w:right="540"/>
        <w:jc w:val="both"/>
      </w:pPr>
      <w:r w:rsidRPr="00801DD1">
        <w:t>The Agency has persistently developed the EAC Examination System in the region by validating the availed examination questions from Republics of Kenya, Uganda and Tanzania and put in place security levels to protect the questions from proliferation. The Examination System shall enable the common personnel licensing of the aviation experts within the region as a precursor to the implementation of Movement of Labour as stipulated in the Common Market Protocol.</w:t>
      </w:r>
    </w:p>
    <w:p w:rsidR="0099507C" w:rsidRPr="00801DD1" w:rsidRDefault="0099507C" w:rsidP="0017619A">
      <w:pPr>
        <w:spacing w:line="276" w:lineRule="auto"/>
        <w:ind w:left="720" w:right="540"/>
        <w:jc w:val="both"/>
      </w:pPr>
    </w:p>
    <w:p w:rsidR="0099507C" w:rsidRPr="00801DD1" w:rsidRDefault="0099507C" w:rsidP="0017619A">
      <w:pPr>
        <w:spacing w:line="276" w:lineRule="auto"/>
        <w:ind w:left="720" w:right="540"/>
        <w:jc w:val="both"/>
      </w:pPr>
      <w:r w:rsidRPr="00801DD1">
        <w:t>Based on the current status, the Agency boasts of the computerised examination system with a database of 15,850 questions whose value is in the region of USD 1,268,000. The full operationalisation of the EAC civil aviation examination system is not far from realization with the roll out expected at the end of September 2015.</w:t>
      </w:r>
    </w:p>
    <w:p w:rsidR="0099507C" w:rsidRPr="00801DD1" w:rsidRDefault="0099507C" w:rsidP="0017619A">
      <w:pPr>
        <w:spacing w:line="276" w:lineRule="auto"/>
        <w:ind w:left="720" w:right="540"/>
        <w:jc w:val="both"/>
      </w:pPr>
    </w:p>
    <w:p w:rsidR="0099507C" w:rsidRDefault="0099507C" w:rsidP="0017619A">
      <w:pPr>
        <w:spacing w:line="276" w:lineRule="auto"/>
        <w:ind w:left="720" w:right="540"/>
        <w:jc w:val="both"/>
      </w:pPr>
      <w:r w:rsidRPr="00801DD1">
        <w:t>The examination system is yet to get populated with questions in the categories of Air Traffic Control (ATC), Flight Operations officers, and Ground instructors. The Agency has successfully formulated the draft ATC syllabus and the roadmap for its implementation. Both the draft ATC syllabus and Roadmap are undergoing review by the Partner States’ CAAs and ATC stakeholders for comments. Upon completion, EAC will be the first region in the world to have developed an ATC examination syllabus.</w:t>
      </w:r>
    </w:p>
    <w:p w:rsidR="0099507C" w:rsidRPr="00801DD1" w:rsidRDefault="0099507C" w:rsidP="0017619A">
      <w:pPr>
        <w:spacing w:line="276" w:lineRule="auto"/>
        <w:ind w:left="720" w:right="540"/>
        <w:jc w:val="both"/>
      </w:pPr>
    </w:p>
    <w:p w:rsidR="0099507C" w:rsidRPr="00801DD1" w:rsidRDefault="0099507C" w:rsidP="0017619A">
      <w:pPr>
        <w:numPr>
          <w:ilvl w:val="0"/>
          <w:numId w:val="56"/>
        </w:numPr>
        <w:spacing w:line="276" w:lineRule="auto"/>
        <w:ind w:left="720" w:right="540" w:firstLine="0"/>
        <w:jc w:val="both"/>
        <w:rPr>
          <w:i/>
        </w:rPr>
      </w:pPr>
      <w:r w:rsidRPr="00801DD1">
        <w:rPr>
          <w:i/>
        </w:rPr>
        <w:t>Sharing of Technical Resources</w:t>
      </w:r>
    </w:p>
    <w:p w:rsidR="0099507C" w:rsidRPr="00801DD1" w:rsidRDefault="0099507C" w:rsidP="0017619A">
      <w:pPr>
        <w:spacing w:line="276" w:lineRule="auto"/>
        <w:ind w:left="720" w:right="540"/>
        <w:jc w:val="both"/>
      </w:pPr>
    </w:p>
    <w:p w:rsidR="0099507C" w:rsidRPr="00801DD1" w:rsidRDefault="0099507C" w:rsidP="0017619A">
      <w:pPr>
        <w:spacing w:line="276" w:lineRule="auto"/>
        <w:ind w:left="720" w:right="540"/>
        <w:jc w:val="both"/>
      </w:pPr>
      <w:r w:rsidRPr="00801DD1">
        <w:t>The Agency continued to coordinate the sharing of technical resources among the Partner States as a priority in order to mitigate the prevailing shortage of technical expertise. The implementation of the scheme produced significant effect in the recertification of air operators (Air Uganda and Precision Air) and preparations for the ICAO USAP CMA for the Partner States of Kenya and Tanzania.</w:t>
      </w:r>
    </w:p>
    <w:p w:rsidR="0099507C" w:rsidRPr="00801DD1" w:rsidRDefault="0099507C" w:rsidP="0017619A">
      <w:pPr>
        <w:spacing w:line="276" w:lineRule="auto"/>
        <w:ind w:left="720" w:right="540"/>
        <w:jc w:val="both"/>
      </w:pPr>
    </w:p>
    <w:p w:rsidR="0099507C" w:rsidRPr="00801DD1" w:rsidRDefault="0099507C" w:rsidP="0017619A">
      <w:pPr>
        <w:spacing w:line="276" w:lineRule="auto"/>
        <w:ind w:left="720" w:right="540"/>
        <w:jc w:val="both"/>
      </w:pPr>
      <w:r w:rsidRPr="00801DD1">
        <w:t>The Agency, the Partner States’ CAAs, and ICAO ESAF are currently assisting the Republic of Burundi in the implementation of the Corrective Action Plan to address the 2013 Audit findings and the possibility of certifying the Chinese made aircraft MA60. The Agency also coordinated the sharing of technical resources in March 2016 to evaluate the necessary works on the aerodrome movement areas and construction of a new Air Traffic Control tower at Bujumbura International Airport.</w:t>
      </w:r>
    </w:p>
    <w:p w:rsidR="0099507C" w:rsidRPr="00801DD1" w:rsidRDefault="0099507C" w:rsidP="0017619A">
      <w:pPr>
        <w:spacing w:line="276" w:lineRule="auto"/>
        <w:ind w:left="720" w:right="540"/>
        <w:jc w:val="both"/>
      </w:pPr>
    </w:p>
    <w:p w:rsidR="0099507C" w:rsidRPr="00801DD1" w:rsidRDefault="0099507C" w:rsidP="0017619A">
      <w:pPr>
        <w:numPr>
          <w:ilvl w:val="1"/>
          <w:numId w:val="49"/>
        </w:numPr>
        <w:tabs>
          <w:tab w:val="left" w:pos="0"/>
        </w:tabs>
        <w:spacing w:line="276" w:lineRule="auto"/>
        <w:ind w:left="720" w:hanging="720"/>
      </w:pPr>
      <w:r w:rsidRPr="00801DD1">
        <w:rPr>
          <w:b/>
        </w:rPr>
        <w:lastRenderedPageBreak/>
        <w:t>Harmonisation and Implementation of the Harmonised Aviation Regulations and Technical Guidance Materials</w:t>
      </w:r>
    </w:p>
    <w:p w:rsidR="0099507C" w:rsidRPr="00801DD1" w:rsidRDefault="0099507C" w:rsidP="0017619A">
      <w:pPr>
        <w:spacing w:line="276" w:lineRule="auto"/>
        <w:ind w:left="720" w:right="540"/>
        <w:jc w:val="both"/>
      </w:pPr>
    </w:p>
    <w:p w:rsidR="0099507C" w:rsidRPr="00801DD1" w:rsidRDefault="0099507C">
      <w:pPr>
        <w:spacing w:line="276" w:lineRule="auto"/>
        <w:ind w:left="720" w:right="540"/>
        <w:jc w:val="both"/>
      </w:pPr>
      <w:r w:rsidRPr="00801DD1">
        <w:t>The Agency has continued to revise, formulate and develop Civil Aviation Regulations and Technical Guidance Materials as mandated. During the period under review, the Agency amended the following regulations for promulgation by the Partner States following the adoption of the ICAO amendments:</w:t>
      </w:r>
    </w:p>
    <w:p w:rsidR="0099507C" w:rsidRPr="00801DD1" w:rsidRDefault="0099507C">
      <w:pPr>
        <w:spacing w:line="276" w:lineRule="auto"/>
        <w:ind w:left="720" w:right="540"/>
        <w:jc w:val="both"/>
      </w:pPr>
    </w:p>
    <w:p w:rsidR="0099507C" w:rsidRPr="00801DD1" w:rsidRDefault="0099507C" w:rsidP="00AE606B">
      <w:pPr>
        <w:numPr>
          <w:ilvl w:val="0"/>
          <w:numId w:val="57"/>
        </w:numPr>
        <w:tabs>
          <w:tab w:val="left" w:pos="1710"/>
        </w:tabs>
        <w:spacing w:line="276" w:lineRule="auto"/>
        <w:ind w:right="540" w:firstLine="168"/>
        <w:jc w:val="both"/>
      </w:pPr>
      <w:r w:rsidRPr="00801DD1">
        <w:t>Air Navigation Services Regulations 2014</w:t>
      </w:r>
    </w:p>
    <w:p w:rsidR="0099507C" w:rsidRPr="00801DD1" w:rsidRDefault="0099507C" w:rsidP="00AE606B">
      <w:pPr>
        <w:numPr>
          <w:ilvl w:val="0"/>
          <w:numId w:val="57"/>
        </w:numPr>
        <w:tabs>
          <w:tab w:val="left" w:pos="1710"/>
        </w:tabs>
        <w:spacing w:line="276" w:lineRule="auto"/>
        <w:ind w:left="1890" w:right="540" w:hanging="810"/>
        <w:jc w:val="both"/>
      </w:pPr>
      <w:r w:rsidRPr="00801DD1">
        <w:t>Aircraft Registration and Markings Regulations 2014</w:t>
      </w:r>
    </w:p>
    <w:p w:rsidR="0099507C" w:rsidRPr="00801DD1" w:rsidRDefault="0099507C" w:rsidP="00AE606B">
      <w:pPr>
        <w:numPr>
          <w:ilvl w:val="0"/>
          <w:numId w:val="57"/>
        </w:numPr>
        <w:tabs>
          <w:tab w:val="left" w:pos="1710"/>
        </w:tabs>
        <w:spacing w:line="276" w:lineRule="auto"/>
        <w:ind w:left="1890" w:right="540" w:hanging="810"/>
        <w:jc w:val="both"/>
      </w:pPr>
      <w:r w:rsidRPr="00801DD1">
        <w:t>Approved Training Organisations Regulations 2014</w:t>
      </w:r>
    </w:p>
    <w:p w:rsidR="0099507C" w:rsidRPr="00801DD1" w:rsidRDefault="0099507C" w:rsidP="00AE606B">
      <w:pPr>
        <w:numPr>
          <w:ilvl w:val="0"/>
          <w:numId w:val="57"/>
        </w:numPr>
        <w:tabs>
          <w:tab w:val="left" w:pos="1710"/>
        </w:tabs>
        <w:spacing w:line="276" w:lineRule="auto"/>
        <w:ind w:left="1890" w:right="540" w:hanging="810"/>
        <w:jc w:val="both"/>
      </w:pPr>
      <w:r w:rsidRPr="00801DD1">
        <w:t>Air Operator Certification and Administration Regulations 2014</w:t>
      </w:r>
    </w:p>
    <w:p w:rsidR="0099507C" w:rsidRPr="00801DD1" w:rsidRDefault="0099507C" w:rsidP="00AE606B">
      <w:pPr>
        <w:numPr>
          <w:ilvl w:val="0"/>
          <w:numId w:val="57"/>
        </w:numPr>
        <w:tabs>
          <w:tab w:val="left" w:pos="1710"/>
        </w:tabs>
        <w:spacing w:line="276" w:lineRule="auto"/>
        <w:ind w:left="1890" w:right="540" w:hanging="810"/>
        <w:jc w:val="both"/>
      </w:pPr>
      <w:r w:rsidRPr="00801DD1">
        <w:t>Instrument and Equipment Regulations 2014</w:t>
      </w:r>
    </w:p>
    <w:p w:rsidR="0099507C" w:rsidRPr="00801DD1" w:rsidRDefault="0099507C" w:rsidP="00AE606B">
      <w:pPr>
        <w:numPr>
          <w:ilvl w:val="0"/>
          <w:numId w:val="57"/>
        </w:numPr>
        <w:tabs>
          <w:tab w:val="left" w:pos="1710"/>
        </w:tabs>
        <w:spacing w:line="276" w:lineRule="auto"/>
        <w:ind w:left="1890" w:right="540" w:hanging="810"/>
        <w:jc w:val="both"/>
      </w:pPr>
      <w:r w:rsidRPr="00801DD1">
        <w:t>Safety Management System Regulations 2014</w:t>
      </w:r>
    </w:p>
    <w:p w:rsidR="0099507C" w:rsidRPr="00801DD1" w:rsidRDefault="0099507C" w:rsidP="00AE606B">
      <w:pPr>
        <w:numPr>
          <w:ilvl w:val="0"/>
          <w:numId w:val="57"/>
        </w:numPr>
        <w:tabs>
          <w:tab w:val="left" w:pos="1710"/>
        </w:tabs>
        <w:spacing w:line="276" w:lineRule="auto"/>
        <w:ind w:left="1890" w:right="540" w:hanging="810"/>
        <w:jc w:val="both"/>
      </w:pPr>
      <w:r w:rsidRPr="00801DD1">
        <w:t>Aviation Security Regulations 2016</w:t>
      </w:r>
    </w:p>
    <w:p w:rsidR="0099507C" w:rsidRPr="00801DD1" w:rsidRDefault="0099507C" w:rsidP="00AE606B">
      <w:pPr>
        <w:numPr>
          <w:ilvl w:val="0"/>
          <w:numId w:val="57"/>
        </w:numPr>
        <w:tabs>
          <w:tab w:val="left" w:pos="1710"/>
        </w:tabs>
        <w:spacing w:line="276" w:lineRule="auto"/>
        <w:ind w:left="1890" w:right="540" w:hanging="810"/>
        <w:jc w:val="both"/>
      </w:pPr>
      <w:r w:rsidRPr="00801DD1">
        <w:t>Aerodrome and Ground Aids Regulations 2016</w:t>
      </w:r>
    </w:p>
    <w:p w:rsidR="0099507C" w:rsidRPr="00801DD1" w:rsidRDefault="0099507C" w:rsidP="00AE606B">
      <w:pPr>
        <w:numPr>
          <w:ilvl w:val="0"/>
          <w:numId w:val="57"/>
        </w:numPr>
        <w:tabs>
          <w:tab w:val="left" w:pos="1710"/>
        </w:tabs>
        <w:spacing w:line="276" w:lineRule="auto"/>
        <w:ind w:left="1890" w:right="540" w:hanging="810"/>
        <w:jc w:val="both"/>
      </w:pPr>
      <w:r w:rsidRPr="00801DD1">
        <w:t>Operation of Aircraft Regulations 2016</w:t>
      </w:r>
    </w:p>
    <w:p w:rsidR="0099507C" w:rsidRPr="00801DD1" w:rsidRDefault="0099507C" w:rsidP="00AE606B">
      <w:pPr>
        <w:numPr>
          <w:ilvl w:val="0"/>
          <w:numId w:val="57"/>
        </w:numPr>
        <w:tabs>
          <w:tab w:val="left" w:pos="1710"/>
        </w:tabs>
        <w:spacing w:line="276" w:lineRule="auto"/>
        <w:ind w:left="1890" w:right="540" w:hanging="810"/>
        <w:jc w:val="both"/>
      </w:pPr>
      <w:r w:rsidRPr="00801DD1">
        <w:t>Airworthiness Regulation 2016</w:t>
      </w:r>
    </w:p>
    <w:p w:rsidR="0099507C" w:rsidRPr="00801DD1" w:rsidRDefault="0099507C" w:rsidP="00AE606B">
      <w:pPr>
        <w:numPr>
          <w:ilvl w:val="0"/>
          <w:numId w:val="57"/>
        </w:numPr>
        <w:tabs>
          <w:tab w:val="left" w:pos="1710"/>
        </w:tabs>
        <w:spacing w:line="276" w:lineRule="auto"/>
        <w:ind w:left="1890" w:right="540" w:hanging="810"/>
        <w:jc w:val="both"/>
      </w:pPr>
      <w:r w:rsidRPr="00801DD1">
        <w:t>Personnel Licensing Regulations 2016</w:t>
      </w:r>
    </w:p>
    <w:p w:rsidR="0099507C" w:rsidRPr="00801DD1" w:rsidRDefault="0099507C" w:rsidP="00AE606B">
      <w:pPr>
        <w:numPr>
          <w:ilvl w:val="0"/>
          <w:numId w:val="57"/>
        </w:numPr>
        <w:tabs>
          <w:tab w:val="left" w:pos="1710"/>
        </w:tabs>
        <w:spacing w:line="276" w:lineRule="auto"/>
        <w:ind w:left="1890" w:right="540" w:hanging="810"/>
        <w:jc w:val="both"/>
      </w:pPr>
      <w:r w:rsidRPr="00801DD1">
        <w:t>EAC Model Manual of Air Navigation Services Standards, 2014</w:t>
      </w:r>
    </w:p>
    <w:p w:rsidR="0099507C" w:rsidRDefault="0099507C" w:rsidP="00AE606B">
      <w:pPr>
        <w:numPr>
          <w:ilvl w:val="0"/>
          <w:numId w:val="57"/>
        </w:numPr>
        <w:tabs>
          <w:tab w:val="left" w:pos="1710"/>
        </w:tabs>
        <w:spacing w:line="276" w:lineRule="auto"/>
        <w:ind w:left="1890" w:right="540" w:hanging="810"/>
        <w:jc w:val="both"/>
      </w:pPr>
      <w:r w:rsidRPr="00801DD1">
        <w:t>EAC Model Manual of Aerodrome Standards, 2014</w:t>
      </w:r>
    </w:p>
    <w:p w:rsidR="0099507C" w:rsidRPr="00801DD1" w:rsidRDefault="0099507C">
      <w:pPr>
        <w:ind w:left="709" w:right="540"/>
        <w:jc w:val="both"/>
        <w:outlineLvl w:val="0"/>
        <w:rPr>
          <w:b/>
          <w:bCs/>
        </w:rPr>
      </w:pPr>
    </w:p>
    <w:p w:rsidR="0099507C" w:rsidRPr="00801DD1" w:rsidRDefault="0099507C" w:rsidP="00AE606B">
      <w:pPr>
        <w:numPr>
          <w:ilvl w:val="1"/>
          <w:numId w:val="49"/>
        </w:numPr>
        <w:tabs>
          <w:tab w:val="left" w:pos="0"/>
        </w:tabs>
        <w:ind w:left="720" w:hanging="720"/>
        <w:rPr>
          <w:b/>
        </w:rPr>
      </w:pPr>
      <w:r w:rsidRPr="00801DD1">
        <w:rPr>
          <w:b/>
        </w:rPr>
        <w:t>Fact Finding Mission to East African Civil Aviation Academy in Soroti</w:t>
      </w:r>
    </w:p>
    <w:p w:rsidR="0099507C" w:rsidRPr="00801DD1" w:rsidRDefault="0099507C">
      <w:pPr>
        <w:jc w:val="both"/>
      </w:pPr>
    </w:p>
    <w:p w:rsidR="0099507C" w:rsidRPr="00801DD1" w:rsidRDefault="0099507C" w:rsidP="00B82701">
      <w:pPr>
        <w:ind w:left="720" w:right="540"/>
        <w:jc w:val="both"/>
      </w:pPr>
      <w:r w:rsidRPr="00801DD1">
        <w:t>In 1967, the East African Authority Presidents of Kenya, Tanzania and Uganda agreed to establish the East African Civil Aviation Flying School at Soroti, in Uganda, following the latter’s offer of the premises to host the school.  The institution was duly built at Soroti Airfield and admitted the first students in September 1971. The main objective of setting up the school was to transfer aviation skills from the expatriate staff to pre-independence and immediate post-independence indigenous people to meet the manpower demands of the regional aviation industry, mainly that of the regional airline; East African Airways. Secondly, the school was meant to save foreign exchange lost through salary repatriation by foreign workers. During its prime days, the Soroti Flying School was an acclaimed global training centre for aviation technical personnel.</w:t>
      </w:r>
    </w:p>
    <w:p w:rsidR="0099507C" w:rsidRPr="00801DD1" w:rsidRDefault="0099507C" w:rsidP="00B82701">
      <w:pPr>
        <w:ind w:right="540"/>
        <w:jc w:val="both"/>
      </w:pPr>
    </w:p>
    <w:p w:rsidR="0099507C" w:rsidRPr="00801DD1" w:rsidRDefault="0099507C" w:rsidP="00B82701">
      <w:pPr>
        <w:ind w:left="720" w:right="540"/>
        <w:jc w:val="both"/>
      </w:pPr>
      <w:r w:rsidRPr="00801DD1">
        <w:t xml:space="preserve">Unfortunately, currently the East African Civil Aviation Academy (EACAA) as the school is now called, is yet to complete the recognition process to become an ICAO TRAINAIR PLUS Member which will open up its opportunities to the international community. This achievement would enable graduates of the Academy to be waived from the requirement to be evaluated or have their certificates validated by members of TRAINAIR Plus. In the recent past, there have been negotiations between the Government of Uganda and the EAC to return the Aviation Academy (EACAA) to the EAC as one of its specialised </w:t>
      </w:r>
      <w:r w:rsidRPr="00801DD1">
        <w:lastRenderedPageBreak/>
        <w:t>Institutions per the Treaty. These proposals have come from EALA and the Government of Uganda. Following these calls, the Secretary General Amb. Richard Sezibera and CASSOA on 25</w:t>
      </w:r>
      <w:r w:rsidRPr="00801DD1">
        <w:rPr>
          <w:vertAlign w:val="superscript"/>
        </w:rPr>
        <w:t xml:space="preserve">th </w:t>
      </w:r>
      <w:r w:rsidRPr="00801DD1">
        <w:t>April 2015 made a fact-finding mission to Soroti in order to assess the viability of such a move in view of the legal, economic and the current aviation dynamics in the region.</w:t>
      </w:r>
    </w:p>
    <w:p w:rsidR="0099507C" w:rsidRPr="00801DD1" w:rsidRDefault="0099507C">
      <w:pPr>
        <w:jc w:val="both"/>
      </w:pPr>
    </w:p>
    <w:p w:rsidR="0099507C" w:rsidRPr="00801DD1" w:rsidRDefault="0099507C">
      <w:pPr>
        <w:ind w:left="709" w:right="540"/>
        <w:jc w:val="both"/>
        <w:outlineLvl w:val="0"/>
      </w:pPr>
      <w:r w:rsidRPr="00801DD1">
        <w:t>The outcome of the mission was that the EACAA is a going concern and therefore it would be viable to return it back to the EAC as an autonomous institution. Upon re-instatement to the EAC, the school will have access to funds from the EAC Development Partners. However, the academy must be run as an autonomous institution of the EAC in order to benefit from the restructuring.</w:t>
      </w:r>
    </w:p>
    <w:p w:rsidR="0099507C" w:rsidRPr="00801DD1" w:rsidRDefault="0099507C">
      <w:pPr>
        <w:ind w:left="709" w:right="540"/>
        <w:jc w:val="both"/>
        <w:outlineLvl w:val="0"/>
      </w:pPr>
    </w:p>
    <w:p w:rsidR="0099507C" w:rsidRPr="00801DD1" w:rsidRDefault="0099507C">
      <w:pPr>
        <w:ind w:left="709" w:right="540"/>
        <w:jc w:val="both"/>
        <w:outlineLvl w:val="0"/>
      </w:pPr>
      <w:r w:rsidRPr="00801DD1">
        <w:t>The Secretary General wrote a proposal to the Republic of Uganda to this effect and the latter is expected to give a response by the 34</w:t>
      </w:r>
      <w:r w:rsidRPr="00801DD1">
        <w:rPr>
          <w:vertAlign w:val="superscript"/>
        </w:rPr>
        <w:t>th</w:t>
      </w:r>
      <w:r w:rsidRPr="00801DD1">
        <w:t xml:space="preserve"> Council of Ministers.</w:t>
      </w:r>
    </w:p>
    <w:p w:rsidR="0099507C" w:rsidRPr="00801DD1" w:rsidRDefault="0099507C">
      <w:pPr>
        <w:ind w:left="709" w:right="540"/>
        <w:jc w:val="both"/>
        <w:outlineLvl w:val="0"/>
      </w:pPr>
    </w:p>
    <w:p w:rsidR="0099507C" w:rsidRDefault="0099507C">
      <w:pPr>
        <w:ind w:left="709" w:right="540"/>
        <w:jc w:val="both"/>
        <w:outlineLvl w:val="0"/>
      </w:pPr>
      <w:r w:rsidRPr="00801DD1">
        <w:t>The EAC Secretariat is to bring up for consideration at the next meeting of the Aviation Training Sub Committee the fate of the other former EAC Aviation Institutions in Kenya and Tanzania in line with the steps being taken for the East African Civil Aviation Academy in Soroti.</w:t>
      </w:r>
    </w:p>
    <w:p w:rsidR="00DE3167" w:rsidRDefault="00DE3167">
      <w:pPr>
        <w:ind w:left="709" w:right="540"/>
        <w:jc w:val="both"/>
        <w:outlineLvl w:val="0"/>
      </w:pPr>
    </w:p>
    <w:p w:rsidR="0099507C" w:rsidRPr="00801DD1" w:rsidRDefault="0099507C">
      <w:pPr>
        <w:ind w:left="709" w:right="540"/>
        <w:jc w:val="both"/>
        <w:outlineLvl w:val="0"/>
      </w:pPr>
    </w:p>
    <w:p w:rsidR="0099507C" w:rsidRPr="00801DD1" w:rsidRDefault="0099507C" w:rsidP="00AE606B">
      <w:pPr>
        <w:numPr>
          <w:ilvl w:val="1"/>
          <w:numId w:val="49"/>
        </w:numPr>
        <w:tabs>
          <w:tab w:val="left" w:pos="0"/>
        </w:tabs>
        <w:ind w:left="720" w:hanging="720"/>
        <w:rPr>
          <w:b/>
        </w:rPr>
      </w:pPr>
      <w:r w:rsidRPr="00801DD1">
        <w:rPr>
          <w:b/>
        </w:rPr>
        <w:t>Co-operation with International Civil Aviation Organisations</w:t>
      </w:r>
    </w:p>
    <w:p w:rsidR="0099507C" w:rsidRPr="00801DD1" w:rsidRDefault="0099507C">
      <w:pPr>
        <w:ind w:left="709" w:right="540"/>
        <w:jc w:val="both"/>
        <w:outlineLvl w:val="0"/>
        <w:rPr>
          <w:b/>
        </w:rPr>
      </w:pPr>
    </w:p>
    <w:p w:rsidR="0099507C" w:rsidRPr="00801DD1" w:rsidRDefault="0099507C" w:rsidP="00AE606B">
      <w:pPr>
        <w:numPr>
          <w:ilvl w:val="1"/>
          <w:numId w:val="17"/>
        </w:numPr>
        <w:ind w:left="993" w:hanging="284"/>
        <w:jc w:val="both"/>
        <w:rPr>
          <w:b/>
        </w:rPr>
      </w:pPr>
      <w:r w:rsidRPr="00801DD1">
        <w:rPr>
          <w:b/>
        </w:rPr>
        <w:t xml:space="preserve">    The ICAO Africa – Indian Ocean (AFI) Aviation Week Activities</w:t>
      </w:r>
    </w:p>
    <w:p w:rsidR="0099507C" w:rsidRPr="00801DD1" w:rsidRDefault="0099507C">
      <w:pPr>
        <w:jc w:val="both"/>
      </w:pPr>
    </w:p>
    <w:p w:rsidR="0099507C" w:rsidRPr="00801DD1" w:rsidRDefault="0099507C">
      <w:pPr>
        <w:ind w:left="709" w:right="540"/>
        <w:jc w:val="both"/>
        <w:outlineLvl w:val="0"/>
      </w:pPr>
      <w:r w:rsidRPr="00801DD1">
        <w:t>The Agency participated in the Africa – Indian Ocean (AFI) Aviation Week activities in Maputo, Mozambique, which included an Aviation Security and Facilitation (SECFAL) meeting was held on 18</w:t>
      </w:r>
      <w:r w:rsidRPr="00801DD1">
        <w:rPr>
          <w:vertAlign w:val="superscript"/>
        </w:rPr>
        <w:t>th</w:t>
      </w:r>
      <w:r w:rsidRPr="00801DD1">
        <w:t xml:space="preserve"> - 21</w:t>
      </w:r>
      <w:r w:rsidRPr="00801DD1">
        <w:rPr>
          <w:vertAlign w:val="superscript"/>
        </w:rPr>
        <w:t>st</w:t>
      </w:r>
      <w:r w:rsidRPr="00801DD1">
        <w:t xml:space="preserve"> May 2015. The ICAO Secretary General appointed EAC CASSOA as a member of the SECFAL Steering Committee which convenes twice a year, once in one of the Member African States and twice in Montreal, Canada. Through side meetings CASSOA got the opportunity to network with a number of international civil aviation organisations that could play significant roles in its endeavours to implement its mandate and strategic plan.</w:t>
      </w:r>
    </w:p>
    <w:p w:rsidR="0099507C" w:rsidRPr="00801DD1" w:rsidRDefault="0099507C">
      <w:pPr>
        <w:ind w:left="709" w:right="540"/>
        <w:jc w:val="both"/>
        <w:outlineLvl w:val="0"/>
      </w:pPr>
    </w:p>
    <w:p w:rsidR="0099507C" w:rsidRDefault="0099507C">
      <w:pPr>
        <w:ind w:left="709" w:right="540"/>
        <w:jc w:val="both"/>
        <w:outlineLvl w:val="0"/>
      </w:pPr>
      <w:r w:rsidRPr="00801DD1">
        <w:t>The Agency was represented by the ED CASSOA at the ICAO Ministerial Conference on Aviation Security and Facilitation in Africa held in Windhoek, Namibia from 4</w:t>
      </w:r>
      <w:r w:rsidRPr="00801DD1">
        <w:rPr>
          <w:vertAlign w:val="superscript"/>
        </w:rPr>
        <w:t>th</w:t>
      </w:r>
      <w:r w:rsidRPr="00801DD1">
        <w:t xml:space="preserve"> to 8</w:t>
      </w:r>
      <w:r w:rsidRPr="00801DD1">
        <w:rPr>
          <w:vertAlign w:val="superscript"/>
        </w:rPr>
        <w:t>th</w:t>
      </w:r>
      <w:r w:rsidRPr="00801DD1">
        <w:t xml:space="preserve"> April 2016 where he presented a paper on </w:t>
      </w:r>
      <w:r w:rsidRPr="00801DD1">
        <w:rPr>
          <w:i/>
        </w:rPr>
        <w:t>Regional Aviation Security Mechanism: East African Community Experience</w:t>
      </w:r>
      <w:r w:rsidRPr="00801DD1">
        <w:t>.</w:t>
      </w:r>
    </w:p>
    <w:p w:rsidR="00B82701" w:rsidRDefault="00B82701">
      <w:pPr>
        <w:ind w:left="709" w:right="540"/>
        <w:jc w:val="both"/>
        <w:outlineLvl w:val="0"/>
      </w:pPr>
    </w:p>
    <w:p w:rsidR="00B82701" w:rsidRDefault="00B82701">
      <w:pPr>
        <w:ind w:left="709" w:right="540"/>
        <w:jc w:val="both"/>
        <w:outlineLvl w:val="0"/>
      </w:pPr>
    </w:p>
    <w:p w:rsidR="0099507C" w:rsidRPr="00801DD1" w:rsidRDefault="0099507C" w:rsidP="00AE606B">
      <w:pPr>
        <w:numPr>
          <w:ilvl w:val="1"/>
          <w:numId w:val="17"/>
        </w:numPr>
        <w:ind w:left="709" w:firstLine="0"/>
        <w:jc w:val="both"/>
        <w:rPr>
          <w:b/>
        </w:rPr>
      </w:pPr>
      <w:r w:rsidRPr="00801DD1">
        <w:rPr>
          <w:b/>
        </w:rPr>
        <w:t>ICAO Symposium on Loss of Control in Flight</w:t>
      </w:r>
    </w:p>
    <w:p w:rsidR="0099507C" w:rsidRPr="00801DD1" w:rsidRDefault="0099507C">
      <w:pPr>
        <w:tabs>
          <w:tab w:val="left" w:pos="720"/>
          <w:tab w:val="left" w:pos="1440"/>
          <w:tab w:val="left" w:pos="2160"/>
          <w:tab w:val="left" w:pos="3510"/>
          <w:tab w:val="left" w:pos="4860"/>
        </w:tabs>
      </w:pPr>
    </w:p>
    <w:p w:rsidR="0099507C" w:rsidRPr="00801DD1" w:rsidRDefault="0099507C">
      <w:pPr>
        <w:ind w:left="709" w:right="540"/>
        <w:jc w:val="both"/>
        <w:outlineLvl w:val="0"/>
      </w:pPr>
      <w:r w:rsidRPr="00801DD1">
        <w:t xml:space="preserve">The Loss of Control in Flight (LOC-I) is one of the latest aviation threat phenomenon in the world today. Therefore, reducing LOC-I is a global </w:t>
      </w:r>
      <w:r w:rsidRPr="00801DD1">
        <w:lastRenderedPageBreak/>
        <w:t>aviation safety priority of ICAO and other aviation professional organizations. For this purpose, the ICAO Eastern and Southern Africa regional office in coordination with Kenya Civil Aviation Authority organized a dedicated symposium on LOC-I from 22nd – 24th June 2015, in Nairobi, Kenya. CASSOA was invited to make a presentation on LOC-I during this important symposium During the symposium, it was evident that the Contracting States have to emphasize the need to both review the syllabus and carry out a training needs assessment for pilots.</w:t>
      </w:r>
    </w:p>
    <w:p w:rsidR="0099507C" w:rsidRPr="00801DD1" w:rsidRDefault="0099507C">
      <w:pPr>
        <w:ind w:left="709" w:right="540"/>
        <w:jc w:val="both"/>
        <w:outlineLvl w:val="0"/>
      </w:pPr>
    </w:p>
    <w:p w:rsidR="0099507C" w:rsidRPr="00801DD1" w:rsidRDefault="0099507C" w:rsidP="00AE606B">
      <w:pPr>
        <w:numPr>
          <w:ilvl w:val="1"/>
          <w:numId w:val="49"/>
        </w:numPr>
        <w:tabs>
          <w:tab w:val="left" w:pos="0"/>
        </w:tabs>
        <w:ind w:left="720" w:hanging="720"/>
        <w:rPr>
          <w:b/>
          <w:bCs/>
        </w:rPr>
      </w:pPr>
      <w:r w:rsidRPr="00801DD1">
        <w:rPr>
          <w:b/>
          <w:bCs/>
        </w:rPr>
        <w:t xml:space="preserve">Centre </w:t>
      </w:r>
      <w:r w:rsidRPr="00801DD1">
        <w:rPr>
          <w:b/>
        </w:rPr>
        <w:t>for</w:t>
      </w:r>
      <w:r w:rsidRPr="00801DD1">
        <w:rPr>
          <w:b/>
          <w:bCs/>
        </w:rPr>
        <w:t xml:space="preserve"> Aviation Medicine and Relocation to Host State Status</w:t>
      </w:r>
    </w:p>
    <w:p w:rsidR="0099507C" w:rsidRPr="00801DD1" w:rsidRDefault="0099507C" w:rsidP="00DE3167">
      <w:pPr>
        <w:spacing w:line="276" w:lineRule="auto"/>
        <w:ind w:left="709" w:right="540"/>
        <w:jc w:val="both"/>
        <w:outlineLvl w:val="0"/>
        <w:rPr>
          <w:bCs/>
        </w:rPr>
      </w:pPr>
    </w:p>
    <w:p w:rsidR="0099507C" w:rsidRPr="00801DD1" w:rsidRDefault="0099507C" w:rsidP="00DE3167">
      <w:pPr>
        <w:spacing w:line="276" w:lineRule="auto"/>
        <w:ind w:left="709" w:right="540"/>
        <w:jc w:val="both"/>
        <w:outlineLvl w:val="0"/>
        <w:rPr>
          <w:bCs/>
        </w:rPr>
      </w:pPr>
      <w:r w:rsidRPr="00801DD1">
        <w:rPr>
          <w:bCs/>
        </w:rPr>
        <w:t>The Centre for Aviation Medicine (CAM) carried out a number of activities during the period under review, notable among which were the following:</w:t>
      </w:r>
    </w:p>
    <w:p w:rsidR="0099507C" w:rsidRPr="00801DD1" w:rsidRDefault="0099507C" w:rsidP="00DE3167">
      <w:pPr>
        <w:spacing w:line="276" w:lineRule="auto"/>
        <w:ind w:left="709" w:right="540"/>
        <w:jc w:val="both"/>
        <w:outlineLvl w:val="0"/>
        <w:rPr>
          <w:bCs/>
        </w:rPr>
      </w:pPr>
    </w:p>
    <w:p w:rsidR="0099507C" w:rsidRDefault="0099507C" w:rsidP="00DE3167">
      <w:pPr>
        <w:numPr>
          <w:ilvl w:val="2"/>
          <w:numId w:val="17"/>
        </w:numPr>
        <w:spacing w:line="276" w:lineRule="auto"/>
        <w:ind w:left="1080" w:right="540" w:hanging="360"/>
        <w:jc w:val="both"/>
        <w:outlineLvl w:val="0"/>
        <w:rPr>
          <w:bCs/>
        </w:rPr>
      </w:pPr>
      <w:r w:rsidRPr="00801DD1">
        <w:rPr>
          <w:bCs/>
        </w:rPr>
        <w:t>The development of measures for prevention and containment of the EBOLA virus spread in the region;</w:t>
      </w:r>
    </w:p>
    <w:p w:rsidR="00DE3167" w:rsidRPr="00801DD1" w:rsidRDefault="00DE3167" w:rsidP="00DE3167">
      <w:pPr>
        <w:spacing w:line="276" w:lineRule="auto"/>
        <w:ind w:left="1080" w:right="540"/>
        <w:jc w:val="both"/>
        <w:outlineLvl w:val="0"/>
        <w:rPr>
          <w:bCs/>
        </w:rPr>
      </w:pPr>
    </w:p>
    <w:p w:rsidR="0099507C" w:rsidRPr="00DE3167" w:rsidRDefault="0099507C" w:rsidP="00DE3167">
      <w:pPr>
        <w:numPr>
          <w:ilvl w:val="2"/>
          <w:numId w:val="17"/>
        </w:numPr>
        <w:spacing w:line="276" w:lineRule="auto"/>
        <w:ind w:left="1080" w:right="540" w:hanging="360"/>
        <w:jc w:val="both"/>
        <w:outlineLvl w:val="0"/>
        <w:rPr>
          <w:bCs/>
        </w:rPr>
      </w:pPr>
      <w:r w:rsidRPr="00801DD1">
        <w:t>Technical Mission to Rwanda CAA in order to perform the activities of an Aviation Medical Assessor to close the gaps identified in the previous ICAO audits and CASSOA Technical Missions;</w:t>
      </w:r>
    </w:p>
    <w:p w:rsidR="00DE3167" w:rsidRPr="00801DD1" w:rsidRDefault="00DE3167" w:rsidP="00DE3167">
      <w:pPr>
        <w:spacing w:line="276" w:lineRule="auto"/>
        <w:ind w:left="1080" w:right="540"/>
        <w:jc w:val="both"/>
        <w:outlineLvl w:val="0"/>
        <w:rPr>
          <w:bCs/>
        </w:rPr>
      </w:pPr>
    </w:p>
    <w:p w:rsidR="0099507C" w:rsidRPr="00DE3167" w:rsidRDefault="0099507C" w:rsidP="00DE3167">
      <w:pPr>
        <w:numPr>
          <w:ilvl w:val="2"/>
          <w:numId w:val="17"/>
        </w:numPr>
        <w:spacing w:line="276" w:lineRule="auto"/>
        <w:ind w:left="1080" w:right="540" w:hanging="360"/>
        <w:jc w:val="both"/>
        <w:outlineLvl w:val="0"/>
        <w:rPr>
          <w:bCs/>
        </w:rPr>
      </w:pPr>
      <w:r w:rsidRPr="00801DD1">
        <w:t>Participation in the ICAO-WHO training on the prevention and management of public health events in the aviation and public health personnel that was held in the East African School of Aviation, Nairobi, Kenya from 13</w:t>
      </w:r>
      <w:r w:rsidRPr="00801DD1">
        <w:rPr>
          <w:vertAlign w:val="superscript"/>
        </w:rPr>
        <w:t>th</w:t>
      </w:r>
      <w:r w:rsidRPr="00801DD1">
        <w:t xml:space="preserve"> – 17</w:t>
      </w:r>
      <w:r w:rsidRPr="00801DD1">
        <w:rPr>
          <w:vertAlign w:val="superscript"/>
        </w:rPr>
        <w:t>th</w:t>
      </w:r>
      <w:r w:rsidRPr="00801DD1">
        <w:t xml:space="preserve"> April 2015. This training was to provide a multi-sector/multi-stakeholder framework for strengthening capacity in the public health and aviation sectors to prevent, rapidly detect and timely respond to cases of a serious communicable disease outbreak including EVD, related to air transport;</w:t>
      </w:r>
    </w:p>
    <w:p w:rsidR="00DE3167" w:rsidRPr="00DE3167" w:rsidRDefault="00DE3167" w:rsidP="00DE3167">
      <w:pPr>
        <w:spacing w:line="276" w:lineRule="auto"/>
        <w:ind w:left="1272" w:right="540"/>
        <w:jc w:val="both"/>
        <w:outlineLvl w:val="0"/>
        <w:rPr>
          <w:bCs/>
        </w:rPr>
      </w:pPr>
    </w:p>
    <w:p w:rsidR="0099507C" w:rsidRPr="00DE3167" w:rsidRDefault="0099507C" w:rsidP="00DE3167">
      <w:pPr>
        <w:numPr>
          <w:ilvl w:val="2"/>
          <w:numId w:val="17"/>
        </w:numPr>
        <w:spacing w:line="276" w:lineRule="auto"/>
        <w:ind w:left="1080" w:right="540" w:hanging="360"/>
        <w:jc w:val="both"/>
        <w:outlineLvl w:val="0"/>
        <w:rPr>
          <w:bCs/>
        </w:rPr>
      </w:pPr>
      <w:r w:rsidRPr="00801DD1">
        <w:t>Co-hosting the EAC Regional Designated Aviation Medical Examiners and Medical Assessors Refresher training workshop with KCAA in Nairobi, Kenya;</w:t>
      </w:r>
    </w:p>
    <w:p w:rsidR="00DE3167" w:rsidRDefault="00DE3167" w:rsidP="00DE3167">
      <w:pPr>
        <w:pStyle w:val="ListParagraph"/>
        <w:spacing w:line="276" w:lineRule="auto"/>
        <w:rPr>
          <w:bCs/>
        </w:rPr>
      </w:pPr>
    </w:p>
    <w:p w:rsidR="0099507C" w:rsidRPr="00DE3167" w:rsidRDefault="0099507C" w:rsidP="00DE3167">
      <w:pPr>
        <w:numPr>
          <w:ilvl w:val="2"/>
          <w:numId w:val="17"/>
        </w:numPr>
        <w:spacing w:line="276" w:lineRule="auto"/>
        <w:ind w:left="1080" w:right="540" w:hanging="360"/>
        <w:jc w:val="both"/>
        <w:outlineLvl w:val="0"/>
        <w:rPr>
          <w:bCs/>
        </w:rPr>
      </w:pPr>
      <w:r w:rsidRPr="00801DD1">
        <w:t>Developing an EAC-CASSOA Centre for Aviation Medicine Handbook for Civil Aviation  Medical Examiners;</w:t>
      </w:r>
    </w:p>
    <w:p w:rsidR="00DE3167" w:rsidRDefault="00DE3167" w:rsidP="00DE3167">
      <w:pPr>
        <w:pStyle w:val="ListParagraph"/>
        <w:spacing w:line="276" w:lineRule="auto"/>
        <w:rPr>
          <w:bCs/>
        </w:rPr>
      </w:pPr>
    </w:p>
    <w:p w:rsidR="0099507C" w:rsidRPr="00DE3167" w:rsidRDefault="0099507C" w:rsidP="00DE3167">
      <w:pPr>
        <w:numPr>
          <w:ilvl w:val="2"/>
          <w:numId w:val="17"/>
        </w:numPr>
        <w:spacing w:line="276" w:lineRule="auto"/>
        <w:ind w:left="1080" w:right="540" w:hanging="360"/>
        <w:jc w:val="both"/>
        <w:outlineLvl w:val="0"/>
        <w:rPr>
          <w:bCs/>
        </w:rPr>
      </w:pPr>
      <w:r w:rsidRPr="00801DD1">
        <w:t>Participation in the Consultative meeting for the Draft EAC HIV and AIDS Policy (2015); and</w:t>
      </w:r>
    </w:p>
    <w:p w:rsidR="00DE3167" w:rsidRDefault="00DE3167" w:rsidP="00DE3167">
      <w:pPr>
        <w:pStyle w:val="ListParagraph"/>
        <w:spacing w:line="276" w:lineRule="auto"/>
        <w:rPr>
          <w:bCs/>
        </w:rPr>
      </w:pPr>
    </w:p>
    <w:p w:rsidR="0099507C" w:rsidRPr="00801DD1" w:rsidRDefault="0099507C" w:rsidP="00DE3167">
      <w:pPr>
        <w:numPr>
          <w:ilvl w:val="2"/>
          <w:numId w:val="17"/>
        </w:numPr>
        <w:spacing w:line="276" w:lineRule="auto"/>
        <w:ind w:left="1080" w:right="540" w:hanging="360"/>
        <w:jc w:val="both"/>
        <w:outlineLvl w:val="0"/>
        <w:rPr>
          <w:bCs/>
        </w:rPr>
      </w:pPr>
      <w:r w:rsidRPr="00801DD1">
        <w:t>Continual review and update of the medical aspects of the Civil Aviation (Personnel Licensing) Regulations.</w:t>
      </w:r>
    </w:p>
    <w:p w:rsidR="0099507C" w:rsidRPr="00801DD1" w:rsidRDefault="0099507C" w:rsidP="00DE3167">
      <w:pPr>
        <w:spacing w:line="276" w:lineRule="auto"/>
        <w:ind w:left="709" w:right="540"/>
        <w:jc w:val="both"/>
        <w:outlineLvl w:val="0"/>
        <w:rPr>
          <w:bCs/>
        </w:rPr>
      </w:pPr>
    </w:p>
    <w:p w:rsidR="0099507C" w:rsidRPr="00801DD1" w:rsidRDefault="0099507C" w:rsidP="00DE3167">
      <w:pPr>
        <w:spacing w:line="276" w:lineRule="auto"/>
        <w:ind w:left="709" w:right="540"/>
        <w:jc w:val="both"/>
        <w:outlineLvl w:val="0"/>
      </w:pPr>
      <w:r w:rsidRPr="00801DD1">
        <w:lastRenderedPageBreak/>
        <w:t xml:space="preserve">Some EAC Partner States have been found to have no </w:t>
      </w:r>
      <w:r w:rsidRPr="00801DD1">
        <w:rPr>
          <w:b/>
        </w:rPr>
        <w:t>PUBLIC HEALTH CONTIGENCY PREPAREDNESS PLANS</w:t>
      </w:r>
      <w:r w:rsidRPr="00801DD1">
        <w:t xml:space="preserve"> for prevention of the spread of communicable disease through air travel at their international airports and aerodromes. There is an urgent need to have them put in place. The CASSOA CAM can play a pivotal role in development and implementation of these plans. This can only be done with a fully functioning CAM that is housed in a permanent home.</w:t>
      </w:r>
    </w:p>
    <w:p w:rsidR="0099507C" w:rsidRPr="00801DD1" w:rsidRDefault="0099507C" w:rsidP="00DE3167">
      <w:pPr>
        <w:spacing w:line="276" w:lineRule="auto"/>
        <w:ind w:left="709" w:right="540"/>
        <w:jc w:val="both"/>
        <w:outlineLvl w:val="0"/>
      </w:pPr>
    </w:p>
    <w:p w:rsidR="0099507C" w:rsidRPr="00801DD1" w:rsidRDefault="00DB1BB8" w:rsidP="00DE3167">
      <w:pPr>
        <w:spacing w:line="276" w:lineRule="auto"/>
        <w:ind w:left="709" w:right="540"/>
        <w:jc w:val="both"/>
        <w:outlineLvl w:val="0"/>
        <w:rPr>
          <w:bCs/>
        </w:rPr>
      </w:pPr>
      <w:r w:rsidRPr="00801DD1">
        <w:t xml:space="preserve">During the </w:t>
      </w:r>
      <w:r w:rsidR="00206C12" w:rsidRPr="00801DD1">
        <w:t>13</w:t>
      </w:r>
      <w:r w:rsidR="00206C12" w:rsidRPr="00801DD1">
        <w:rPr>
          <w:vertAlign w:val="superscript"/>
        </w:rPr>
        <w:t>th</w:t>
      </w:r>
      <w:r w:rsidR="00206C12" w:rsidRPr="00801DD1">
        <w:t xml:space="preserve"> TCM meeting </w:t>
      </w:r>
      <w:r w:rsidRPr="00801DD1">
        <w:t>it was reported that t</w:t>
      </w:r>
      <w:r w:rsidR="0099507C" w:rsidRPr="00801DD1">
        <w:t xml:space="preserve">he hosting negotiations </w:t>
      </w:r>
      <w:r w:rsidRPr="00801DD1">
        <w:t xml:space="preserve">which </w:t>
      </w:r>
      <w:r w:rsidR="0099507C" w:rsidRPr="00801DD1">
        <w:t>are ongoing between Kenya, the</w:t>
      </w:r>
      <w:r w:rsidR="00206C12" w:rsidRPr="00801DD1">
        <w:t xml:space="preserve"> EAC Secretariat and CASSOA </w:t>
      </w:r>
      <w:r w:rsidRPr="00801DD1">
        <w:t>we</w:t>
      </w:r>
      <w:r w:rsidR="0099507C" w:rsidRPr="00801DD1">
        <w:t>re expected to be concluded on 22</w:t>
      </w:r>
      <w:r w:rsidR="0099507C" w:rsidRPr="00801DD1">
        <w:rPr>
          <w:vertAlign w:val="superscript"/>
        </w:rPr>
        <w:t>nd</w:t>
      </w:r>
      <w:r w:rsidR="0099507C" w:rsidRPr="00801DD1">
        <w:t xml:space="preserve"> June 2016</w:t>
      </w:r>
      <w:r w:rsidR="00B16E61" w:rsidRPr="00801DD1">
        <w:t xml:space="preserve">. However due to the fact that Kenya is hosting a unit of an EAC Institution, the final conclusion of the Headquarter seat Agreement. This matter is expected to be concluded </w:t>
      </w:r>
      <w:r w:rsidRPr="00801DD1">
        <w:t>by 31</w:t>
      </w:r>
      <w:r w:rsidRPr="00801DD1">
        <w:rPr>
          <w:vertAlign w:val="superscript"/>
        </w:rPr>
        <w:t>st</w:t>
      </w:r>
      <w:r w:rsidRPr="00801DD1">
        <w:t xml:space="preserve"> July 2016</w:t>
      </w:r>
      <w:r w:rsidR="00302E12" w:rsidRPr="00801DD1">
        <w:t>.</w:t>
      </w:r>
    </w:p>
    <w:p w:rsidR="00DE3167" w:rsidRPr="00801DD1" w:rsidRDefault="00DE3167">
      <w:pPr>
        <w:ind w:left="709" w:right="540"/>
        <w:jc w:val="both"/>
        <w:outlineLvl w:val="0"/>
        <w:rPr>
          <w:bCs/>
        </w:rPr>
      </w:pPr>
    </w:p>
    <w:p w:rsidR="0099507C" w:rsidRPr="00801DD1" w:rsidRDefault="0099507C" w:rsidP="00AE606B">
      <w:pPr>
        <w:numPr>
          <w:ilvl w:val="1"/>
          <w:numId w:val="49"/>
        </w:numPr>
        <w:tabs>
          <w:tab w:val="left" w:pos="0"/>
        </w:tabs>
        <w:ind w:left="720" w:hanging="720"/>
        <w:rPr>
          <w:b/>
        </w:rPr>
      </w:pPr>
      <w:r w:rsidRPr="00801DD1">
        <w:rPr>
          <w:b/>
        </w:rPr>
        <w:t>Challenges</w:t>
      </w:r>
    </w:p>
    <w:p w:rsidR="0099507C" w:rsidRPr="00801DD1" w:rsidRDefault="0099507C">
      <w:pPr>
        <w:pStyle w:val="ListParagraph"/>
        <w:spacing w:line="276" w:lineRule="auto"/>
        <w:ind w:right="540"/>
        <w:jc w:val="both"/>
        <w:rPr>
          <w:b/>
        </w:rPr>
      </w:pPr>
    </w:p>
    <w:p w:rsidR="0099507C" w:rsidRPr="00801DD1" w:rsidRDefault="0099507C" w:rsidP="00AE606B">
      <w:pPr>
        <w:pStyle w:val="ListParagraph"/>
        <w:numPr>
          <w:ilvl w:val="0"/>
          <w:numId w:val="58"/>
        </w:numPr>
        <w:spacing w:line="276" w:lineRule="auto"/>
        <w:ind w:right="540"/>
        <w:jc w:val="both"/>
        <w:rPr>
          <w:b/>
        </w:rPr>
      </w:pPr>
      <w:r w:rsidRPr="00801DD1">
        <w:rPr>
          <w:b/>
        </w:rPr>
        <w:t>Inadequate Technical Staffing</w:t>
      </w:r>
    </w:p>
    <w:p w:rsidR="0099507C" w:rsidRPr="00801DD1" w:rsidRDefault="0099507C">
      <w:pPr>
        <w:pStyle w:val="ListParagraph"/>
        <w:spacing w:line="276" w:lineRule="auto"/>
        <w:ind w:right="540"/>
        <w:jc w:val="both"/>
        <w:rPr>
          <w:b/>
        </w:rPr>
      </w:pPr>
    </w:p>
    <w:p w:rsidR="0099507C" w:rsidRPr="00801DD1" w:rsidRDefault="0099507C">
      <w:pPr>
        <w:pStyle w:val="ListParagraph"/>
        <w:spacing w:line="276" w:lineRule="auto"/>
        <w:ind w:right="540"/>
        <w:jc w:val="both"/>
      </w:pPr>
      <w:r w:rsidRPr="00801DD1">
        <w:t>The Agency still continues to have insufficient technical experts to execute its current mandate and fulfil other objectives and functions as stipulated in the Protocol establishing CASSOA. This has primarily been due to both the misconception on the mandate of CASSOA by some stakeholders, and the lack of attracting remuneration and terms of services compounded by general lack of technical experts in the regions and beyond. Most notable of these are experts with competencies in the Flight Operations discipline.</w:t>
      </w:r>
    </w:p>
    <w:p w:rsidR="0099507C" w:rsidRPr="00801DD1" w:rsidRDefault="0099507C">
      <w:pPr>
        <w:pStyle w:val="ListParagraph"/>
        <w:spacing w:line="276" w:lineRule="auto"/>
        <w:ind w:right="540"/>
        <w:jc w:val="both"/>
      </w:pPr>
    </w:p>
    <w:p w:rsidR="0099507C" w:rsidRPr="00801DD1" w:rsidRDefault="0099507C">
      <w:pPr>
        <w:pStyle w:val="ListParagraph"/>
        <w:spacing w:line="276" w:lineRule="auto"/>
        <w:ind w:right="540"/>
        <w:jc w:val="both"/>
      </w:pPr>
      <w:r w:rsidRPr="00801DD1">
        <w:t xml:space="preserve">The Agency needs to progressively grow from a basic structure to that as recommended by ICAO for Regional Safety Oversight Organisations in ICAO Doc. 9734 Part B. The Agency organisation structure should be corporate governance oriented but not fund availability driven. Therefore, there is need to implement the seven (07) fiduciary pillars of corporate governance for the efficient running of the Agency. </w:t>
      </w:r>
    </w:p>
    <w:p w:rsidR="0099507C" w:rsidRPr="00801DD1" w:rsidRDefault="0099507C">
      <w:pPr>
        <w:pStyle w:val="ListParagraph"/>
        <w:spacing w:line="276" w:lineRule="auto"/>
        <w:ind w:right="540"/>
        <w:jc w:val="both"/>
      </w:pPr>
    </w:p>
    <w:p w:rsidR="0099507C" w:rsidRPr="00801DD1" w:rsidRDefault="0099507C" w:rsidP="00AE606B">
      <w:pPr>
        <w:pStyle w:val="ListParagraph"/>
        <w:numPr>
          <w:ilvl w:val="0"/>
          <w:numId w:val="58"/>
        </w:numPr>
        <w:spacing w:line="276" w:lineRule="auto"/>
        <w:ind w:right="540"/>
        <w:jc w:val="both"/>
        <w:rPr>
          <w:b/>
        </w:rPr>
      </w:pPr>
      <w:r w:rsidRPr="00801DD1">
        <w:rPr>
          <w:b/>
        </w:rPr>
        <w:t xml:space="preserve">Inadequate Funding </w:t>
      </w:r>
    </w:p>
    <w:p w:rsidR="0099507C" w:rsidRPr="00801DD1" w:rsidRDefault="0099507C">
      <w:pPr>
        <w:pStyle w:val="ListParagraph"/>
        <w:spacing w:line="276" w:lineRule="auto"/>
        <w:ind w:right="540"/>
        <w:jc w:val="both"/>
        <w:rPr>
          <w:b/>
        </w:rPr>
      </w:pPr>
    </w:p>
    <w:p w:rsidR="0099507C" w:rsidRPr="00801DD1" w:rsidRDefault="0099507C">
      <w:pPr>
        <w:pStyle w:val="ListParagraph"/>
        <w:spacing w:line="276" w:lineRule="auto"/>
        <w:ind w:right="540"/>
        <w:jc w:val="both"/>
      </w:pPr>
      <w:r w:rsidRPr="00801DD1">
        <w:t>The current funding mechanism that predominantly relies on contributions from Partner States CAAs has limitations, is not sustainable and is inadequate to satisfactorily support the planned activities of the Agency. Consultations to adopt an alternative sustainable funding mechanism as stipulated in both the 1</w:t>
      </w:r>
      <w:r w:rsidRPr="00801DD1">
        <w:rPr>
          <w:vertAlign w:val="superscript"/>
        </w:rPr>
        <w:t>st</w:t>
      </w:r>
      <w:r w:rsidRPr="00801DD1">
        <w:t xml:space="preserve"> and 2</w:t>
      </w:r>
      <w:r w:rsidRPr="00801DD1">
        <w:rPr>
          <w:vertAlign w:val="superscript"/>
        </w:rPr>
        <w:t>nd</w:t>
      </w:r>
      <w:r w:rsidRPr="00801DD1">
        <w:t xml:space="preserve"> Agency Strategic Plans have been inconclusive for a long time. It is imperative that a suitable </w:t>
      </w:r>
      <w:r w:rsidRPr="00801DD1">
        <w:lastRenderedPageBreak/>
        <w:t>funding mechanism is adopted to sustain the survival of the Agency and also maintain the Self-Accounting status of the Institution.</w:t>
      </w:r>
    </w:p>
    <w:p w:rsidR="00DD6A30" w:rsidRPr="00801DD1" w:rsidRDefault="00DD6A30">
      <w:pPr>
        <w:pStyle w:val="ListParagraph"/>
        <w:spacing w:line="276" w:lineRule="auto"/>
        <w:ind w:right="540"/>
        <w:jc w:val="both"/>
      </w:pPr>
    </w:p>
    <w:p w:rsidR="0099507C" w:rsidRPr="00801DD1" w:rsidRDefault="0099507C" w:rsidP="00AE606B">
      <w:pPr>
        <w:pStyle w:val="ListParagraph"/>
        <w:numPr>
          <w:ilvl w:val="0"/>
          <w:numId w:val="58"/>
        </w:numPr>
        <w:spacing w:line="276" w:lineRule="auto"/>
        <w:ind w:right="540"/>
        <w:jc w:val="both"/>
        <w:rPr>
          <w:b/>
        </w:rPr>
      </w:pPr>
      <w:r w:rsidRPr="00801DD1">
        <w:rPr>
          <w:b/>
        </w:rPr>
        <w:t>Alignment of Governance Instruments</w:t>
      </w:r>
    </w:p>
    <w:p w:rsidR="0099507C" w:rsidRPr="00801DD1" w:rsidRDefault="0099507C">
      <w:pPr>
        <w:pStyle w:val="ListParagraph"/>
        <w:spacing w:line="276" w:lineRule="auto"/>
        <w:ind w:right="540"/>
        <w:jc w:val="both"/>
        <w:rPr>
          <w:b/>
        </w:rPr>
      </w:pPr>
    </w:p>
    <w:p w:rsidR="0099507C" w:rsidRPr="00801DD1" w:rsidRDefault="0099507C">
      <w:pPr>
        <w:pStyle w:val="ListParagraph"/>
        <w:spacing w:line="276" w:lineRule="auto"/>
        <w:ind w:right="540"/>
        <w:jc w:val="both"/>
      </w:pPr>
      <w:r w:rsidRPr="00801DD1">
        <w:t>It has been realised that several governance instruments need alignment to address the anomalies that noted therein. Notable of these are:</w:t>
      </w:r>
    </w:p>
    <w:p w:rsidR="0099507C" w:rsidRPr="00801DD1" w:rsidRDefault="0099507C">
      <w:pPr>
        <w:pStyle w:val="ListParagraph"/>
        <w:spacing w:line="276" w:lineRule="auto"/>
        <w:ind w:right="540"/>
        <w:jc w:val="both"/>
      </w:pPr>
    </w:p>
    <w:p w:rsidR="0099507C" w:rsidRPr="00801DD1" w:rsidRDefault="0099507C" w:rsidP="0098647E">
      <w:pPr>
        <w:pStyle w:val="ListParagraph"/>
        <w:numPr>
          <w:ilvl w:val="0"/>
          <w:numId w:val="59"/>
        </w:numPr>
        <w:spacing w:line="276" w:lineRule="auto"/>
        <w:ind w:right="540"/>
        <w:jc w:val="both"/>
      </w:pPr>
      <w:r w:rsidRPr="00801DD1">
        <w:t xml:space="preserve">The lack of generation of funds </w:t>
      </w:r>
      <w:r w:rsidR="00801DD1">
        <w:t xml:space="preserve">by Agency to warranty the Self  </w:t>
      </w:r>
      <w:r w:rsidRPr="00801DD1">
        <w:t>accounting status as stipulated in the protocol;</w:t>
      </w:r>
    </w:p>
    <w:p w:rsidR="0099507C" w:rsidRPr="00801DD1" w:rsidRDefault="0099507C">
      <w:pPr>
        <w:pStyle w:val="ListParagraph"/>
        <w:spacing w:line="276" w:lineRule="auto"/>
        <w:ind w:left="1440" w:right="540"/>
        <w:jc w:val="both"/>
      </w:pPr>
    </w:p>
    <w:p w:rsidR="0099507C" w:rsidRPr="00801DD1" w:rsidRDefault="0099507C" w:rsidP="00AE606B">
      <w:pPr>
        <w:pStyle w:val="ListParagraph"/>
        <w:numPr>
          <w:ilvl w:val="0"/>
          <w:numId w:val="59"/>
        </w:numPr>
        <w:spacing w:line="276" w:lineRule="auto"/>
        <w:ind w:right="540"/>
        <w:jc w:val="both"/>
      </w:pPr>
      <w:r w:rsidRPr="00801DD1">
        <w:t xml:space="preserve"> Conflicting provisions in the Treaty, EAC CASSOA Act and Protocol on the Establishment of CASSOA as regards the process of approval of the budget of the Agency.</w:t>
      </w:r>
    </w:p>
    <w:p w:rsidR="0099507C" w:rsidRPr="00801DD1" w:rsidRDefault="0099507C">
      <w:pPr>
        <w:pStyle w:val="ListParagraph"/>
      </w:pPr>
    </w:p>
    <w:p w:rsidR="0099507C" w:rsidRPr="00801DD1" w:rsidRDefault="0099507C">
      <w:pPr>
        <w:pStyle w:val="ListParagraph"/>
        <w:spacing w:line="276" w:lineRule="auto"/>
        <w:ind w:right="540"/>
        <w:jc w:val="both"/>
      </w:pPr>
      <w:r w:rsidRPr="00801DD1">
        <w:t>The Agency is working with the EAC Secretariat to address this challenge.</w:t>
      </w:r>
    </w:p>
    <w:p w:rsidR="0099507C" w:rsidRPr="00801DD1" w:rsidRDefault="0099507C">
      <w:pPr>
        <w:spacing w:line="276" w:lineRule="auto"/>
        <w:ind w:left="720" w:right="540"/>
        <w:jc w:val="both"/>
        <w:rPr>
          <w:b/>
        </w:rPr>
      </w:pPr>
    </w:p>
    <w:p w:rsidR="0035204A" w:rsidRPr="00801DD1" w:rsidRDefault="00855999">
      <w:pPr>
        <w:spacing w:line="276" w:lineRule="auto"/>
        <w:ind w:left="720" w:right="540"/>
        <w:jc w:val="both"/>
        <w:rPr>
          <w:b/>
        </w:rPr>
      </w:pPr>
      <w:r>
        <w:rPr>
          <w:b/>
        </w:rPr>
        <w:t>Decisions / Directives</w:t>
      </w:r>
      <w:r w:rsidR="0030375B">
        <w:rPr>
          <w:b/>
        </w:rPr>
        <w:t>:</w:t>
      </w:r>
    </w:p>
    <w:p w:rsidR="0035204A" w:rsidRPr="00801DD1" w:rsidRDefault="0035204A">
      <w:pPr>
        <w:spacing w:line="276" w:lineRule="auto"/>
        <w:ind w:left="720" w:right="540"/>
        <w:jc w:val="both"/>
        <w:rPr>
          <w:b/>
        </w:rPr>
      </w:pPr>
    </w:p>
    <w:p w:rsidR="0099507C" w:rsidRPr="00801DD1" w:rsidRDefault="0099507C">
      <w:pPr>
        <w:spacing w:line="276" w:lineRule="auto"/>
        <w:ind w:left="720" w:right="540"/>
        <w:jc w:val="both"/>
        <w:rPr>
          <w:b/>
        </w:rPr>
      </w:pPr>
      <w:r w:rsidRPr="00801DD1">
        <w:rPr>
          <w:b/>
        </w:rPr>
        <w:t>The Sectoral Council on TCM:</w:t>
      </w:r>
    </w:p>
    <w:p w:rsidR="0099507C" w:rsidRPr="00801DD1" w:rsidRDefault="0099507C">
      <w:pPr>
        <w:spacing w:line="276" w:lineRule="auto"/>
        <w:ind w:left="1440" w:right="540" w:hanging="1440"/>
        <w:jc w:val="both"/>
        <w:rPr>
          <w:b/>
        </w:rPr>
      </w:pPr>
    </w:p>
    <w:p w:rsidR="00206C12" w:rsidRPr="00801DD1" w:rsidRDefault="00855999" w:rsidP="00AE606B">
      <w:pPr>
        <w:numPr>
          <w:ilvl w:val="4"/>
          <w:numId w:val="42"/>
        </w:numPr>
        <w:tabs>
          <w:tab w:val="left" w:pos="1440"/>
        </w:tabs>
        <w:spacing w:line="276" w:lineRule="auto"/>
        <w:ind w:left="1560" w:right="540" w:hanging="851"/>
        <w:jc w:val="both"/>
        <w:rPr>
          <w:b/>
        </w:rPr>
      </w:pPr>
      <w:r>
        <w:rPr>
          <w:b/>
        </w:rPr>
        <w:t>took</w:t>
      </w:r>
      <w:r w:rsidR="00A875FA" w:rsidRPr="00801DD1">
        <w:rPr>
          <w:b/>
        </w:rPr>
        <w:t xml:space="preserve"> note of </w:t>
      </w:r>
      <w:r w:rsidR="00206C12" w:rsidRPr="00801DD1">
        <w:rPr>
          <w:b/>
        </w:rPr>
        <w:t>:</w:t>
      </w:r>
    </w:p>
    <w:p w:rsidR="00206C12" w:rsidRPr="00801DD1" w:rsidRDefault="00206C12" w:rsidP="00206C12">
      <w:pPr>
        <w:tabs>
          <w:tab w:val="left" w:pos="1440"/>
        </w:tabs>
        <w:spacing w:line="276" w:lineRule="auto"/>
        <w:ind w:left="1560" w:right="540"/>
        <w:jc w:val="both"/>
        <w:rPr>
          <w:b/>
        </w:rPr>
      </w:pPr>
    </w:p>
    <w:p w:rsidR="00206C12" w:rsidRPr="00801DD1" w:rsidRDefault="0099507C" w:rsidP="00AE606B">
      <w:pPr>
        <w:numPr>
          <w:ilvl w:val="0"/>
          <w:numId w:val="54"/>
        </w:numPr>
        <w:tabs>
          <w:tab w:val="left" w:pos="1440"/>
        </w:tabs>
        <w:spacing w:line="276" w:lineRule="auto"/>
        <w:ind w:right="540"/>
        <w:jc w:val="both"/>
        <w:rPr>
          <w:b/>
        </w:rPr>
      </w:pPr>
      <w:r w:rsidRPr="00801DD1">
        <w:rPr>
          <w:b/>
        </w:rPr>
        <w:t xml:space="preserve">CASSOA activities undertaken during the period </w:t>
      </w:r>
      <w:r w:rsidR="00DD6A30" w:rsidRPr="00801DD1">
        <w:rPr>
          <w:b/>
        </w:rPr>
        <w:t xml:space="preserve">September, 2015 to </w:t>
      </w:r>
      <w:r w:rsidRPr="00801DD1">
        <w:rPr>
          <w:b/>
        </w:rPr>
        <w:t>May 2016;</w:t>
      </w:r>
      <w:r w:rsidR="00206C12" w:rsidRPr="00801DD1">
        <w:rPr>
          <w:b/>
        </w:rPr>
        <w:t xml:space="preserve"> </w:t>
      </w:r>
    </w:p>
    <w:p w:rsidR="008D45EC" w:rsidRPr="00801DD1" w:rsidRDefault="008D45EC" w:rsidP="008D45EC">
      <w:pPr>
        <w:tabs>
          <w:tab w:val="left" w:pos="1440"/>
        </w:tabs>
        <w:spacing w:line="276" w:lineRule="auto"/>
        <w:ind w:left="2280" w:right="540"/>
        <w:jc w:val="both"/>
        <w:rPr>
          <w:b/>
        </w:rPr>
      </w:pPr>
    </w:p>
    <w:p w:rsidR="00DD6A30" w:rsidRPr="00801DD1" w:rsidRDefault="008D45EC" w:rsidP="00AE606B">
      <w:pPr>
        <w:numPr>
          <w:ilvl w:val="0"/>
          <w:numId w:val="54"/>
        </w:numPr>
        <w:tabs>
          <w:tab w:val="left" w:pos="1440"/>
        </w:tabs>
        <w:spacing w:line="276" w:lineRule="auto"/>
        <w:ind w:right="540"/>
        <w:jc w:val="both"/>
        <w:rPr>
          <w:b/>
        </w:rPr>
      </w:pPr>
      <w:r w:rsidRPr="00801DD1">
        <w:rPr>
          <w:b/>
        </w:rPr>
        <w:t xml:space="preserve"> the progress by the Republic of Kenya to conclude the process of permanent hosting for the Centre for Aviation Medicine in Nairobi;</w:t>
      </w:r>
    </w:p>
    <w:p w:rsidR="008D45EC" w:rsidRPr="00801DD1" w:rsidRDefault="008D45EC" w:rsidP="008D45EC">
      <w:pPr>
        <w:tabs>
          <w:tab w:val="left" w:pos="1440"/>
        </w:tabs>
        <w:spacing w:line="276" w:lineRule="auto"/>
        <w:ind w:left="2280" w:right="540"/>
        <w:jc w:val="both"/>
        <w:rPr>
          <w:b/>
        </w:rPr>
      </w:pPr>
    </w:p>
    <w:p w:rsidR="008D45EC" w:rsidRPr="00801DD1" w:rsidRDefault="00A875FA" w:rsidP="00AE606B">
      <w:pPr>
        <w:numPr>
          <w:ilvl w:val="4"/>
          <w:numId w:val="42"/>
        </w:numPr>
        <w:tabs>
          <w:tab w:val="left" w:pos="1440"/>
        </w:tabs>
        <w:spacing w:line="276" w:lineRule="auto"/>
        <w:ind w:left="1560" w:right="540" w:hanging="851"/>
        <w:jc w:val="both"/>
        <w:rPr>
          <w:b/>
        </w:rPr>
      </w:pPr>
      <w:r w:rsidRPr="00801DD1">
        <w:rPr>
          <w:b/>
        </w:rPr>
        <w:t>direct</w:t>
      </w:r>
      <w:r w:rsidR="00855999">
        <w:rPr>
          <w:b/>
        </w:rPr>
        <w:t>ed</w:t>
      </w:r>
      <w:r w:rsidRPr="00801DD1">
        <w:rPr>
          <w:b/>
        </w:rPr>
        <w:t xml:space="preserve"> t</w:t>
      </w:r>
      <w:r w:rsidR="0099507C" w:rsidRPr="00801DD1">
        <w:rPr>
          <w:b/>
        </w:rPr>
        <w:t xml:space="preserve">he </w:t>
      </w:r>
      <w:r w:rsidRPr="00801DD1">
        <w:rPr>
          <w:b/>
        </w:rPr>
        <w:t>Secretariat</w:t>
      </w:r>
      <w:r w:rsidR="008D45EC" w:rsidRPr="00801DD1">
        <w:rPr>
          <w:b/>
        </w:rPr>
        <w:t>:</w:t>
      </w:r>
    </w:p>
    <w:p w:rsidR="008D45EC" w:rsidRPr="00801DD1" w:rsidRDefault="008D45EC" w:rsidP="008D45EC">
      <w:pPr>
        <w:tabs>
          <w:tab w:val="left" w:pos="1440"/>
        </w:tabs>
        <w:spacing w:line="276" w:lineRule="auto"/>
        <w:ind w:left="1560" w:right="540"/>
        <w:jc w:val="both"/>
        <w:rPr>
          <w:b/>
        </w:rPr>
      </w:pPr>
    </w:p>
    <w:p w:rsidR="0099507C" w:rsidRPr="00801DD1" w:rsidRDefault="00A875FA" w:rsidP="00AE606B">
      <w:pPr>
        <w:numPr>
          <w:ilvl w:val="0"/>
          <w:numId w:val="60"/>
        </w:numPr>
        <w:tabs>
          <w:tab w:val="left" w:pos="1440"/>
        </w:tabs>
        <w:spacing w:line="276" w:lineRule="auto"/>
        <w:ind w:right="540"/>
        <w:jc w:val="both"/>
        <w:rPr>
          <w:b/>
        </w:rPr>
      </w:pPr>
      <w:r w:rsidRPr="00801DD1">
        <w:rPr>
          <w:b/>
        </w:rPr>
        <w:t>to convene the</w:t>
      </w:r>
      <w:r w:rsidR="0099507C" w:rsidRPr="00801DD1">
        <w:rPr>
          <w:b/>
        </w:rPr>
        <w:t xml:space="preserve"> joint meeting with the Partner States’ Permanent/</w:t>
      </w:r>
      <w:r w:rsidRPr="00801DD1">
        <w:rPr>
          <w:b/>
        </w:rPr>
        <w:t>Principal</w:t>
      </w:r>
      <w:r w:rsidR="0099507C" w:rsidRPr="00801DD1">
        <w:rPr>
          <w:b/>
        </w:rPr>
        <w:t xml:space="preserve"> Secretaries responsible for </w:t>
      </w:r>
      <w:r w:rsidR="008D45EC" w:rsidRPr="00801DD1">
        <w:rPr>
          <w:b/>
        </w:rPr>
        <w:t>Aviation, F</w:t>
      </w:r>
      <w:r w:rsidR="00206C12" w:rsidRPr="00801DD1">
        <w:rPr>
          <w:b/>
        </w:rPr>
        <w:t xml:space="preserve">inance and EAC Affairs </w:t>
      </w:r>
      <w:r w:rsidR="0099507C" w:rsidRPr="00801DD1">
        <w:rPr>
          <w:b/>
        </w:rPr>
        <w:t xml:space="preserve"> to deliberate on the </w:t>
      </w:r>
      <w:r w:rsidR="00206C12" w:rsidRPr="00801DD1">
        <w:rPr>
          <w:b/>
        </w:rPr>
        <w:t xml:space="preserve">CASSOA issues; </w:t>
      </w:r>
    </w:p>
    <w:p w:rsidR="008D45EC" w:rsidRPr="00801DD1" w:rsidRDefault="008D45EC" w:rsidP="008D45EC">
      <w:pPr>
        <w:tabs>
          <w:tab w:val="left" w:pos="1440"/>
        </w:tabs>
        <w:spacing w:line="276" w:lineRule="auto"/>
        <w:ind w:left="2160" w:right="540"/>
        <w:jc w:val="both"/>
        <w:rPr>
          <w:b/>
        </w:rPr>
      </w:pPr>
    </w:p>
    <w:p w:rsidR="008D45EC" w:rsidRPr="00801DD1" w:rsidRDefault="008D45EC" w:rsidP="00AE606B">
      <w:pPr>
        <w:numPr>
          <w:ilvl w:val="0"/>
          <w:numId w:val="60"/>
        </w:numPr>
        <w:tabs>
          <w:tab w:val="left" w:pos="1440"/>
        </w:tabs>
        <w:spacing w:line="276" w:lineRule="auto"/>
        <w:ind w:right="540"/>
        <w:jc w:val="both"/>
        <w:rPr>
          <w:b/>
        </w:rPr>
      </w:pPr>
      <w:r w:rsidRPr="00801DD1">
        <w:rPr>
          <w:b/>
        </w:rPr>
        <w:t>to finalize the harmonization of the governance instruments of CASSOA</w:t>
      </w:r>
    </w:p>
    <w:p w:rsidR="00A875FA" w:rsidRPr="00801DD1" w:rsidRDefault="00A875FA" w:rsidP="00A875FA">
      <w:pPr>
        <w:pStyle w:val="ListParagraph"/>
        <w:rPr>
          <w:b/>
        </w:rPr>
      </w:pPr>
    </w:p>
    <w:p w:rsidR="00A875FA" w:rsidRPr="00801DD1" w:rsidRDefault="00A875FA" w:rsidP="00AE606B">
      <w:pPr>
        <w:numPr>
          <w:ilvl w:val="4"/>
          <w:numId w:val="42"/>
        </w:numPr>
        <w:tabs>
          <w:tab w:val="left" w:pos="1440"/>
        </w:tabs>
        <w:spacing w:line="276" w:lineRule="auto"/>
        <w:ind w:left="1560" w:right="540" w:hanging="851"/>
        <w:jc w:val="both"/>
        <w:rPr>
          <w:b/>
        </w:rPr>
      </w:pPr>
      <w:r w:rsidRPr="00801DD1">
        <w:rPr>
          <w:b/>
        </w:rPr>
        <w:t>direct</w:t>
      </w:r>
      <w:r w:rsidR="00855999">
        <w:rPr>
          <w:b/>
        </w:rPr>
        <w:t>ed</w:t>
      </w:r>
      <w:r w:rsidRPr="00801DD1">
        <w:rPr>
          <w:b/>
        </w:rPr>
        <w:t xml:space="preserve"> CASSOA to coordinate with</w:t>
      </w:r>
      <w:r w:rsidR="00302E12" w:rsidRPr="00801DD1">
        <w:rPr>
          <w:b/>
        </w:rPr>
        <w:t xml:space="preserve"> KCAA in order to complete </w:t>
      </w:r>
      <w:r w:rsidRPr="00801DD1">
        <w:rPr>
          <w:b/>
        </w:rPr>
        <w:t>the recertification process of Kenya Airways by 30</w:t>
      </w:r>
      <w:r w:rsidRPr="00801DD1">
        <w:rPr>
          <w:b/>
          <w:vertAlign w:val="superscript"/>
        </w:rPr>
        <w:t>th</w:t>
      </w:r>
      <w:r w:rsidRPr="00801DD1">
        <w:rPr>
          <w:b/>
        </w:rPr>
        <w:t xml:space="preserve"> November 2016; and</w:t>
      </w:r>
    </w:p>
    <w:p w:rsidR="00A875FA" w:rsidRPr="00801DD1" w:rsidRDefault="00A875FA" w:rsidP="00A875FA">
      <w:pPr>
        <w:pStyle w:val="ListParagraph"/>
        <w:rPr>
          <w:b/>
        </w:rPr>
      </w:pPr>
    </w:p>
    <w:p w:rsidR="00A875FA" w:rsidRPr="00801DD1" w:rsidRDefault="00855999" w:rsidP="00AE606B">
      <w:pPr>
        <w:numPr>
          <w:ilvl w:val="4"/>
          <w:numId w:val="42"/>
        </w:numPr>
        <w:tabs>
          <w:tab w:val="left" w:pos="1440"/>
        </w:tabs>
        <w:spacing w:line="276" w:lineRule="auto"/>
        <w:ind w:left="1560" w:right="540" w:hanging="851"/>
        <w:jc w:val="both"/>
        <w:rPr>
          <w:b/>
        </w:rPr>
      </w:pPr>
      <w:r>
        <w:rPr>
          <w:b/>
        </w:rPr>
        <w:t xml:space="preserve">  </w:t>
      </w:r>
      <w:r w:rsidR="00A875FA" w:rsidRPr="00801DD1">
        <w:rPr>
          <w:b/>
        </w:rPr>
        <w:t>direct</w:t>
      </w:r>
      <w:r>
        <w:rPr>
          <w:b/>
        </w:rPr>
        <w:t>ed</w:t>
      </w:r>
      <w:r w:rsidR="00A875FA" w:rsidRPr="00801DD1">
        <w:rPr>
          <w:b/>
        </w:rPr>
        <w:t xml:space="preserve"> the Re</w:t>
      </w:r>
      <w:r w:rsidR="00206C12" w:rsidRPr="00801DD1">
        <w:rPr>
          <w:b/>
        </w:rPr>
        <w:t xml:space="preserve">public of Uganda to expedite </w:t>
      </w:r>
      <w:r w:rsidR="00A875FA" w:rsidRPr="00801DD1">
        <w:rPr>
          <w:b/>
        </w:rPr>
        <w:t xml:space="preserve">the process of </w:t>
      </w:r>
      <w:r w:rsidR="00206C12" w:rsidRPr="00801DD1">
        <w:rPr>
          <w:b/>
        </w:rPr>
        <w:t xml:space="preserve">returning </w:t>
      </w:r>
      <w:r w:rsidR="00A875FA" w:rsidRPr="00801DD1">
        <w:rPr>
          <w:b/>
        </w:rPr>
        <w:t xml:space="preserve"> of E</w:t>
      </w:r>
      <w:r w:rsidR="00206C12" w:rsidRPr="00801DD1">
        <w:rPr>
          <w:b/>
        </w:rPr>
        <w:t xml:space="preserve">ast African Civil Aviation Academy (Soroti) </w:t>
      </w:r>
      <w:r w:rsidR="00A875FA" w:rsidRPr="00801DD1">
        <w:rPr>
          <w:b/>
        </w:rPr>
        <w:t xml:space="preserve"> to the EAC as one </w:t>
      </w:r>
      <w:r w:rsidR="00206C12" w:rsidRPr="00801DD1">
        <w:rPr>
          <w:b/>
        </w:rPr>
        <w:t xml:space="preserve">of its specialised institutions </w:t>
      </w:r>
      <w:r w:rsidR="008D45EC" w:rsidRPr="00801DD1">
        <w:rPr>
          <w:b/>
        </w:rPr>
        <w:t>and report at the 14</w:t>
      </w:r>
      <w:r w:rsidR="008D45EC" w:rsidRPr="00801DD1">
        <w:rPr>
          <w:b/>
          <w:vertAlign w:val="superscript"/>
        </w:rPr>
        <w:t>th</w:t>
      </w:r>
      <w:r w:rsidR="008D45EC" w:rsidRPr="00801DD1">
        <w:rPr>
          <w:b/>
        </w:rPr>
        <w:t xml:space="preserve"> TCM.</w:t>
      </w:r>
    </w:p>
    <w:p w:rsidR="0099507C" w:rsidRPr="00801DD1" w:rsidRDefault="0099507C">
      <w:pPr>
        <w:ind w:left="709" w:right="540"/>
        <w:jc w:val="both"/>
        <w:outlineLvl w:val="0"/>
        <w:rPr>
          <w:b/>
          <w:bCs/>
        </w:rPr>
      </w:pPr>
    </w:p>
    <w:p w:rsidR="0099507C" w:rsidRPr="002C0CA2" w:rsidRDefault="0099507C" w:rsidP="00AE606B">
      <w:pPr>
        <w:pStyle w:val="Heading1"/>
        <w:numPr>
          <w:ilvl w:val="0"/>
          <w:numId w:val="42"/>
        </w:numPr>
        <w:rPr>
          <w:rFonts w:ascii="Arial" w:hAnsi="Arial" w:cs="Arial"/>
          <w:sz w:val="24"/>
          <w:szCs w:val="24"/>
        </w:rPr>
      </w:pPr>
      <w:r w:rsidRPr="00801DD1">
        <w:rPr>
          <w:rFonts w:ascii="Arial" w:hAnsi="Arial" w:cs="Arial"/>
          <w:b w:val="0"/>
          <w:bCs w:val="0"/>
        </w:rPr>
        <w:br w:type="page"/>
      </w:r>
      <w:r w:rsidRPr="002C0CA2">
        <w:rPr>
          <w:rFonts w:ascii="Arial" w:hAnsi="Arial" w:cs="Arial"/>
          <w:sz w:val="24"/>
          <w:szCs w:val="24"/>
        </w:rPr>
        <w:lastRenderedPageBreak/>
        <w:t>REPORT ON LAKE VICTORIA MARITIME TRANSPORT, SAFETY AND SECURITY MATTERS</w:t>
      </w:r>
    </w:p>
    <w:p w:rsidR="0099507C" w:rsidRPr="00801DD1" w:rsidRDefault="0099507C"/>
    <w:p w:rsidR="0099507C" w:rsidRPr="00801DD1" w:rsidRDefault="0099507C">
      <w:pPr>
        <w:jc w:val="both"/>
        <w:rPr>
          <w:b/>
          <w:sz w:val="22"/>
          <w:szCs w:val="22"/>
        </w:rPr>
      </w:pPr>
      <w:r w:rsidRPr="00801DD1">
        <w:rPr>
          <w:b/>
          <w:sz w:val="22"/>
          <w:szCs w:val="22"/>
        </w:rPr>
        <w:t>Implementation of the Decisions and Recommendations of the 12</w:t>
      </w:r>
      <w:r w:rsidRPr="00801DD1">
        <w:rPr>
          <w:b/>
          <w:sz w:val="22"/>
          <w:szCs w:val="22"/>
          <w:vertAlign w:val="superscript"/>
        </w:rPr>
        <w:t>th</w:t>
      </w:r>
      <w:r w:rsidRPr="00801DD1">
        <w:rPr>
          <w:b/>
          <w:sz w:val="22"/>
          <w:szCs w:val="22"/>
        </w:rPr>
        <w:t xml:space="preserve"> Sectoral Council on TCM</w:t>
      </w:r>
    </w:p>
    <w:p w:rsidR="0099507C" w:rsidRPr="00801DD1" w:rsidRDefault="0099507C">
      <w:pPr>
        <w:jc w:val="both"/>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268"/>
        <w:gridCol w:w="3686"/>
        <w:gridCol w:w="708"/>
      </w:tblGrid>
      <w:tr w:rsidR="0099507C" w:rsidRPr="00801DD1" w:rsidTr="00855999">
        <w:trPr>
          <w:trHeight w:val="977"/>
        </w:trPr>
        <w:tc>
          <w:tcPr>
            <w:tcW w:w="3085" w:type="dxa"/>
            <w:tcBorders>
              <w:top w:val="single" w:sz="4" w:space="0" w:color="auto"/>
              <w:left w:val="single" w:sz="4" w:space="0" w:color="auto"/>
              <w:bottom w:val="single" w:sz="4" w:space="0" w:color="auto"/>
              <w:right w:val="single" w:sz="4" w:space="0" w:color="auto"/>
            </w:tcBorders>
          </w:tcPr>
          <w:p w:rsidR="0099507C" w:rsidRPr="00801DD1" w:rsidRDefault="0099507C">
            <w:pPr>
              <w:spacing w:after="120"/>
              <w:ind w:left="162" w:right="122" w:firstLine="18"/>
              <w:jc w:val="both"/>
              <w:rPr>
                <w:b/>
                <w:bCs/>
                <w:sz w:val="22"/>
                <w:szCs w:val="22"/>
              </w:rPr>
            </w:pPr>
            <w:r w:rsidRPr="00801DD1">
              <w:rPr>
                <w:b/>
                <w:bCs/>
                <w:sz w:val="22"/>
                <w:szCs w:val="22"/>
              </w:rPr>
              <w:t>Decision/ Directive/ Recommendation</w:t>
            </w:r>
          </w:p>
        </w:tc>
        <w:tc>
          <w:tcPr>
            <w:tcW w:w="2268" w:type="dxa"/>
            <w:tcBorders>
              <w:top w:val="single" w:sz="4" w:space="0" w:color="auto"/>
              <w:left w:val="single" w:sz="4" w:space="0" w:color="auto"/>
              <w:bottom w:val="single" w:sz="4" w:space="0" w:color="auto"/>
              <w:right w:val="single" w:sz="4" w:space="0" w:color="auto"/>
            </w:tcBorders>
          </w:tcPr>
          <w:p w:rsidR="0099507C" w:rsidRPr="00801DD1" w:rsidRDefault="0099507C">
            <w:pPr>
              <w:rPr>
                <w:b/>
                <w:bCs/>
                <w:sz w:val="22"/>
                <w:szCs w:val="22"/>
              </w:rPr>
            </w:pPr>
            <w:r w:rsidRPr="00801DD1">
              <w:rPr>
                <w:b/>
                <w:bCs/>
                <w:sz w:val="22"/>
                <w:szCs w:val="22"/>
              </w:rPr>
              <w:t>Follow Up Action / Action Party</w:t>
            </w:r>
          </w:p>
          <w:p w:rsidR="0099507C" w:rsidRPr="00801DD1" w:rsidRDefault="0099507C">
            <w:pPr>
              <w:rPr>
                <w:b/>
                <w:bCs/>
                <w:sz w:val="22"/>
                <w:szCs w:val="22"/>
              </w:rPr>
            </w:pPr>
          </w:p>
        </w:tc>
        <w:tc>
          <w:tcPr>
            <w:tcW w:w="3686" w:type="dxa"/>
            <w:tcBorders>
              <w:top w:val="single" w:sz="4" w:space="0" w:color="auto"/>
              <w:left w:val="single" w:sz="4" w:space="0" w:color="auto"/>
              <w:bottom w:val="single" w:sz="4" w:space="0" w:color="auto"/>
              <w:right w:val="single" w:sz="4" w:space="0" w:color="auto"/>
            </w:tcBorders>
          </w:tcPr>
          <w:p w:rsidR="0099507C" w:rsidRPr="00801DD1" w:rsidRDefault="0099507C">
            <w:pPr>
              <w:spacing w:after="120"/>
              <w:ind w:right="72"/>
              <w:rPr>
                <w:b/>
                <w:bCs/>
                <w:iCs/>
                <w:sz w:val="22"/>
                <w:szCs w:val="22"/>
              </w:rPr>
            </w:pPr>
            <w:r w:rsidRPr="00801DD1">
              <w:rPr>
                <w:b/>
                <w:bCs/>
                <w:iCs/>
                <w:sz w:val="22"/>
                <w:szCs w:val="22"/>
              </w:rPr>
              <w:t>Implementation Status and time frame</w:t>
            </w:r>
          </w:p>
        </w:tc>
        <w:tc>
          <w:tcPr>
            <w:tcW w:w="708" w:type="dxa"/>
            <w:tcBorders>
              <w:top w:val="single" w:sz="4" w:space="0" w:color="auto"/>
              <w:left w:val="single" w:sz="4" w:space="0" w:color="auto"/>
              <w:bottom w:val="single" w:sz="4" w:space="0" w:color="auto"/>
              <w:right w:val="single" w:sz="4" w:space="0" w:color="auto"/>
            </w:tcBorders>
            <w:textDirection w:val="btLr"/>
          </w:tcPr>
          <w:p w:rsidR="0099507C" w:rsidRPr="00801DD1" w:rsidRDefault="0099507C">
            <w:pPr>
              <w:spacing w:after="120"/>
              <w:ind w:left="113" w:right="72"/>
              <w:rPr>
                <w:b/>
                <w:bCs/>
                <w:iCs/>
                <w:sz w:val="22"/>
                <w:szCs w:val="22"/>
              </w:rPr>
            </w:pPr>
            <w:r w:rsidRPr="00801DD1">
              <w:rPr>
                <w:b/>
                <w:bCs/>
                <w:iCs/>
                <w:sz w:val="22"/>
                <w:szCs w:val="22"/>
              </w:rPr>
              <w:t>Status Code</w:t>
            </w:r>
          </w:p>
        </w:tc>
      </w:tr>
      <w:tr w:rsidR="0099507C" w:rsidRPr="00801DD1" w:rsidTr="00855999">
        <w:tc>
          <w:tcPr>
            <w:tcW w:w="3085"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pStyle w:val="ListParagraph"/>
              <w:ind w:left="0"/>
              <w:jc w:val="both"/>
              <w:rPr>
                <w:sz w:val="22"/>
                <w:szCs w:val="22"/>
              </w:rPr>
            </w:pPr>
            <w:r w:rsidRPr="00801DD1">
              <w:rPr>
                <w:sz w:val="22"/>
                <w:szCs w:val="22"/>
              </w:rPr>
              <w:t xml:space="preserve">Partner States and LVBC Secretariat to conclude the negotiations for the </w:t>
            </w:r>
            <w:r w:rsidR="008B048B" w:rsidRPr="00801DD1">
              <w:rPr>
                <w:sz w:val="22"/>
                <w:szCs w:val="22"/>
              </w:rPr>
              <w:t>Multinational Lake Victoria Communications and Transport P</w:t>
            </w:r>
            <w:r w:rsidRPr="00801DD1">
              <w:rPr>
                <w:sz w:val="22"/>
                <w:szCs w:val="22"/>
              </w:rPr>
              <w:t>roject by end of October, 2015</w:t>
            </w:r>
          </w:p>
          <w:p w:rsidR="0099507C" w:rsidRPr="00801DD1" w:rsidRDefault="0099507C">
            <w:pPr>
              <w:jc w:val="both"/>
              <w:rPr>
                <w:sz w:val="22"/>
                <w:szCs w:val="22"/>
              </w:rPr>
            </w:pPr>
          </w:p>
          <w:p w:rsidR="0099507C" w:rsidRPr="00801DD1" w:rsidRDefault="0099507C">
            <w:pPr>
              <w:pStyle w:val="ListParagraph"/>
              <w:ind w:left="0"/>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9507C" w:rsidRPr="00801DD1" w:rsidRDefault="0099507C">
            <w:pPr>
              <w:jc w:val="both"/>
              <w:rPr>
                <w:sz w:val="22"/>
                <w:szCs w:val="22"/>
              </w:rPr>
            </w:pPr>
            <w:r w:rsidRPr="00801DD1">
              <w:t>Conclusion of the Negotiations.</w:t>
            </w:r>
          </w:p>
          <w:p w:rsidR="0099507C" w:rsidRPr="00801DD1" w:rsidRDefault="0099507C">
            <w:pPr>
              <w:jc w:val="both"/>
            </w:pPr>
          </w:p>
          <w:p w:rsidR="0099507C" w:rsidRPr="00801DD1" w:rsidRDefault="0099507C">
            <w:pPr>
              <w:jc w:val="both"/>
            </w:pPr>
          </w:p>
          <w:p w:rsidR="0099507C" w:rsidRPr="00801DD1" w:rsidRDefault="0099507C">
            <w:pPr>
              <w:ind w:left="720"/>
              <w:jc w:val="both"/>
            </w:pPr>
          </w:p>
          <w:p w:rsidR="0099507C" w:rsidRPr="00801DD1" w:rsidRDefault="0099507C">
            <w:pPr>
              <w:jc w:val="both"/>
            </w:pPr>
            <w:r w:rsidRPr="00801DD1">
              <w:t>Partner States and LVBC.</w:t>
            </w:r>
          </w:p>
          <w:p w:rsidR="0099507C" w:rsidRPr="00801DD1" w:rsidRDefault="0099507C">
            <w:pPr>
              <w:jc w:val="both"/>
            </w:pPr>
          </w:p>
          <w:p w:rsidR="0099507C" w:rsidRPr="00801DD1" w:rsidRDefault="0099507C">
            <w:pPr>
              <w:jc w:val="both"/>
            </w:pPr>
          </w:p>
          <w:p w:rsidR="0099507C" w:rsidRPr="00801DD1" w:rsidRDefault="0099507C">
            <w:pPr>
              <w:jc w:val="both"/>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B048B" w:rsidRPr="008629C6" w:rsidRDefault="0099507C">
            <w:pPr>
              <w:jc w:val="both"/>
              <w:rPr>
                <w:sz w:val="22"/>
                <w:szCs w:val="22"/>
              </w:rPr>
            </w:pPr>
            <w:r w:rsidRPr="008629C6">
              <w:rPr>
                <w:sz w:val="22"/>
                <w:szCs w:val="22"/>
              </w:rPr>
              <w:t xml:space="preserve">So far country specific discussions have been held in Uganda, Kenya and Tanzania to address some of the pending issues. </w:t>
            </w:r>
          </w:p>
          <w:p w:rsidR="008B048B" w:rsidRPr="008629C6" w:rsidRDefault="008B048B">
            <w:pPr>
              <w:jc w:val="both"/>
              <w:rPr>
                <w:sz w:val="22"/>
                <w:szCs w:val="22"/>
              </w:rPr>
            </w:pPr>
          </w:p>
          <w:p w:rsidR="008B048B" w:rsidRPr="008629C6" w:rsidRDefault="008629C6">
            <w:pPr>
              <w:jc w:val="both"/>
              <w:rPr>
                <w:sz w:val="22"/>
                <w:szCs w:val="22"/>
              </w:rPr>
            </w:pPr>
            <w:r w:rsidRPr="008629C6">
              <w:rPr>
                <w:sz w:val="22"/>
                <w:szCs w:val="22"/>
              </w:rPr>
              <w:t>An updated project appraisal report is in place and negotiations are planned to commence in September, 2016 following confirmation by Kenya to the Bank on its readiness for negotiations.</w:t>
            </w:r>
          </w:p>
          <w:p w:rsidR="0099507C" w:rsidRPr="008629C6" w:rsidRDefault="0099507C">
            <w:pPr>
              <w:jc w:val="both"/>
              <w:rPr>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99507C" w:rsidRPr="00801DD1" w:rsidRDefault="0099507C">
            <w:pPr>
              <w:jc w:val="both"/>
            </w:pPr>
          </w:p>
        </w:tc>
      </w:tr>
      <w:tr w:rsidR="008B048B" w:rsidRPr="00801DD1" w:rsidTr="00855999">
        <w:tc>
          <w:tcPr>
            <w:tcW w:w="3085" w:type="dxa"/>
            <w:tcBorders>
              <w:top w:val="single" w:sz="4" w:space="0" w:color="auto"/>
              <w:left w:val="single" w:sz="4" w:space="0" w:color="auto"/>
              <w:bottom w:val="single" w:sz="4" w:space="0" w:color="auto"/>
              <w:right w:val="single" w:sz="4" w:space="0" w:color="auto"/>
            </w:tcBorders>
            <w:shd w:val="clear" w:color="auto" w:fill="auto"/>
          </w:tcPr>
          <w:p w:rsidR="008B048B" w:rsidRPr="00801DD1" w:rsidRDefault="008B048B">
            <w:pPr>
              <w:pStyle w:val="ListParagraph"/>
              <w:ind w:left="0"/>
              <w:jc w:val="both"/>
              <w:rPr>
                <w:sz w:val="22"/>
                <w:szCs w:val="22"/>
              </w:rPr>
            </w:pPr>
            <w:r w:rsidRPr="00801DD1">
              <w:rPr>
                <w:sz w:val="22"/>
                <w:szCs w:val="22"/>
              </w:rPr>
              <w:t>EAC Secretariat in coordination with the LVBC to convene a meeting of experts to commence the review process of the Lake Victoria Transport Act, 2007 to extend its application to other navigable inland waterways in the region.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048B" w:rsidRPr="00801DD1" w:rsidRDefault="008B048B">
            <w:pPr>
              <w:jc w:val="both"/>
            </w:pPr>
            <w:r w:rsidRPr="00801DD1">
              <w:t>Convening of the experts Meeting</w:t>
            </w:r>
          </w:p>
          <w:p w:rsidR="008B048B" w:rsidRPr="00801DD1" w:rsidRDefault="008B048B">
            <w:pPr>
              <w:jc w:val="both"/>
            </w:pPr>
          </w:p>
          <w:p w:rsidR="008B048B" w:rsidRPr="00801DD1" w:rsidRDefault="008B048B">
            <w:pPr>
              <w:jc w:val="both"/>
            </w:pPr>
            <w:r w:rsidRPr="00801DD1">
              <w:t xml:space="preserve"> EAC Secretariat and LVBC</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B048B" w:rsidRPr="00801DD1" w:rsidRDefault="008B048B">
            <w:pPr>
              <w:jc w:val="both"/>
            </w:pPr>
            <w:r w:rsidRPr="00801DD1">
              <w:t>Meeting not yet convened due to budgetary reasons. It is expected that this component will be facilitated under the soft components of the Intermodal Transport Strategy commencing in August, 2016. The Commission will also consider sourcing funding from the Multinational Maritime Transport and Communication Project once it is finalized.</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8B048B" w:rsidRPr="00801DD1" w:rsidRDefault="008B048B">
            <w:pPr>
              <w:jc w:val="both"/>
            </w:pPr>
          </w:p>
        </w:tc>
      </w:tr>
    </w:tbl>
    <w:p w:rsidR="0099507C" w:rsidRPr="00801DD1" w:rsidRDefault="0099507C">
      <w:pPr>
        <w:jc w:val="both"/>
        <w:rPr>
          <w:sz w:val="22"/>
          <w:szCs w:val="22"/>
        </w:rPr>
      </w:pPr>
    </w:p>
    <w:p w:rsidR="00DD6A63" w:rsidRPr="00801DD1" w:rsidRDefault="00DD6A63">
      <w:pPr>
        <w:jc w:val="both"/>
        <w:rPr>
          <w:sz w:val="22"/>
          <w:szCs w:val="22"/>
        </w:rPr>
      </w:pPr>
    </w:p>
    <w:p w:rsidR="008914DC" w:rsidRPr="00801DD1" w:rsidRDefault="008914DC" w:rsidP="00302E12">
      <w:pPr>
        <w:pStyle w:val="NormalWeb"/>
        <w:spacing w:line="108" w:lineRule="atLeast"/>
        <w:ind w:left="720"/>
        <w:rPr>
          <w:rFonts w:ascii="Arial" w:hAnsi="Arial" w:cs="Arial"/>
          <w:b/>
          <w:color w:val="000000"/>
          <w:sz w:val="25"/>
          <w:szCs w:val="25"/>
        </w:rPr>
      </w:pPr>
      <w:r w:rsidRPr="00801DD1">
        <w:rPr>
          <w:rFonts w:ascii="Arial" w:hAnsi="Arial" w:cs="Arial"/>
          <w:b/>
          <w:color w:val="000000"/>
          <w:sz w:val="25"/>
          <w:szCs w:val="25"/>
        </w:rPr>
        <w:t xml:space="preserve">TCM Deliberations </w:t>
      </w:r>
    </w:p>
    <w:p w:rsidR="008914DC" w:rsidRPr="00801DD1" w:rsidRDefault="008914DC" w:rsidP="00302E12">
      <w:pPr>
        <w:pStyle w:val="NormalWeb"/>
        <w:spacing w:line="108" w:lineRule="atLeast"/>
        <w:ind w:left="720"/>
        <w:jc w:val="both"/>
        <w:rPr>
          <w:rFonts w:ascii="Arial" w:hAnsi="Arial" w:cs="Arial"/>
          <w:color w:val="000000"/>
          <w:sz w:val="25"/>
          <w:szCs w:val="25"/>
        </w:rPr>
      </w:pPr>
      <w:r w:rsidRPr="00801DD1">
        <w:rPr>
          <w:rFonts w:ascii="Arial" w:hAnsi="Arial" w:cs="Arial"/>
          <w:color w:val="000000"/>
          <w:sz w:val="25"/>
          <w:szCs w:val="25"/>
        </w:rPr>
        <w:t xml:space="preserve">The Meeting was informed that the Technical Meeting of Kenya, Uganda and Tanzania was held on 28-29 September, 2015 in Kampala.  This meeting prepared a roadmap and action plan towards concluding the negotiations with the African Development Bank. This included the   revision and updating of the Project Appraisal Report (PAR) based on the agreed joint and national priority activities to be implemented under the project.  </w:t>
      </w:r>
    </w:p>
    <w:p w:rsidR="008914DC" w:rsidRPr="00801DD1" w:rsidRDefault="008914DC" w:rsidP="00302E12">
      <w:pPr>
        <w:pStyle w:val="NormalWeb"/>
        <w:spacing w:line="108" w:lineRule="atLeast"/>
        <w:ind w:left="720"/>
        <w:jc w:val="both"/>
        <w:rPr>
          <w:rFonts w:ascii="Arial" w:hAnsi="Arial" w:cs="Arial"/>
          <w:color w:val="000000"/>
          <w:sz w:val="25"/>
          <w:szCs w:val="25"/>
        </w:rPr>
      </w:pPr>
      <w:r w:rsidRPr="00801DD1">
        <w:rPr>
          <w:rFonts w:ascii="Arial" w:hAnsi="Arial" w:cs="Arial"/>
          <w:color w:val="000000"/>
          <w:sz w:val="25"/>
          <w:szCs w:val="25"/>
        </w:rPr>
        <w:t>Based on the above understanding, the Bank immediately made a follow up meeting with the Government of Uganda to clarify the issues raised by the Partner States during the meeting.</w:t>
      </w:r>
    </w:p>
    <w:p w:rsidR="008914DC" w:rsidRPr="00801DD1" w:rsidRDefault="008914DC" w:rsidP="00302E12">
      <w:pPr>
        <w:pStyle w:val="NormalWeb"/>
        <w:spacing w:line="108" w:lineRule="atLeast"/>
        <w:ind w:left="720"/>
        <w:jc w:val="both"/>
        <w:rPr>
          <w:rFonts w:ascii="Arial" w:hAnsi="Arial" w:cs="Arial"/>
          <w:color w:val="000000"/>
          <w:sz w:val="25"/>
          <w:szCs w:val="25"/>
        </w:rPr>
      </w:pPr>
      <w:r w:rsidRPr="00801DD1">
        <w:rPr>
          <w:rFonts w:ascii="Arial" w:hAnsi="Arial" w:cs="Arial"/>
          <w:color w:val="000000"/>
          <w:sz w:val="25"/>
          <w:szCs w:val="25"/>
        </w:rPr>
        <w:lastRenderedPageBreak/>
        <w:t>A follow appraisal mission by the Bank was mounted between 2</w:t>
      </w:r>
      <w:r w:rsidRPr="00801DD1">
        <w:rPr>
          <w:rFonts w:ascii="Arial" w:hAnsi="Arial" w:cs="Arial"/>
          <w:color w:val="000000"/>
          <w:sz w:val="25"/>
          <w:szCs w:val="25"/>
          <w:vertAlign w:val="superscript"/>
        </w:rPr>
        <w:t>nd</w:t>
      </w:r>
      <w:r w:rsidRPr="00801DD1">
        <w:rPr>
          <w:rFonts w:ascii="Arial" w:hAnsi="Arial" w:cs="Arial"/>
          <w:color w:val="000000"/>
          <w:sz w:val="25"/>
          <w:szCs w:val="25"/>
        </w:rPr>
        <w:t xml:space="preserve"> -</w:t>
      </w:r>
      <w:r w:rsidR="00302E12" w:rsidRPr="00801DD1">
        <w:rPr>
          <w:rFonts w:ascii="Arial" w:hAnsi="Arial" w:cs="Arial"/>
          <w:color w:val="000000"/>
          <w:sz w:val="25"/>
          <w:szCs w:val="25"/>
        </w:rPr>
        <w:t>13</w:t>
      </w:r>
      <w:r w:rsidR="00302E12" w:rsidRPr="00801DD1">
        <w:rPr>
          <w:rFonts w:ascii="Arial" w:hAnsi="Arial" w:cs="Arial"/>
          <w:color w:val="000000"/>
          <w:sz w:val="25"/>
          <w:szCs w:val="25"/>
          <w:vertAlign w:val="superscript"/>
        </w:rPr>
        <w:t>th</w:t>
      </w:r>
      <w:r w:rsidR="00302E12" w:rsidRPr="00801DD1">
        <w:rPr>
          <w:rFonts w:ascii="Arial" w:hAnsi="Arial" w:cs="Arial"/>
          <w:color w:val="000000"/>
          <w:sz w:val="25"/>
          <w:szCs w:val="25"/>
        </w:rPr>
        <w:t xml:space="preserve"> November</w:t>
      </w:r>
      <w:r w:rsidRPr="00801DD1">
        <w:rPr>
          <w:rFonts w:ascii="Arial" w:hAnsi="Arial" w:cs="Arial"/>
          <w:color w:val="000000"/>
          <w:sz w:val="25"/>
          <w:szCs w:val="25"/>
        </w:rPr>
        <w:t xml:space="preserve"> 2015 to update the Project Appraisal Report (PAR) and individual Aide Memoires were signed with respective governments (Kenya, Uganda and Tanzania).  Details of the costing were established for both the jointly and nationally implemented activities. Follow up missions were undertaken by the Bank’s experts to assess the procurement and financial management capacities of project’s National Executing Agencies Kenya Maritime Authority (KMA), Surface and Marine Transport Regulatory Authority (SUMATRA,) Ministry of Works Uganda).</w:t>
      </w:r>
    </w:p>
    <w:p w:rsidR="008914DC" w:rsidRPr="00801DD1" w:rsidRDefault="008914DC" w:rsidP="00302E12">
      <w:pPr>
        <w:pStyle w:val="NormalWeb"/>
        <w:spacing w:line="108" w:lineRule="atLeast"/>
        <w:ind w:left="720"/>
        <w:jc w:val="both"/>
        <w:rPr>
          <w:rFonts w:ascii="Arial" w:hAnsi="Arial" w:cs="Arial"/>
          <w:color w:val="000000"/>
          <w:sz w:val="25"/>
          <w:szCs w:val="25"/>
        </w:rPr>
      </w:pPr>
      <w:r w:rsidRPr="00801DD1">
        <w:rPr>
          <w:rFonts w:ascii="Arial" w:hAnsi="Arial" w:cs="Arial"/>
          <w:color w:val="000000"/>
          <w:sz w:val="25"/>
          <w:szCs w:val="25"/>
        </w:rPr>
        <w:t xml:space="preserve">The PAR was updated accordingly and circulated to Partner States (participating in the project) in April, 2016 for comments. </w:t>
      </w:r>
      <w:r w:rsidRPr="00801DD1">
        <w:rPr>
          <w:rStyle w:val="apple-converted-space"/>
          <w:rFonts w:ascii="Arial" w:hAnsi="Arial" w:cs="Arial"/>
          <w:color w:val="000000"/>
          <w:sz w:val="14"/>
          <w:szCs w:val="14"/>
        </w:rPr>
        <w:t> </w:t>
      </w:r>
      <w:r w:rsidRPr="002C0CA2">
        <w:rPr>
          <w:rFonts w:ascii="Arial" w:hAnsi="Arial" w:cs="Arial"/>
          <w:color w:val="000000"/>
          <w:sz w:val="25"/>
          <w:szCs w:val="25"/>
        </w:rPr>
        <w:t>A follow up letter was sent in April, 2016 to request for an official approval of the</w:t>
      </w:r>
      <w:r w:rsidRPr="00801DD1">
        <w:rPr>
          <w:rFonts w:ascii="Arial" w:hAnsi="Arial" w:cs="Arial"/>
          <w:color w:val="000000"/>
          <w:sz w:val="25"/>
          <w:szCs w:val="25"/>
        </w:rPr>
        <w:t xml:space="preserve"> PAR. Uganda and Tanzania responded positively to move on to the next stage of negotiations.  Kenya is yet to send a confirmation letter to the Bank on the negotiations. Kenya reported that the Treasury was processing the required letter and requested for two weeks to conclude on the letter.</w:t>
      </w:r>
    </w:p>
    <w:p w:rsidR="008914DC" w:rsidRDefault="008914DC" w:rsidP="00302E12">
      <w:pPr>
        <w:pStyle w:val="NormalWeb"/>
        <w:spacing w:line="108" w:lineRule="atLeast"/>
        <w:ind w:left="720"/>
        <w:jc w:val="both"/>
        <w:rPr>
          <w:rFonts w:ascii="Arial" w:hAnsi="Arial" w:cs="Arial"/>
          <w:color w:val="000000"/>
          <w:sz w:val="25"/>
          <w:szCs w:val="25"/>
        </w:rPr>
      </w:pPr>
      <w:r w:rsidRPr="00801DD1">
        <w:rPr>
          <w:rFonts w:ascii="Arial" w:hAnsi="Arial" w:cs="Arial"/>
          <w:color w:val="000000"/>
          <w:sz w:val="25"/>
          <w:szCs w:val="25"/>
        </w:rPr>
        <w:t xml:space="preserve">The Bank has however indicated to LVBC that it has received a letter from the Ministry of Finance Uganda indicating that Uganda  would wish  to expand the scope of the project coverage in Uganda ( from 6 to 12 SARs). In addition, the Government indicated that it would wish to do away with the PIU. The Bank is looking into the matter and will officially respond to the Government of Uganda. Participating Countries and EAC need to give guidance on the matter as it changes the basic agreed design of the project. </w:t>
      </w:r>
    </w:p>
    <w:p w:rsidR="008629C6" w:rsidRPr="008629C6" w:rsidRDefault="00855999" w:rsidP="00302E12">
      <w:pPr>
        <w:pStyle w:val="NormalWeb"/>
        <w:spacing w:line="108" w:lineRule="atLeast"/>
        <w:ind w:left="720"/>
        <w:jc w:val="both"/>
        <w:rPr>
          <w:rFonts w:ascii="Arial" w:hAnsi="Arial" w:cs="Arial"/>
          <w:b/>
          <w:color w:val="000000"/>
          <w:sz w:val="25"/>
          <w:szCs w:val="25"/>
        </w:rPr>
      </w:pPr>
      <w:r>
        <w:rPr>
          <w:rFonts w:ascii="Arial" w:hAnsi="Arial" w:cs="Arial"/>
          <w:b/>
          <w:color w:val="000000"/>
          <w:sz w:val="25"/>
          <w:szCs w:val="25"/>
        </w:rPr>
        <w:t>Decisions / Directives</w:t>
      </w:r>
      <w:r w:rsidR="008629C6">
        <w:rPr>
          <w:rFonts w:ascii="Arial" w:hAnsi="Arial" w:cs="Arial"/>
          <w:b/>
          <w:color w:val="000000"/>
          <w:sz w:val="25"/>
          <w:szCs w:val="25"/>
        </w:rPr>
        <w:t>:</w:t>
      </w:r>
    </w:p>
    <w:p w:rsidR="008914DC" w:rsidRPr="008629C6" w:rsidRDefault="008629C6" w:rsidP="00302E12">
      <w:pPr>
        <w:pStyle w:val="NormalWeb"/>
        <w:spacing w:line="108" w:lineRule="atLeast"/>
        <w:ind w:left="720"/>
        <w:jc w:val="both"/>
        <w:rPr>
          <w:rFonts w:ascii="Arial" w:hAnsi="Arial" w:cs="Arial"/>
          <w:b/>
          <w:color w:val="000000"/>
          <w:sz w:val="25"/>
          <w:szCs w:val="25"/>
        </w:rPr>
      </w:pPr>
      <w:r w:rsidRPr="008629C6">
        <w:rPr>
          <w:rFonts w:ascii="Arial" w:hAnsi="Arial" w:cs="Arial"/>
          <w:b/>
          <w:color w:val="000000"/>
          <w:sz w:val="25"/>
          <w:szCs w:val="25"/>
        </w:rPr>
        <w:t>T</w:t>
      </w:r>
      <w:r w:rsidR="008914DC" w:rsidRPr="008629C6">
        <w:rPr>
          <w:rFonts w:ascii="Arial" w:hAnsi="Arial" w:cs="Arial"/>
          <w:b/>
          <w:color w:val="000000"/>
          <w:sz w:val="25"/>
          <w:szCs w:val="25"/>
        </w:rPr>
        <w:t xml:space="preserve">he </w:t>
      </w:r>
      <w:r w:rsidRPr="008629C6">
        <w:rPr>
          <w:rFonts w:ascii="Arial" w:hAnsi="Arial" w:cs="Arial"/>
          <w:b/>
          <w:color w:val="000000"/>
          <w:sz w:val="25"/>
          <w:szCs w:val="25"/>
        </w:rPr>
        <w:t>Sectoral Council on TCM</w:t>
      </w:r>
      <w:r w:rsidR="008914DC" w:rsidRPr="008629C6">
        <w:rPr>
          <w:rFonts w:ascii="Arial" w:hAnsi="Arial" w:cs="Arial"/>
          <w:b/>
          <w:color w:val="000000"/>
          <w:sz w:val="25"/>
          <w:szCs w:val="25"/>
        </w:rPr>
        <w:t>:</w:t>
      </w:r>
    </w:p>
    <w:p w:rsidR="008914DC" w:rsidRPr="00801DD1" w:rsidRDefault="00855999" w:rsidP="006D3071">
      <w:pPr>
        <w:numPr>
          <w:ilvl w:val="3"/>
          <w:numId w:val="68"/>
        </w:numPr>
        <w:tabs>
          <w:tab w:val="left" w:pos="540"/>
        </w:tabs>
        <w:ind w:left="1418" w:hanging="567"/>
        <w:jc w:val="both"/>
        <w:rPr>
          <w:b/>
          <w:bCs/>
          <w:color w:val="000000"/>
        </w:rPr>
      </w:pPr>
      <w:r>
        <w:rPr>
          <w:b/>
          <w:bCs/>
          <w:color w:val="000000"/>
        </w:rPr>
        <w:t>took</w:t>
      </w:r>
      <w:r w:rsidR="008914DC" w:rsidRPr="00801DD1">
        <w:rPr>
          <w:b/>
          <w:bCs/>
          <w:color w:val="000000"/>
        </w:rPr>
        <w:t xml:space="preserve"> note of the obtaining delay in conclusion of the negotiations between Kenya, Uganda and Tanzania on the one hand and AfDB;</w:t>
      </w:r>
    </w:p>
    <w:p w:rsidR="00E423E2" w:rsidRPr="00801DD1" w:rsidRDefault="00E423E2" w:rsidP="00801DD1">
      <w:pPr>
        <w:tabs>
          <w:tab w:val="left" w:pos="540"/>
        </w:tabs>
        <w:ind w:left="1418"/>
        <w:jc w:val="both"/>
        <w:rPr>
          <w:b/>
          <w:bCs/>
          <w:color w:val="000000"/>
        </w:rPr>
      </w:pPr>
    </w:p>
    <w:p w:rsidR="00855999" w:rsidRDefault="008914DC" w:rsidP="006D3071">
      <w:pPr>
        <w:numPr>
          <w:ilvl w:val="3"/>
          <w:numId w:val="68"/>
        </w:numPr>
        <w:tabs>
          <w:tab w:val="left" w:pos="540"/>
        </w:tabs>
        <w:ind w:left="1418" w:hanging="567"/>
        <w:jc w:val="both"/>
        <w:rPr>
          <w:b/>
          <w:bCs/>
          <w:color w:val="000000"/>
        </w:rPr>
      </w:pPr>
      <w:r w:rsidRPr="00801DD1">
        <w:rPr>
          <w:b/>
          <w:bCs/>
          <w:color w:val="000000"/>
        </w:rPr>
        <w:t>decide</w:t>
      </w:r>
      <w:r w:rsidR="00855999">
        <w:rPr>
          <w:b/>
          <w:bCs/>
          <w:color w:val="000000"/>
        </w:rPr>
        <w:t>d</w:t>
      </w:r>
      <w:r w:rsidRPr="00801DD1">
        <w:rPr>
          <w:b/>
          <w:bCs/>
          <w:color w:val="000000"/>
        </w:rPr>
        <w:t xml:space="preserve"> that</w:t>
      </w:r>
      <w:r w:rsidR="00855999">
        <w:rPr>
          <w:b/>
          <w:bCs/>
          <w:color w:val="000000"/>
        </w:rPr>
        <w:t>:</w:t>
      </w:r>
      <w:r w:rsidRPr="00801DD1">
        <w:rPr>
          <w:b/>
          <w:bCs/>
          <w:color w:val="000000"/>
        </w:rPr>
        <w:t xml:space="preserve"> </w:t>
      </w:r>
    </w:p>
    <w:p w:rsidR="00855999" w:rsidRDefault="00855999" w:rsidP="00855999">
      <w:pPr>
        <w:pStyle w:val="ListParagraph"/>
        <w:rPr>
          <w:b/>
          <w:bCs/>
          <w:color w:val="000000"/>
        </w:rPr>
      </w:pPr>
    </w:p>
    <w:p w:rsidR="008914DC" w:rsidRPr="002C0CA2" w:rsidRDefault="008914DC" w:rsidP="006D3071">
      <w:pPr>
        <w:numPr>
          <w:ilvl w:val="0"/>
          <w:numId w:val="69"/>
        </w:numPr>
        <w:ind w:left="1985" w:hanging="425"/>
        <w:jc w:val="both"/>
        <w:rPr>
          <w:b/>
          <w:bCs/>
          <w:color w:val="000000"/>
        </w:rPr>
      </w:pPr>
      <w:r w:rsidRPr="00801DD1">
        <w:rPr>
          <w:b/>
          <w:bCs/>
          <w:color w:val="000000"/>
        </w:rPr>
        <w:t xml:space="preserve">the Multinational Lake Victoria Maritime Communication and Transport Project </w:t>
      </w:r>
      <w:r w:rsidR="0030375B">
        <w:rPr>
          <w:b/>
          <w:bCs/>
          <w:color w:val="000000"/>
        </w:rPr>
        <w:t xml:space="preserve">be implemented </w:t>
      </w:r>
      <w:r w:rsidRPr="00801DD1">
        <w:rPr>
          <w:b/>
          <w:bCs/>
          <w:color w:val="000000"/>
        </w:rPr>
        <w:t>as currently scoped and designed;</w:t>
      </w:r>
    </w:p>
    <w:p w:rsidR="002C0CA2" w:rsidRPr="00801DD1" w:rsidRDefault="002C0CA2" w:rsidP="00801DD1">
      <w:pPr>
        <w:tabs>
          <w:tab w:val="left" w:pos="540"/>
        </w:tabs>
        <w:ind w:left="1418"/>
        <w:jc w:val="both"/>
        <w:rPr>
          <w:b/>
          <w:bCs/>
          <w:color w:val="000000"/>
        </w:rPr>
      </w:pPr>
    </w:p>
    <w:p w:rsidR="008914DC" w:rsidRPr="002C0CA2" w:rsidRDefault="008914DC" w:rsidP="006D3071">
      <w:pPr>
        <w:numPr>
          <w:ilvl w:val="0"/>
          <w:numId w:val="69"/>
        </w:numPr>
        <w:ind w:left="1985" w:hanging="425"/>
        <w:jc w:val="both"/>
        <w:rPr>
          <w:b/>
          <w:bCs/>
          <w:color w:val="000000"/>
        </w:rPr>
      </w:pPr>
      <w:r w:rsidRPr="00801DD1">
        <w:rPr>
          <w:b/>
          <w:bCs/>
          <w:color w:val="000000"/>
        </w:rPr>
        <w:t>any additional expansion of scope for the current project be negotiated separately with the Bank as successor project subsequent to the commencement of the current project;</w:t>
      </w:r>
    </w:p>
    <w:p w:rsidR="002C0CA2" w:rsidRPr="00801DD1" w:rsidRDefault="002C0CA2" w:rsidP="00801DD1">
      <w:pPr>
        <w:tabs>
          <w:tab w:val="left" w:pos="540"/>
        </w:tabs>
        <w:ind w:left="1418"/>
        <w:jc w:val="both"/>
        <w:rPr>
          <w:b/>
          <w:bCs/>
          <w:color w:val="000000"/>
        </w:rPr>
      </w:pPr>
    </w:p>
    <w:p w:rsidR="008914DC" w:rsidRDefault="008914DC" w:rsidP="006D3071">
      <w:pPr>
        <w:numPr>
          <w:ilvl w:val="3"/>
          <w:numId w:val="69"/>
        </w:numPr>
        <w:tabs>
          <w:tab w:val="left" w:pos="540"/>
        </w:tabs>
        <w:ind w:left="1418" w:hanging="567"/>
        <w:jc w:val="both"/>
        <w:rPr>
          <w:b/>
          <w:bCs/>
          <w:color w:val="000000"/>
        </w:rPr>
      </w:pPr>
      <w:r w:rsidRPr="00801DD1">
        <w:rPr>
          <w:b/>
          <w:bCs/>
          <w:color w:val="000000"/>
        </w:rPr>
        <w:t>direct</w:t>
      </w:r>
      <w:r w:rsidR="002F4DCF">
        <w:rPr>
          <w:b/>
          <w:bCs/>
          <w:color w:val="000000"/>
        </w:rPr>
        <w:t>ed</w:t>
      </w:r>
      <w:r w:rsidRPr="00801DD1">
        <w:rPr>
          <w:b/>
          <w:bCs/>
          <w:color w:val="000000"/>
        </w:rPr>
        <w:t xml:space="preserve"> Kenya, Uganda and Tanzania to complete the negotiations with the Bank for this project by end of September, 2016</w:t>
      </w:r>
      <w:r w:rsidR="00302E12" w:rsidRPr="00801DD1">
        <w:rPr>
          <w:b/>
          <w:bCs/>
          <w:color w:val="000000"/>
        </w:rPr>
        <w:t>;</w:t>
      </w:r>
    </w:p>
    <w:p w:rsidR="00780E3E" w:rsidRPr="00801DD1" w:rsidRDefault="00780E3E" w:rsidP="00780E3E">
      <w:pPr>
        <w:tabs>
          <w:tab w:val="left" w:pos="540"/>
        </w:tabs>
        <w:ind w:left="1418"/>
        <w:jc w:val="both"/>
        <w:rPr>
          <w:b/>
          <w:bCs/>
          <w:color w:val="000000"/>
        </w:rPr>
      </w:pPr>
    </w:p>
    <w:p w:rsidR="008914DC" w:rsidRPr="002C0CA2" w:rsidRDefault="008914DC" w:rsidP="006D3071">
      <w:pPr>
        <w:numPr>
          <w:ilvl w:val="3"/>
          <w:numId w:val="69"/>
        </w:numPr>
        <w:tabs>
          <w:tab w:val="left" w:pos="540"/>
        </w:tabs>
        <w:ind w:left="1418" w:hanging="567"/>
        <w:jc w:val="both"/>
        <w:rPr>
          <w:b/>
          <w:bCs/>
          <w:color w:val="000000"/>
        </w:rPr>
      </w:pPr>
      <w:r w:rsidRPr="00801DD1">
        <w:rPr>
          <w:b/>
          <w:bCs/>
          <w:color w:val="000000"/>
        </w:rPr>
        <w:lastRenderedPageBreak/>
        <w:t>direct</w:t>
      </w:r>
      <w:r w:rsidR="002F4DCF">
        <w:rPr>
          <w:b/>
          <w:bCs/>
          <w:color w:val="000000"/>
        </w:rPr>
        <w:t>ed</w:t>
      </w:r>
      <w:r w:rsidRPr="00801DD1">
        <w:rPr>
          <w:b/>
          <w:bCs/>
          <w:color w:val="000000"/>
        </w:rPr>
        <w:t xml:space="preserve"> LVBC in collaboration with EAC Secretariat to convene a meeting of the technical Experts to review any outstanding  technical issues on the current project before the negotiating teams convene by end of July, 2016; and</w:t>
      </w:r>
    </w:p>
    <w:p w:rsidR="002C0CA2" w:rsidRPr="00801DD1" w:rsidRDefault="002C0CA2" w:rsidP="00801DD1">
      <w:pPr>
        <w:tabs>
          <w:tab w:val="left" w:pos="540"/>
        </w:tabs>
        <w:ind w:left="1418"/>
        <w:jc w:val="both"/>
        <w:rPr>
          <w:b/>
          <w:bCs/>
          <w:color w:val="000000"/>
        </w:rPr>
      </w:pPr>
    </w:p>
    <w:p w:rsidR="008914DC" w:rsidRDefault="008914DC" w:rsidP="006D3071">
      <w:pPr>
        <w:numPr>
          <w:ilvl w:val="3"/>
          <w:numId w:val="69"/>
        </w:numPr>
        <w:tabs>
          <w:tab w:val="left" w:pos="540"/>
        </w:tabs>
        <w:ind w:left="1418" w:hanging="567"/>
        <w:jc w:val="both"/>
        <w:rPr>
          <w:b/>
          <w:bCs/>
          <w:color w:val="000000"/>
        </w:rPr>
      </w:pPr>
      <w:r w:rsidRPr="00801DD1">
        <w:rPr>
          <w:b/>
          <w:bCs/>
          <w:color w:val="000000"/>
        </w:rPr>
        <w:t>convene</w:t>
      </w:r>
      <w:r w:rsidR="002F4DCF">
        <w:rPr>
          <w:b/>
          <w:bCs/>
          <w:color w:val="000000"/>
        </w:rPr>
        <w:t>d</w:t>
      </w:r>
      <w:r w:rsidRPr="00801DD1">
        <w:rPr>
          <w:b/>
          <w:bCs/>
          <w:color w:val="000000"/>
        </w:rPr>
        <w:t xml:space="preserve"> the negotiation meeting with the Bank by end of August, 2016.</w:t>
      </w:r>
    </w:p>
    <w:p w:rsidR="00780E3E" w:rsidRDefault="00780E3E" w:rsidP="00780E3E">
      <w:pPr>
        <w:pStyle w:val="ListParagraph"/>
        <w:rPr>
          <w:b/>
          <w:bCs/>
          <w:color w:val="000000"/>
        </w:rPr>
      </w:pPr>
    </w:p>
    <w:p w:rsidR="002F4DCF" w:rsidRPr="002F4DCF" w:rsidRDefault="00E66434" w:rsidP="002F4DCF">
      <w:pPr>
        <w:pStyle w:val="Heading1"/>
        <w:numPr>
          <w:ilvl w:val="0"/>
          <w:numId w:val="49"/>
        </w:numPr>
        <w:ind w:left="709" w:hanging="709"/>
        <w:jc w:val="both"/>
        <w:rPr>
          <w:rFonts w:ascii="Arial" w:hAnsi="Arial" w:cs="Arial"/>
          <w:sz w:val="24"/>
          <w:szCs w:val="24"/>
        </w:rPr>
      </w:pPr>
      <w:r>
        <w:rPr>
          <w:rFonts w:ascii="Arial" w:hAnsi="Arial" w:cs="Arial"/>
          <w:sz w:val="24"/>
          <w:szCs w:val="24"/>
        </w:rPr>
        <w:t xml:space="preserve">CONSIDERATION OF THE </w:t>
      </w:r>
      <w:r w:rsidR="002F4DCF" w:rsidRPr="002F4DCF">
        <w:rPr>
          <w:rFonts w:ascii="Arial" w:hAnsi="Arial" w:cs="Arial"/>
          <w:sz w:val="24"/>
          <w:szCs w:val="24"/>
        </w:rPr>
        <w:t>REPORT OF THE 12</w:t>
      </w:r>
      <w:r w:rsidR="002F4DCF" w:rsidRPr="002F4DCF">
        <w:rPr>
          <w:rFonts w:ascii="Arial" w:hAnsi="Arial" w:cs="Arial"/>
          <w:sz w:val="24"/>
          <w:szCs w:val="24"/>
          <w:vertAlign w:val="superscript"/>
        </w:rPr>
        <w:t>TH</w:t>
      </w:r>
      <w:r w:rsidR="002F4DCF" w:rsidRPr="002F4DCF">
        <w:rPr>
          <w:rFonts w:ascii="Arial" w:hAnsi="Arial" w:cs="Arial"/>
          <w:sz w:val="24"/>
          <w:szCs w:val="24"/>
        </w:rPr>
        <w:t xml:space="preserve"> SECTORAL COUNCIL ON TRANSPORT COMMUNICATIONS AND METEOROLOGY (TCM) HELD UP TO THE LEVEL OF THE PERMANENT / PRINCIPAL SECRETARIES ON 21</w:t>
      </w:r>
      <w:r w:rsidR="002F4DCF" w:rsidRPr="002F4DCF">
        <w:rPr>
          <w:rFonts w:ascii="Arial" w:hAnsi="Arial" w:cs="Arial"/>
          <w:sz w:val="24"/>
          <w:szCs w:val="24"/>
          <w:vertAlign w:val="superscript"/>
        </w:rPr>
        <w:t>ST</w:t>
      </w:r>
      <w:r w:rsidR="002F4DCF" w:rsidRPr="002F4DCF">
        <w:rPr>
          <w:rFonts w:ascii="Arial" w:hAnsi="Arial" w:cs="Arial"/>
          <w:sz w:val="24"/>
          <w:szCs w:val="24"/>
        </w:rPr>
        <w:t xml:space="preserve"> TO 24</w:t>
      </w:r>
      <w:r w:rsidR="002F4DCF" w:rsidRPr="002F4DCF">
        <w:rPr>
          <w:rFonts w:ascii="Arial" w:hAnsi="Arial" w:cs="Arial"/>
          <w:sz w:val="24"/>
          <w:szCs w:val="24"/>
          <w:vertAlign w:val="superscript"/>
        </w:rPr>
        <w:t>TH</w:t>
      </w:r>
      <w:r w:rsidR="002F4DCF" w:rsidRPr="002F4DCF">
        <w:rPr>
          <w:rFonts w:ascii="Arial" w:hAnsi="Arial" w:cs="Arial"/>
          <w:sz w:val="24"/>
          <w:szCs w:val="24"/>
        </w:rPr>
        <w:t xml:space="preserve"> SEPTEMBER, 2015</w:t>
      </w:r>
    </w:p>
    <w:p w:rsidR="002F4DCF" w:rsidRDefault="002F4DCF" w:rsidP="002F4DCF">
      <w:pPr>
        <w:jc w:val="both"/>
        <w:rPr>
          <w:b/>
        </w:rPr>
      </w:pPr>
    </w:p>
    <w:p w:rsidR="002F4DCF" w:rsidRDefault="002F4DCF" w:rsidP="002F4DCF">
      <w:pPr>
        <w:autoSpaceDE w:val="0"/>
        <w:autoSpaceDN w:val="0"/>
        <w:adjustRightInd w:val="0"/>
        <w:ind w:left="720"/>
        <w:jc w:val="both"/>
        <w:rPr>
          <w:rFonts w:eastAsia="MS Mincho"/>
          <w:color w:val="000000"/>
          <w:lang w:eastAsia="ja-JP"/>
        </w:rPr>
      </w:pPr>
      <w:r>
        <w:rPr>
          <w:rFonts w:eastAsia="MS Mincho"/>
          <w:color w:val="000000"/>
          <w:lang w:eastAsia="ja-JP"/>
        </w:rPr>
        <w:t xml:space="preserve">The meeting of the TCM noted that </w:t>
      </w:r>
      <w:r w:rsidR="005876BE">
        <w:rPr>
          <w:rFonts w:eastAsia="MS Mincho"/>
          <w:color w:val="000000"/>
          <w:lang w:eastAsia="ja-JP"/>
        </w:rPr>
        <w:t xml:space="preserve">the </w:t>
      </w:r>
      <w:r>
        <w:rPr>
          <w:rFonts w:eastAsia="MS Mincho"/>
          <w:color w:val="000000"/>
          <w:lang w:eastAsia="ja-JP"/>
        </w:rPr>
        <w:t>12</w:t>
      </w:r>
      <w:r>
        <w:rPr>
          <w:rFonts w:eastAsia="MS Mincho"/>
          <w:color w:val="000000"/>
          <w:vertAlign w:val="superscript"/>
          <w:lang w:eastAsia="ja-JP"/>
        </w:rPr>
        <w:t>th</w:t>
      </w:r>
      <w:r>
        <w:rPr>
          <w:rFonts w:eastAsia="MS Mincho"/>
          <w:color w:val="000000"/>
          <w:lang w:eastAsia="ja-JP"/>
        </w:rPr>
        <w:t xml:space="preserve"> Meeting of the Sectoral Council on Transport, Communications and Meteorology (TCM) was held up to the level of the Permanent/Principal Secretaries’ session on 24</w:t>
      </w:r>
      <w:r w:rsidRPr="00A168EC">
        <w:rPr>
          <w:rFonts w:eastAsia="MS Mincho"/>
          <w:color w:val="000000"/>
          <w:vertAlign w:val="superscript"/>
          <w:lang w:eastAsia="ja-JP"/>
        </w:rPr>
        <w:t>th</w:t>
      </w:r>
      <w:r>
        <w:rPr>
          <w:rFonts w:eastAsia="MS Mincho"/>
          <w:color w:val="000000"/>
          <w:lang w:eastAsia="ja-JP"/>
        </w:rPr>
        <w:t xml:space="preserve"> September, 2015. Further, that the session of the Hon. Ministers/Cabinet Secretaries could not be held immediately after due to lack of quorum then as a result of the ongoing Tanzanian General Elections. The meeting further noted that attempts to hold a Video Conference to host the Ministerial session were unsuccessful, due to various reasons including the General Elections in Uganda.</w:t>
      </w:r>
    </w:p>
    <w:p w:rsidR="002F4DCF" w:rsidRDefault="002F4DCF" w:rsidP="002F4DCF">
      <w:pPr>
        <w:autoSpaceDE w:val="0"/>
        <w:autoSpaceDN w:val="0"/>
        <w:adjustRightInd w:val="0"/>
        <w:ind w:left="720"/>
        <w:jc w:val="both"/>
        <w:rPr>
          <w:rFonts w:eastAsia="MS Mincho"/>
          <w:color w:val="000000"/>
          <w:lang w:eastAsia="ja-JP"/>
        </w:rPr>
      </w:pPr>
    </w:p>
    <w:p w:rsidR="002F4DCF" w:rsidRDefault="002F4DCF" w:rsidP="002F4DCF">
      <w:pPr>
        <w:autoSpaceDE w:val="0"/>
        <w:autoSpaceDN w:val="0"/>
        <w:adjustRightInd w:val="0"/>
        <w:ind w:left="720"/>
        <w:jc w:val="both"/>
        <w:rPr>
          <w:rFonts w:eastAsia="MS Mincho"/>
          <w:color w:val="000000"/>
          <w:lang w:eastAsia="ja-JP"/>
        </w:rPr>
      </w:pPr>
      <w:r>
        <w:rPr>
          <w:rFonts w:eastAsia="MS Mincho"/>
          <w:color w:val="000000"/>
          <w:lang w:eastAsia="ja-JP"/>
        </w:rPr>
        <w:t>The meeting appreciated that the Council of Ministers at its 33</w:t>
      </w:r>
      <w:r w:rsidRPr="00794963">
        <w:rPr>
          <w:rFonts w:eastAsia="MS Mincho"/>
          <w:color w:val="000000"/>
          <w:vertAlign w:val="superscript"/>
          <w:lang w:eastAsia="ja-JP"/>
        </w:rPr>
        <w:t>rd</w:t>
      </w:r>
      <w:r>
        <w:rPr>
          <w:rFonts w:eastAsia="MS Mincho"/>
          <w:color w:val="000000"/>
          <w:lang w:eastAsia="ja-JP"/>
        </w:rPr>
        <w:t xml:space="preserve"> Meeting</w:t>
      </w:r>
      <w:r w:rsidR="00E66434">
        <w:rPr>
          <w:rFonts w:eastAsia="MS Mincho"/>
          <w:color w:val="000000"/>
          <w:lang w:eastAsia="ja-JP"/>
        </w:rPr>
        <w:t xml:space="preserve"> held on 29</w:t>
      </w:r>
      <w:r w:rsidR="00E66434" w:rsidRPr="00E66434">
        <w:rPr>
          <w:rFonts w:eastAsia="MS Mincho"/>
          <w:color w:val="000000"/>
          <w:vertAlign w:val="superscript"/>
          <w:lang w:eastAsia="ja-JP"/>
        </w:rPr>
        <w:t>th</w:t>
      </w:r>
      <w:r w:rsidR="00E66434">
        <w:rPr>
          <w:rFonts w:eastAsia="MS Mincho"/>
          <w:color w:val="000000"/>
          <w:lang w:eastAsia="ja-JP"/>
        </w:rPr>
        <w:t xml:space="preserve"> February 2016,</w:t>
      </w:r>
      <w:r>
        <w:rPr>
          <w:rFonts w:eastAsia="MS Mincho"/>
          <w:color w:val="000000"/>
          <w:lang w:eastAsia="ja-JP"/>
        </w:rPr>
        <w:t xml:space="preserve"> handled the </w:t>
      </w:r>
      <w:r w:rsidR="00B73CA0">
        <w:rPr>
          <w:rFonts w:eastAsia="MS Mincho"/>
          <w:color w:val="000000"/>
          <w:lang w:eastAsia="ja-JP"/>
        </w:rPr>
        <w:t xml:space="preserve">four </w:t>
      </w:r>
      <w:r>
        <w:rPr>
          <w:rFonts w:eastAsia="MS Mincho"/>
          <w:color w:val="000000"/>
          <w:lang w:eastAsia="ja-JP"/>
        </w:rPr>
        <w:t xml:space="preserve">policy related matters in the report of the Permanent / Principal Secretaries – the issues of the Regulations for the EAC Vehicle Load Control and the One Stop Border Post Acts and the signing of the Protocol on Cooperation in Meteorological Services, </w:t>
      </w:r>
      <w:r w:rsidR="00B73CA0">
        <w:rPr>
          <w:rFonts w:eastAsia="MS Mincho"/>
          <w:color w:val="000000"/>
          <w:lang w:eastAsia="ja-JP"/>
        </w:rPr>
        <w:t>the 2</w:t>
      </w:r>
      <w:r w:rsidR="00B73CA0" w:rsidRPr="00B73CA0">
        <w:rPr>
          <w:rFonts w:eastAsia="MS Mincho"/>
          <w:color w:val="000000"/>
          <w:vertAlign w:val="superscript"/>
          <w:lang w:eastAsia="ja-JP"/>
        </w:rPr>
        <w:t>nd</w:t>
      </w:r>
      <w:r w:rsidR="00B73CA0">
        <w:rPr>
          <w:rFonts w:eastAsia="MS Mincho"/>
          <w:color w:val="000000"/>
          <w:lang w:eastAsia="ja-JP"/>
        </w:rPr>
        <w:t xml:space="preserve"> CASSOA Strategic Plan and </w:t>
      </w:r>
      <w:r>
        <w:rPr>
          <w:rFonts w:eastAsia="MS Mincho"/>
          <w:color w:val="000000"/>
          <w:lang w:eastAsia="ja-JP"/>
        </w:rPr>
        <w:t xml:space="preserve">further that most of the operational recommendations had been substantially implemented as highlighted in the implementation matrices </w:t>
      </w:r>
      <w:r w:rsidR="00B73CA0">
        <w:rPr>
          <w:rFonts w:eastAsia="MS Mincho"/>
          <w:color w:val="000000"/>
          <w:lang w:eastAsia="ja-JP"/>
        </w:rPr>
        <w:t xml:space="preserve">in this report </w:t>
      </w:r>
      <w:r>
        <w:rPr>
          <w:rFonts w:eastAsia="MS Mincho"/>
          <w:color w:val="000000"/>
          <w:lang w:eastAsia="ja-JP"/>
        </w:rPr>
        <w:t>for the respective sectors.</w:t>
      </w:r>
    </w:p>
    <w:p w:rsidR="002F4DCF" w:rsidRDefault="002F4DCF" w:rsidP="002F4DCF">
      <w:pPr>
        <w:autoSpaceDE w:val="0"/>
        <w:autoSpaceDN w:val="0"/>
        <w:adjustRightInd w:val="0"/>
        <w:jc w:val="both"/>
        <w:rPr>
          <w:rFonts w:eastAsia="MS Mincho"/>
          <w:color w:val="000000"/>
          <w:lang w:eastAsia="ja-JP"/>
        </w:rPr>
      </w:pPr>
    </w:p>
    <w:p w:rsidR="002F4DCF" w:rsidRDefault="002F4DCF" w:rsidP="00946BB3">
      <w:pPr>
        <w:autoSpaceDE w:val="0"/>
        <w:autoSpaceDN w:val="0"/>
        <w:adjustRightInd w:val="0"/>
        <w:ind w:left="720"/>
        <w:jc w:val="both"/>
        <w:rPr>
          <w:rFonts w:eastAsia="MS Mincho"/>
          <w:color w:val="000000"/>
          <w:lang w:eastAsia="ja-JP"/>
        </w:rPr>
      </w:pPr>
      <w:r>
        <w:rPr>
          <w:rFonts w:eastAsia="MS Mincho"/>
          <w:color w:val="000000"/>
          <w:lang w:eastAsia="ja-JP"/>
        </w:rPr>
        <w:t>The Sectoral Council</w:t>
      </w:r>
      <w:r w:rsidR="00FB2173">
        <w:rPr>
          <w:rFonts w:eastAsia="MS Mincho"/>
          <w:color w:val="000000"/>
          <w:lang w:eastAsia="ja-JP"/>
        </w:rPr>
        <w:t>,</w:t>
      </w:r>
      <w:r>
        <w:rPr>
          <w:rFonts w:eastAsia="MS Mincho"/>
          <w:color w:val="000000"/>
          <w:lang w:eastAsia="ja-JP"/>
        </w:rPr>
        <w:t xml:space="preserve"> therefore:</w:t>
      </w:r>
    </w:p>
    <w:p w:rsidR="002F4DCF" w:rsidRDefault="002F4DCF" w:rsidP="00946BB3">
      <w:pPr>
        <w:autoSpaceDE w:val="0"/>
        <w:autoSpaceDN w:val="0"/>
        <w:adjustRightInd w:val="0"/>
        <w:ind w:left="720"/>
        <w:jc w:val="both"/>
        <w:rPr>
          <w:rFonts w:eastAsia="MS Mincho"/>
          <w:color w:val="000000"/>
          <w:lang w:eastAsia="ja-JP"/>
        </w:rPr>
      </w:pPr>
    </w:p>
    <w:p w:rsidR="002F4DCF" w:rsidRDefault="002F4DCF" w:rsidP="00946BB3">
      <w:pPr>
        <w:pStyle w:val="ListParagraph"/>
        <w:numPr>
          <w:ilvl w:val="0"/>
          <w:numId w:val="70"/>
        </w:numPr>
        <w:autoSpaceDE w:val="0"/>
        <w:autoSpaceDN w:val="0"/>
        <w:adjustRightInd w:val="0"/>
        <w:ind w:left="1440"/>
        <w:contextualSpacing/>
        <w:jc w:val="both"/>
        <w:rPr>
          <w:rFonts w:eastAsia="MS Mincho"/>
          <w:b/>
          <w:color w:val="000000"/>
          <w:lang w:eastAsia="ja-JP"/>
        </w:rPr>
      </w:pPr>
      <w:r w:rsidRPr="003E7DC0">
        <w:rPr>
          <w:rFonts w:eastAsia="MS Mincho"/>
          <w:b/>
          <w:color w:val="000000"/>
          <w:lang w:eastAsia="ja-JP"/>
        </w:rPr>
        <w:t xml:space="preserve">took note of the report of the </w:t>
      </w:r>
      <w:r>
        <w:rPr>
          <w:rFonts w:eastAsia="MS Mincho"/>
          <w:b/>
          <w:color w:val="000000"/>
          <w:lang w:eastAsia="ja-JP"/>
        </w:rPr>
        <w:t>meeting of the 12</w:t>
      </w:r>
      <w:r w:rsidRPr="003E7DC0">
        <w:rPr>
          <w:rFonts w:eastAsia="MS Mincho"/>
          <w:b/>
          <w:color w:val="000000"/>
          <w:vertAlign w:val="superscript"/>
          <w:lang w:eastAsia="ja-JP"/>
        </w:rPr>
        <w:t>th</w:t>
      </w:r>
      <w:r>
        <w:rPr>
          <w:rFonts w:eastAsia="MS Mincho"/>
          <w:b/>
          <w:color w:val="000000"/>
          <w:lang w:eastAsia="ja-JP"/>
        </w:rPr>
        <w:t xml:space="preserve"> TCM at </w:t>
      </w:r>
      <w:r w:rsidRPr="003E7DC0">
        <w:rPr>
          <w:rFonts w:eastAsia="MS Mincho"/>
          <w:b/>
          <w:color w:val="000000"/>
          <w:lang w:eastAsia="ja-JP"/>
        </w:rPr>
        <w:t>Permanent/Principal Secretaries</w:t>
      </w:r>
      <w:r>
        <w:rPr>
          <w:rFonts w:eastAsia="MS Mincho"/>
          <w:b/>
          <w:color w:val="000000"/>
          <w:lang w:eastAsia="ja-JP"/>
        </w:rPr>
        <w:t xml:space="preserve"> level</w:t>
      </w:r>
      <w:r w:rsidRPr="003E7DC0">
        <w:rPr>
          <w:rFonts w:eastAsia="MS Mincho"/>
          <w:b/>
          <w:color w:val="000000"/>
          <w:lang w:eastAsia="ja-JP"/>
        </w:rPr>
        <w:t>;</w:t>
      </w:r>
      <w:r>
        <w:rPr>
          <w:rFonts w:eastAsia="MS Mincho"/>
          <w:b/>
          <w:color w:val="000000"/>
          <w:lang w:eastAsia="ja-JP"/>
        </w:rPr>
        <w:t xml:space="preserve"> and</w:t>
      </w:r>
    </w:p>
    <w:p w:rsidR="002F4DCF" w:rsidRPr="003E7DC0" w:rsidRDefault="002F4DCF" w:rsidP="00946BB3">
      <w:pPr>
        <w:pStyle w:val="ListParagraph"/>
        <w:autoSpaceDE w:val="0"/>
        <w:autoSpaceDN w:val="0"/>
        <w:adjustRightInd w:val="0"/>
        <w:ind w:left="1440"/>
        <w:jc w:val="both"/>
        <w:rPr>
          <w:rFonts w:eastAsia="MS Mincho"/>
          <w:b/>
          <w:color w:val="000000"/>
          <w:lang w:eastAsia="ja-JP"/>
        </w:rPr>
      </w:pPr>
    </w:p>
    <w:p w:rsidR="002F4DCF" w:rsidRPr="003E7DC0" w:rsidRDefault="00601722" w:rsidP="00946BB3">
      <w:pPr>
        <w:pStyle w:val="ListParagraph"/>
        <w:numPr>
          <w:ilvl w:val="0"/>
          <w:numId w:val="70"/>
        </w:numPr>
        <w:autoSpaceDE w:val="0"/>
        <w:autoSpaceDN w:val="0"/>
        <w:adjustRightInd w:val="0"/>
        <w:ind w:left="1440"/>
        <w:contextualSpacing/>
        <w:jc w:val="both"/>
        <w:rPr>
          <w:rFonts w:eastAsia="MS Mincho"/>
          <w:b/>
          <w:color w:val="000000"/>
          <w:lang w:eastAsia="ja-JP"/>
        </w:rPr>
      </w:pPr>
      <w:r>
        <w:rPr>
          <w:rFonts w:eastAsia="MS Mincho"/>
          <w:b/>
          <w:color w:val="000000"/>
          <w:lang w:eastAsia="ja-JP"/>
        </w:rPr>
        <w:t>a</w:t>
      </w:r>
      <w:r w:rsidR="002F4DCF">
        <w:rPr>
          <w:rFonts w:eastAsia="MS Mincho"/>
          <w:b/>
          <w:color w:val="000000"/>
          <w:lang w:eastAsia="ja-JP"/>
        </w:rPr>
        <w:t xml:space="preserve">dopted the </w:t>
      </w:r>
      <w:r w:rsidR="002F4DCF" w:rsidRPr="003E7DC0">
        <w:rPr>
          <w:rFonts w:eastAsia="MS Mincho"/>
          <w:b/>
          <w:color w:val="000000"/>
          <w:lang w:eastAsia="ja-JP"/>
        </w:rPr>
        <w:t>recommendations therein</w:t>
      </w:r>
      <w:r w:rsidR="002F4DCF">
        <w:rPr>
          <w:rFonts w:eastAsia="MS Mincho"/>
          <w:b/>
          <w:color w:val="000000"/>
          <w:lang w:eastAsia="ja-JP"/>
        </w:rPr>
        <w:t xml:space="preserve"> for implementation</w:t>
      </w:r>
      <w:r w:rsidR="002F4DCF" w:rsidRPr="003E7DC0">
        <w:rPr>
          <w:rFonts w:eastAsia="MS Mincho"/>
          <w:b/>
          <w:color w:val="000000"/>
          <w:lang w:eastAsia="ja-JP"/>
        </w:rPr>
        <w:t>.</w:t>
      </w:r>
    </w:p>
    <w:p w:rsidR="002F4DCF" w:rsidRPr="00801DD1" w:rsidRDefault="002F4DCF" w:rsidP="00946BB3">
      <w:pPr>
        <w:tabs>
          <w:tab w:val="left" w:pos="540"/>
        </w:tabs>
        <w:ind w:left="2138"/>
        <w:jc w:val="both"/>
        <w:rPr>
          <w:b/>
          <w:bCs/>
          <w:color w:val="000000"/>
        </w:rPr>
      </w:pPr>
    </w:p>
    <w:p w:rsidR="0099507C" w:rsidRPr="002C0CA2" w:rsidRDefault="0099507C" w:rsidP="00AE606B">
      <w:pPr>
        <w:pStyle w:val="Heading1"/>
        <w:numPr>
          <w:ilvl w:val="0"/>
          <w:numId w:val="49"/>
        </w:numPr>
        <w:ind w:hanging="990"/>
        <w:rPr>
          <w:rFonts w:ascii="Arial" w:hAnsi="Arial" w:cs="Arial"/>
          <w:sz w:val="24"/>
          <w:szCs w:val="24"/>
        </w:rPr>
      </w:pPr>
      <w:r w:rsidRPr="002C0CA2">
        <w:rPr>
          <w:rFonts w:ascii="Arial" w:hAnsi="Arial" w:cs="Arial"/>
          <w:sz w:val="24"/>
          <w:szCs w:val="24"/>
        </w:rPr>
        <w:t>ANY OTHER BUSINESS</w:t>
      </w:r>
    </w:p>
    <w:p w:rsidR="0099507C" w:rsidRPr="00801DD1" w:rsidRDefault="0099507C">
      <w:pPr>
        <w:ind w:left="709" w:firstLine="11"/>
        <w:jc w:val="both"/>
        <w:rPr>
          <w:lang w:val="en-US"/>
        </w:rPr>
      </w:pPr>
    </w:p>
    <w:p w:rsidR="0099507C" w:rsidRPr="00801DD1" w:rsidRDefault="003A2CB9">
      <w:pPr>
        <w:tabs>
          <w:tab w:val="left" w:pos="0"/>
        </w:tabs>
        <w:ind w:left="720"/>
        <w:jc w:val="both"/>
      </w:pPr>
      <w:r w:rsidRPr="00801DD1">
        <w:t>There were no other matters.</w:t>
      </w:r>
    </w:p>
    <w:p w:rsidR="0099507C" w:rsidRPr="00801DD1" w:rsidRDefault="0099507C">
      <w:pPr>
        <w:tabs>
          <w:tab w:val="left" w:pos="0"/>
        </w:tabs>
        <w:ind w:left="360"/>
        <w:rPr>
          <w:b/>
        </w:rPr>
      </w:pPr>
    </w:p>
    <w:p w:rsidR="0099507C" w:rsidRPr="00801DD1" w:rsidRDefault="0099507C">
      <w:pPr>
        <w:tabs>
          <w:tab w:val="left" w:pos="0"/>
        </w:tabs>
        <w:ind w:left="360"/>
        <w:rPr>
          <w:b/>
        </w:rPr>
      </w:pPr>
    </w:p>
    <w:p w:rsidR="00C16473" w:rsidRPr="00B82701" w:rsidRDefault="00654D10" w:rsidP="00C16473">
      <w:pPr>
        <w:tabs>
          <w:tab w:val="left" w:pos="0"/>
        </w:tabs>
        <w:ind w:left="360" w:hanging="927"/>
        <w:rPr>
          <w:b/>
          <w:color w:val="FF0000"/>
        </w:rPr>
      </w:pPr>
      <w:r>
        <w:rPr>
          <w:b/>
        </w:rPr>
        <w:br w:type="page"/>
      </w:r>
      <w:r w:rsidR="00C16473" w:rsidRPr="00B82701">
        <w:rPr>
          <w:b/>
          <w:color w:val="FF0000"/>
        </w:rPr>
        <w:lastRenderedPageBreak/>
        <w:t xml:space="preserve"> </w:t>
      </w:r>
    </w:p>
    <w:p w:rsidR="00C16473" w:rsidRPr="00B82701" w:rsidRDefault="00C16473" w:rsidP="00C16473">
      <w:pPr>
        <w:ind w:left="720"/>
        <w:jc w:val="both"/>
        <w:rPr>
          <w:b/>
          <w:color w:val="FF0000"/>
        </w:rPr>
      </w:pPr>
    </w:p>
    <w:p w:rsidR="00C16473" w:rsidRPr="00801DD1" w:rsidRDefault="00C16473" w:rsidP="00C16473">
      <w:pPr>
        <w:pStyle w:val="ListParagraph"/>
        <w:ind w:left="0"/>
        <w:rPr>
          <w:b/>
          <w:sz w:val="22"/>
          <w:szCs w:val="22"/>
        </w:rPr>
      </w:pPr>
    </w:p>
    <w:p w:rsidR="00C16473" w:rsidRPr="00801DD1" w:rsidRDefault="00C16473" w:rsidP="00C16473">
      <w:pPr>
        <w:ind w:left="630"/>
        <w:jc w:val="both"/>
        <w:outlineLvl w:val="0"/>
        <w:rPr>
          <w:b/>
        </w:rPr>
      </w:pPr>
    </w:p>
    <w:p w:rsidR="00C16473" w:rsidRPr="00801DD1" w:rsidRDefault="00C16473" w:rsidP="00C16473">
      <w:pPr>
        <w:tabs>
          <w:tab w:val="left" w:pos="0"/>
        </w:tabs>
        <w:ind w:left="360" w:hanging="927"/>
        <w:rPr>
          <w:b/>
        </w:rPr>
      </w:pPr>
      <w:r w:rsidRPr="00801DD1">
        <w:rPr>
          <w:b/>
        </w:rPr>
        <w:t>Signed at Arusha by the Leader</w:t>
      </w:r>
      <w:r w:rsidR="006B5C92">
        <w:rPr>
          <w:b/>
        </w:rPr>
        <w:t>s of Delegation, this 30</w:t>
      </w:r>
      <w:r w:rsidRPr="00801DD1">
        <w:rPr>
          <w:b/>
          <w:vertAlign w:val="superscript"/>
        </w:rPr>
        <w:t>th</w:t>
      </w:r>
      <w:r w:rsidR="00FB2173">
        <w:rPr>
          <w:b/>
        </w:rPr>
        <w:t xml:space="preserve"> d</w:t>
      </w:r>
      <w:r w:rsidRPr="00801DD1">
        <w:rPr>
          <w:b/>
        </w:rPr>
        <w:t>ay of June, 2016</w:t>
      </w:r>
    </w:p>
    <w:p w:rsidR="00C16473" w:rsidRPr="00801DD1" w:rsidRDefault="00C16473" w:rsidP="00C16473">
      <w:pPr>
        <w:tabs>
          <w:tab w:val="left" w:pos="0"/>
        </w:tabs>
        <w:rPr>
          <w:b/>
        </w:rPr>
      </w:pPr>
    </w:p>
    <w:p w:rsidR="00C16473" w:rsidRPr="00801DD1" w:rsidRDefault="00C16473" w:rsidP="00C16473">
      <w:pPr>
        <w:rPr>
          <w:b/>
        </w:rPr>
      </w:pPr>
    </w:p>
    <w:p w:rsidR="00C16473" w:rsidRPr="00801DD1" w:rsidRDefault="00C16473" w:rsidP="00C16473">
      <w:pPr>
        <w:rPr>
          <w:b/>
        </w:rPr>
      </w:pPr>
    </w:p>
    <w:p w:rsidR="00C16473" w:rsidRPr="00801DD1" w:rsidRDefault="00C16473" w:rsidP="00C16473">
      <w:pPr>
        <w:rPr>
          <w:b/>
        </w:rPr>
      </w:pPr>
    </w:p>
    <w:p w:rsidR="00C16473" w:rsidRPr="00801DD1" w:rsidRDefault="00C16473" w:rsidP="00C16473">
      <w:pPr>
        <w:rPr>
          <w:b/>
        </w:rPr>
      </w:pPr>
    </w:p>
    <w:p w:rsidR="00C16473" w:rsidRPr="00801DD1" w:rsidRDefault="00C16473" w:rsidP="00C16473">
      <w:pPr>
        <w:rPr>
          <w:b/>
        </w:rPr>
      </w:pPr>
    </w:p>
    <w:p w:rsidR="00C16473" w:rsidRPr="00801DD1" w:rsidRDefault="00C16473" w:rsidP="00C16473">
      <w:pPr>
        <w:rPr>
          <w:b/>
        </w:rPr>
      </w:pPr>
    </w:p>
    <w:tbl>
      <w:tblPr>
        <w:tblW w:w="10632" w:type="dxa"/>
        <w:tblInd w:w="-601" w:type="dxa"/>
        <w:tblLayout w:type="fixed"/>
        <w:tblLook w:val="0000" w:firstRow="0" w:lastRow="0" w:firstColumn="0" w:lastColumn="0" w:noHBand="0" w:noVBand="0"/>
      </w:tblPr>
      <w:tblGrid>
        <w:gridCol w:w="3544"/>
        <w:gridCol w:w="3261"/>
        <w:gridCol w:w="3827"/>
      </w:tblGrid>
      <w:tr w:rsidR="00C16473" w:rsidRPr="00801DD1" w:rsidTr="0098647E">
        <w:trPr>
          <w:trHeight w:val="742"/>
        </w:trPr>
        <w:tc>
          <w:tcPr>
            <w:tcW w:w="3544" w:type="dxa"/>
          </w:tcPr>
          <w:p w:rsidR="00C16473" w:rsidRPr="00801DD1" w:rsidRDefault="00C16473" w:rsidP="0098647E">
            <w:pPr>
              <w:tabs>
                <w:tab w:val="left" w:pos="0"/>
              </w:tabs>
              <w:rPr>
                <w:b/>
                <w:sz w:val="22"/>
                <w:szCs w:val="22"/>
              </w:rPr>
            </w:pPr>
            <w:r w:rsidRPr="00801DD1">
              <w:rPr>
                <w:b/>
                <w:sz w:val="22"/>
                <w:szCs w:val="22"/>
              </w:rPr>
              <w:t>…………………………………..</w:t>
            </w:r>
          </w:p>
          <w:p w:rsidR="005B58CA" w:rsidRPr="00654D10" w:rsidRDefault="005B58CA" w:rsidP="005B58CA">
            <w:pPr>
              <w:pStyle w:val="ListParagraph"/>
              <w:ind w:left="0"/>
              <w:contextualSpacing/>
              <w:rPr>
                <w:b/>
                <w:sz w:val="22"/>
                <w:szCs w:val="22"/>
              </w:rPr>
            </w:pPr>
            <w:r>
              <w:rPr>
                <w:b/>
                <w:sz w:val="22"/>
                <w:szCs w:val="22"/>
              </w:rPr>
              <w:t xml:space="preserve">Hon. Eng. Edwin Ngonyani </w:t>
            </w:r>
            <w:r w:rsidRPr="005B58CA">
              <w:rPr>
                <w:sz w:val="22"/>
                <w:szCs w:val="22"/>
              </w:rPr>
              <w:t>(MP)</w:t>
            </w:r>
          </w:p>
          <w:p w:rsidR="005B58CA" w:rsidRDefault="005B58CA" w:rsidP="005B58CA">
            <w:pPr>
              <w:pStyle w:val="ListParagraph"/>
              <w:ind w:left="0"/>
              <w:contextualSpacing/>
              <w:rPr>
                <w:sz w:val="22"/>
                <w:szCs w:val="22"/>
              </w:rPr>
            </w:pPr>
            <w:r>
              <w:rPr>
                <w:sz w:val="22"/>
                <w:szCs w:val="22"/>
              </w:rPr>
              <w:t>Deputy Minister</w:t>
            </w:r>
          </w:p>
          <w:p w:rsidR="005B58CA" w:rsidRPr="00654D10" w:rsidRDefault="005B58CA" w:rsidP="005B58CA">
            <w:pPr>
              <w:pStyle w:val="ListParagraph"/>
              <w:ind w:left="0"/>
              <w:contextualSpacing/>
              <w:rPr>
                <w:sz w:val="22"/>
                <w:szCs w:val="22"/>
              </w:rPr>
            </w:pPr>
            <w:r>
              <w:rPr>
                <w:sz w:val="22"/>
                <w:szCs w:val="22"/>
              </w:rPr>
              <w:t>Ministry of  Works Transport and Communications</w:t>
            </w:r>
          </w:p>
          <w:p w:rsidR="00C16473" w:rsidRPr="00801DD1" w:rsidRDefault="00C16473" w:rsidP="0098647E">
            <w:pPr>
              <w:tabs>
                <w:tab w:val="left" w:pos="0"/>
              </w:tabs>
              <w:rPr>
                <w:b/>
                <w:sz w:val="22"/>
                <w:szCs w:val="22"/>
              </w:rPr>
            </w:pPr>
            <w:r w:rsidRPr="00801DD1">
              <w:rPr>
                <w:b/>
                <w:sz w:val="22"/>
                <w:szCs w:val="22"/>
              </w:rPr>
              <w:t xml:space="preserve">The United Republic </w:t>
            </w:r>
          </w:p>
          <w:p w:rsidR="00C16473" w:rsidRPr="00801DD1" w:rsidRDefault="00C16473" w:rsidP="0098647E">
            <w:pPr>
              <w:pStyle w:val="ListParagraph"/>
              <w:ind w:left="0"/>
              <w:rPr>
                <w:sz w:val="22"/>
                <w:szCs w:val="22"/>
              </w:rPr>
            </w:pPr>
            <w:r w:rsidRPr="00801DD1">
              <w:rPr>
                <w:b/>
                <w:sz w:val="22"/>
                <w:szCs w:val="22"/>
              </w:rPr>
              <w:t>of Tanzania</w:t>
            </w:r>
          </w:p>
        </w:tc>
        <w:tc>
          <w:tcPr>
            <w:tcW w:w="3261" w:type="dxa"/>
          </w:tcPr>
          <w:p w:rsidR="00C16473" w:rsidRPr="00654D10" w:rsidRDefault="00C16473" w:rsidP="0098647E">
            <w:pPr>
              <w:tabs>
                <w:tab w:val="left" w:pos="0"/>
              </w:tabs>
              <w:jc w:val="both"/>
              <w:rPr>
                <w:b/>
                <w:sz w:val="22"/>
                <w:szCs w:val="22"/>
              </w:rPr>
            </w:pPr>
            <w:r w:rsidRPr="00654D10">
              <w:rPr>
                <w:b/>
                <w:sz w:val="22"/>
                <w:szCs w:val="22"/>
              </w:rPr>
              <w:t>…………………………………</w:t>
            </w:r>
          </w:p>
          <w:p w:rsidR="00C16473" w:rsidRPr="00654D10" w:rsidRDefault="005B58CA" w:rsidP="0098647E">
            <w:pPr>
              <w:pStyle w:val="ListParagraph"/>
              <w:ind w:left="0"/>
              <w:contextualSpacing/>
              <w:rPr>
                <w:b/>
                <w:sz w:val="22"/>
                <w:szCs w:val="22"/>
              </w:rPr>
            </w:pPr>
            <w:r>
              <w:rPr>
                <w:b/>
                <w:sz w:val="22"/>
                <w:szCs w:val="22"/>
              </w:rPr>
              <w:t xml:space="preserve">Hon. Eng. </w:t>
            </w:r>
            <w:r w:rsidR="001E70B3">
              <w:rPr>
                <w:b/>
                <w:sz w:val="22"/>
                <w:szCs w:val="22"/>
              </w:rPr>
              <w:t xml:space="preserve">Monica </w:t>
            </w:r>
            <w:r>
              <w:rPr>
                <w:b/>
                <w:sz w:val="22"/>
                <w:szCs w:val="22"/>
              </w:rPr>
              <w:t>Azuba Ntege</w:t>
            </w:r>
          </w:p>
          <w:p w:rsidR="005B58CA" w:rsidRDefault="00B73CA0" w:rsidP="0098647E">
            <w:pPr>
              <w:pStyle w:val="ListParagraph"/>
              <w:ind w:left="0"/>
              <w:contextualSpacing/>
              <w:rPr>
                <w:sz w:val="22"/>
                <w:szCs w:val="22"/>
              </w:rPr>
            </w:pPr>
            <w:r>
              <w:rPr>
                <w:sz w:val="22"/>
                <w:szCs w:val="22"/>
              </w:rPr>
              <w:t xml:space="preserve">Minister </w:t>
            </w:r>
          </w:p>
          <w:p w:rsidR="00C16473" w:rsidRPr="00654D10" w:rsidRDefault="005B58CA" w:rsidP="0098647E">
            <w:pPr>
              <w:pStyle w:val="ListParagraph"/>
              <w:ind w:left="0"/>
              <w:contextualSpacing/>
              <w:rPr>
                <w:sz w:val="22"/>
                <w:szCs w:val="22"/>
              </w:rPr>
            </w:pPr>
            <w:r>
              <w:rPr>
                <w:sz w:val="22"/>
                <w:szCs w:val="22"/>
              </w:rPr>
              <w:t xml:space="preserve">Ministry of </w:t>
            </w:r>
            <w:r w:rsidR="00B73CA0">
              <w:rPr>
                <w:sz w:val="22"/>
                <w:szCs w:val="22"/>
              </w:rPr>
              <w:t xml:space="preserve"> </w:t>
            </w:r>
            <w:r w:rsidR="00C16473">
              <w:rPr>
                <w:sz w:val="22"/>
                <w:szCs w:val="22"/>
              </w:rPr>
              <w:t xml:space="preserve">Works </w:t>
            </w:r>
            <w:r>
              <w:rPr>
                <w:sz w:val="22"/>
                <w:szCs w:val="22"/>
              </w:rPr>
              <w:t xml:space="preserve">and </w:t>
            </w:r>
            <w:r w:rsidR="00FB2173">
              <w:rPr>
                <w:sz w:val="22"/>
                <w:szCs w:val="22"/>
              </w:rPr>
              <w:t xml:space="preserve">Transport </w:t>
            </w:r>
          </w:p>
          <w:p w:rsidR="00C16473" w:rsidRPr="00654D10" w:rsidRDefault="00C16473" w:rsidP="0098647E">
            <w:pPr>
              <w:tabs>
                <w:tab w:val="left" w:pos="0"/>
              </w:tabs>
              <w:rPr>
                <w:sz w:val="22"/>
                <w:szCs w:val="22"/>
              </w:rPr>
            </w:pPr>
            <w:r w:rsidRPr="00654D10">
              <w:rPr>
                <w:b/>
                <w:sz w:val="22"/>
                <w:szCs w:val="22"/>
              </w:rPr>
              <w:t>Republic of Uganda</w:t>
            </w:r>
          </w:p>
        </w:tc>
        <w:tc>
          <w:tcPr>
            <w:tcW w:w="3827" w:type="dxa"/>
          </w:tcPr>
          <w:p w:rsidR="00C16473" w:rsidRPr="00801DD1" w:rsidRDefault="00C16473" w:rsidP="0098647E">
            <w:pPr>
              <w:tabs>
                <w:tab w:val="left" w:pos="0"/>
              </w:tabs>
              <w:rPr>
                <w:b/>
                <w:sz w:val="22"/>
                <w:szCs w:val="22"/>
              </w:rPr>
            </w:pPr>
            <w:r w:rsidRPr="00801DD1">
              <w:rPr>
                <w:b/>
                <w:sz w:val="22"/>
                <w:szCs w:val="22"/>
              </w:rPr>
              <w:t>…………………………………..</w:t>
            </w:r>
          </w:p>
          <w:p w:rsidR="00C16473" w:rsidRPr="00801DD1" w:rsidRDefault="00B56472" w:rsidP="0098647E">
            <w:pPr>
              <w:rPr>
                <w:b/>
                <w:sz w:val="22"/>
                <w:szCs w:val="22"/>
              </w:rPr>
            </w:pPr>
            <w:r>
              <w:rPr>
                <w:b/>
                <w:sz w:val="22"/>
                <w:szCs w:val="22"/>
              </w:rPr>
              <w:t xml:space="preserve">Hon. </w:t>
            </w:r>
            <w:r w:rsidR="003F580F">
              <w:rPr>
                <w:b/>
                <w:sz w:val="22"/>
                <w:szCs w:val="22"/>
              </w:rPr>
              <w:t>Dr. Alexis</w:t>
            </w:r>
            <w:r w:rsidR="00FB2173">
              <w:rPr>
                <w:b/>
                <w:sz w:val="22"/>
                <w:szCs w:val="22"/>
              </w:rPr>
              <w:t xml:space="preserve"> Nzahabwanimana</w:t>
            </w:r>
          </w:p>
          <w:p w:rsidR="00C16473" w:rsidRDefault="00FB2173" w:rsidP="0098647E">
            <w:pPr>
              <w:rPr>
                <w:sz w:val="22"/>
                <w:szCs w:val="22"/>
              </w:rPr>
            </w:pPr>
            <w:r>
              <w:rPr>
                <w:sz w:val="22"/>
                <w:szCs w:val="22"/>
              </w:rPr>
              <w:t>Minister of State in charge of Transport</w:t>
            </w:r>
          </w:p>
          <w:p w:rsidR="005B58CA" w:rsidRPr="00801DD1" w:rsidRDefault="005B58CA" w:rsidP="0098647E">
            <w:pPr>
              <w:rPr>
                <w:sz w:val="22"/>
                <w:szCs w:val="22"/>
              </w:rPr>
            </w:pPr>
            <w:r>
              <w:rPr>
                <w:sz w:val="22"/>
                <w:szCs w:val="22"/>
              </w:rPr>
              <w:t xml:space="preserve">Ministry of Infrastructure </w:t>
            </w:r>
          </w:p>
          <w:p w:rsidR="00C16473" w:rsidRPr="00801DD1" w:rsidRDefault="00C16473" w:rsidP="0098647E">
            <w:pPr>
              <w:tabs>
                <w:tab w:val="left" w:pos="0"/>
              </w:tabs>
              <w:rPr>
                <w:sz w:val="22"/>
                <w:szCs w:val="22"/>
              </w:rPr>
            </w:pPr>
            <w:r w:rsidRPr="00801DD1">
              <w:rPr>
                <w:b/>
                <w:sz w:val="22"/>
                <w:szCs w:val="22"/>
              </w:rPr>
              <w:t>Republic of Rwanda</w:t>
            </w:r>
          </w:p>
        </w:tc>
      </w:tr>
      <w:tr w:rsidR="00C16473" w:rsidRPr="00801DD1" w:rsidTr="0098647E">
        <w:tc>
          <w:tcPr>
            <w:tcW w:w="3544" w:type="dxa"/>
          </w:tcPr>
          <w:p w:rsidR="00C16473" w:rsidRPr="00801DD1" w:rsidRDefault="00C16473" w:rsidP="0098647E">
            <w:pPr>
              <w:tabs>
                <w:tab w:val="left" w:pos="0"/>
              </w:tabs>
              <w:rPr>
                <w:sz w:val="22"/>
                <w:szCs w:val="22"/>
              </w:rPr>
            </w:pPr>
            <w:r w:rsidRPr="00801DD1">
              <w:rPr>
                <w:b/>
                <w:sz w:val="22"/>
                <w:szCs w:val="22"/>
              </w:rPr>
              <w:t xml:space="preserve"> </w:t>
            </w:r>
          </w:p>
        </w:tc>
        <w:tc>
          <w:tcPr>
            <w:tcW w:w="3261" w:type="dxa"/>
          </w:tcPr>
          <w:p w:rsidR="00C16473" w:rsidRPr="00801DD1" w:rsidRDefault="00C16473" w:rsidP="0098647E">
            <w:pPr>
              <w:tabs>
                <w:tab w:val="left" w:pos="0"/>
              </w:tabs>
              <w:rPr>
                <w:sz w:val="22"/>
                <w:szCs w:val="22"/>
              </w:rPr>
            </w:pPr>
          </w:p>
          <w:p w:rsidR="00C16473" w:rsidRPr="00801DD1" w:rsidRDefault="00C16473" w:rsidP="0098647E">
            <w:pPr>
              <w:tabs>
                <w:tab w:val="left" w:pos="0"/>
              </w:tabs>
              <w:rPr>
                <w:sz w:val="22"/>
                <w:szCs w:val="22"/>
              </w:rPr>
            </w:pPr>
          </w:p>
        </w:tc>
        <w:tc>
          <w:tcPr>
            <w:tcW w:w="3827" w:type="dxa"/>
          </w:tcPr>
          <w:p w:rsidR="00C16473" w:rsidRPr="00801DD1" w:rsidRDefault="00C16473" w:rsidP="0098647E">
            <w:pPr>
              <w:tabs>
                <w:tab w:val="left" w:pos="0"/>
              </w:tabs>
              <w:rPr>
                <w:sz w:val="22"/>
                <w:szCs w:val="22"/>
              </w:rPr>
            </w:pPr>
          </w:p>
        </w:tc>
      </w:tr>
    </w:tbl>
    <w:p w:rsidR="00C16473" w:rsidRPr="00801DD1" w:rsidRDefault="00C16473" w:rsidP="00C16473">
      <w:pPr>
        <w:tabs>
          <w:tab w:val="left" w:pos="0"/>
        </w:tabs>
        <w:ind w:left="360"/>
        <w:rPr>
          <w:b/>
        </w:rPr>
      </w:pPr>
    </w:p>
    <w:p w:rsidR="00C16473" w:rsidRPr="00801DD1" w:rsidRDefault="00C16473" w:rsidP="00C16473">
      <w:pPr>
        <w:tabs>
          <w:tab w:val="left" w:pos="0"/>
        </w:tabs>
        <w:ind w:left="360"/>
        <w:rPr>
          <w:b/>
        </w:rPr>
      </w:pPr>
    </w:p>
    <w:p w:rsidR="00C16473" w:rsidRPr="00801DD1" w:rsidRDefault="00C16473" w:rsidP="00C16473">
      <w:pPr>
        <w:tabs>
          <w:tab w:val="left" w:pos="0"/>
        </w:tabs>
        <w:ind w:left="360"/>
        <w:rPr>
          <w:b/>
        </w:rPr>
      </w:pPr>
    </w:p>
    <w:p w:rsidR="00C16473" w:rsidRPr="00801DD1" w:rsidRDefault="00C16473" w:rsidP="00C16473">
      <w:pPr>
        <w:tabs>
          <w:tab w:val="left" w:pos="0"/>
        </w:tabs>
        <w:ind w:left="360"/>
        <w:rPr>
          <w:b/>
        </w:rPr>
      </w:pPr>
    </w:p>
    <w:p w:rsidR="00C16473" w:rsidRPr="00801DD1" w:rsidRDefault="00C16473" w:rsidP="00C16473">
      <w:pPr>
        <w:tabs>
          <w:tab w:val="left" w:pos="0"/>
        </w:tabs>
        <w:ind w:left="360"/>
        <w:rPr>
          <w:b/>
        </w:rPr>
      </w:pPr>
    </w:p>
    <w:tbl>
      <w:tblPr>
        <w:tblW w:w="10610" w:type="dxa"/>
        <w:tblInd w:w="-601" w:type="dxa"/>
        <w:tblLayout w:type="fixed"/>
        <w:tblLook w:val="0000" w:firstRow="0" w:lastRow="0" w:firstColumn="0" w:lastColumn="0" w:noHBand="0" w:noVBand="0"/>
      </w:tblPr>
      <w:tblGrid>
        <w:gridCol w:w="4820"/>
        <w:gridCol w:w="5790"/>
      </w:tblGrid>
      <w:tr w:rsidR="00C16473" w:rsidRPr="00274188" w:rsidTr="0098647E">
        <w:trPr>
          <w:trHeight w:val="742"/>
        </w:trPr>
        <w:tc>
          <w:tcPr>
            <w:tcW w:w="4820" w:type="dxa"/>
          </w:tcPr>
          <w:p w:rsidR="00C16473" w:rsidRPr="00274188" w:rsidRDefault="00C16473" w:rsidP="0098647E">
            <w:pPr>
              <w:tabs>
                <w:tab w:val="left" w:pos="0"/>
              </w:tabs>
              <w:rPr>
                <w:b/>
                <w:sz w:val="22"/>
                <w:szCs w:val="22"/>
              </w:rPr>
            </w:pPr>
            <w:r w:rsidRPr="00274188">
              <w:rPr>
                <w:b/>
                <w:sz w:val="22"/>
                <w:szCs w:val="22"/>
              </w:rPr>
              <w:t>……………………………………</w:t>
            </w:r>
            <w:r>
              <w:rPr>
                <w:b/>
                <w:sz w:val="22"/>
                <w:szCs w:val="22"/>
              </w:rPr>
              <w:t>………………</w:t>
            </w:r>
          </w:p>
          <w:p w:rsidR="005B58CA" w:rsidRDefault="00B56472" w:rsidP="0098647E">
            <w:pPr>
              <w:tabs>
                <w:tab w:val="left" w:pos="0"/>
              </w:tabs>
              <w:rPr>
                <w:b/>
                <w:sz w:val="22"/>
                <w:szCs w:val="22"/>
              </w:rPr>
            </w:pPr>
            <w:r>
              <w:rPr>
                <w:b/>
                <w:sz w:val="22"/>
                <w:szCs w:val="22"/>
              </w:rPr>
              <w:t xml:space="preserve">Hon. </w:t>
            </w:r>
            <w:r w:rsidR="005B58CA">
              <w:rPr>
                <w:b/>
                <w:sz w:val="22"/>
                <w:szCs w:val="22"/>
              </w:rPr>
              <w:t>James Wainaina Macharia</w:t>
            </w:r>
            <w:r w:rsidR="001E70B3">
              <w:rPr>
                <w:b/>
                <w:sz w:val="22"/>
                <w:szCs w:val="22"/>
              </w:rPr>
              <w:t>, EGH</w:t>
            </w:r>
          </w:p>
          <w:p w:rsidR="00C16473" w:rsidRPr="003B4B5D" w:rsidRDefault="005B58CA" w:rsidP="0098647E">
            <w:pPr>
              <w:tabs>
                <w:tab w:val="left" w:pos="0"/>
              </w:tabs>
              <w:rPr>
                <w:sz w:val="22"/>
                <w:szCs w:val="22"/>
              </w:rPr>
            </w:pPr>
            <w:r w:rsidRPr="003B4B5D">
              <w:rPr>
                <w:sz w:val="22"/>
                <w:szCs w:val="22"/>
              </w:rPr>
              <w:t xml:space="preserve">Cabinet Secretary </w:t>
            </w:r>
          </w:p>
          <w:p w:rsidR="005B58CA" w:rsidRPr="005B58CA" w:rsidRDefault="005B58CA" w:rsidP="0098647E">
            <w:pPr>
              <w:tabs>
                <w:tab w:val="left" w:pos="0"/>
              </w:tabs>
              <w:rPr>
                <w:sz w:val="22"/>
                <w:szCs w:val="22"/>
              </w:rPr>
            </w:pPr>
            <w:r w:rsidRPr="005B58CA">
              <w:rPr>
                <w:sz w:val="22"/>
                <w:szCs w:val="22"/>
              </w:rPr>
              <w:t>Ministry of Transport, Inf</w:t>
            </w:r>
            <w:r w:rsidR="001E70B3">
              <w:rPr>
                <w:sz w:val="22"/>
                <w:szCs w:val="22"/>
              </w:rPr>
              <w:t>rastructure, Housing and Urban D</w:t>
            </w:r>
            <w:r w:rsidRPr="005B58CA">
              <w:rPr>
                <w:sz w:val="22"/>
                <w:szCs w:val="22"/>
              </w:rPr>
              <w:t>evelopment</w:t>
            </w:r>
          </w:p>
          <w:p w:rsidR="00C16473" w:rsidRPr="00274188" w:rsidRDefault="00C16473" w:rsidP="0098647E">
            <w:pPr>
              <w:tabs>
                <w:tab w:val="left" w:pos="0"/>
              </w:tabs>
              <w:rPr>
                <w:sz w:val="22"/>
                <w:szCs w:val="22"/>
              </w:rPr>
            </w:pPr>
            <w:r w:rsidRPr="00801DD1">
              <w:rPr>
                <w:b/>
                <w:sz w:val="22"/>
                <w:szCs w:val="22"/>
              </w:rPr>
              <w:t>Republic of Kenya</w:t>
            </w:r>
          </w:p>
        </w:tc>
        <w:tc>
          <w:tcPr>
            <w:tcW w:w="5790" w:type="dxa"/>
          </w:tcPr>
          <w:p w:rsidR="00C16473" w:rsidRPr="00654D10" w:rsidRDefault="00C16473" w:rsidP="0098647E">
            <w:pPr>
              <w:tabs>
                <w:tab w:val="left" w:pos="0"/>
              </w:tabs>
              <w:rPr>
                <w:b/>
                <w:sz w:val="22"/>
                <w:szCs w:val="22"/>
              </w:rPr>
            </w:pPr>
            <w:r w:rsidRPr="00654D10">
              <w:rPr>
                <w:b/>
                <w:sz w:val="22"/>
                <w:szCs w:val="22"/>
              </w:rPr>
              <w:t>……………………………………</w:t>
            </w:r>
            <w:r>
              <w:rPr>
                <w:b/>
                <w:sz w:val="22"/>
                <w:szCs w:val="22"/>
              </w:rPr>
              <w:t>……………..</w:t>
            </w:r>
          </w:p>
          <w:p w:rsidR="00C16473" w:rsidRPr="00654D10" w:rsidRDefault="00B56472" w:rsidP="0098647E">
            <w:pPr>
              <w:pStyle w:val="ListParagraph"/>
              <w:spacing w:line="259" w:lineRule="auto"/>
              <w:ind w:left="0"/>
              <w:contextualSpacing/>
              <w:rPr>
                <w:b/>
                <w:sz w:val="22"/>
                <w:szCs w:val="22"/>
              </w:rPr>
            </w:pPr>
            <w:r>
              <w:rPr>
                <w:b/>
                <w:sz w:val="22"/>
                <w:szCs w:val="22"/>
              </w:rPr>
              <w:t>Hon. Eng. Ntunzwenimana Jean B</w:t>
            </w:r>
            <w:r w:rsidR="00B73CA0">
              <w:rPr>
                <w:b/>
                <w:sz w:val="22"/>
                <w:szCs w:val="22"/>
              </w:rPr>
              <w:t>osco</w:t>
            </w:r>
          </w:p>
          <w:p w:rsidR="00C16473" w:rsidRPr="00654D10" w:rsidRDefault="00B73CA0" w:rsidP="0098647E">
            <w:pPr>
              <w:pStyle w:val="ListParagraph"/>
              <w:spacing w:line="259" w:lineRule="auto"/>
              <w:ind w:left="0"/>
              <w:contextualSpacing/>
              <w:rPr>
                <w:sz w:val="22"/>
                <w:szCs w:val="22"/>
              </w:rPr>
            </w:pPr>
            <w:r>
              <w:rPr>
                <w:sz w:val="22"/>
                <w:szCs w:val="22"/>
              </w:rPr>
              <w:t>Minister</w:t>
            </w:r>
          </w:p>
          <w:p w:rsidR="00C16473" w:rsidRPr="00654D10" w:rsidRDefault="00C16473" w:rsidP="0098647E">
            <w:pPr>
              <w:pStyle w:val="ListParagraph"/>
              <w:ind w:left="0"/>
              <w:rPr>
                <w:sz w:val="22"/>
                <w:szCs w:val="22"/>
              </w:rPr>
            </w:pPr>
            <w:r w:rsidRPr="00654D10">
              <w:rPr>
                <w:sz w:val="22"/>
                <w:szCs w:val="22"/>
              </w:rPr>
              <w:t xml:space="preserve">Ministry of Transport, Public Works and Equipment </w:t>
            </w:r>
          </w:p>
          <w:p w:rsidR="00C16473" w:rsidRPr="00654D10" w:rsidRDefault="00C16473" w:rsidP="0098647E">
            <w:pPr>
              <w:pStyle w:val="ListParagraph"/>
              <w:ind w:left="0"/>
              <w:rPr>
                <w:sz w:val="22"/>
                <w:szCs w:val="22"/>
              </w:rPr>
            </w:pPr>
            <w:r w:rsidRPr="00654D10">
              <w:rPr>
                <w:b/>
                <w:sz w:val="22"/>
                <w:szCs w:val="22"/>
              </w:rPr>
              <w:t>Republic of Burundi</w:t>
            </w:r>
          </w:p>
        </w:tc>
      </w:tr>
      <w:tr w:rsidR="00C16473" w:rsidRPr="00801DD1" w:rsidTr="0098647E">
        <w:tc>
          <w:tcPr>
            <w:tcW w:w="4820" w:type="dxa"/>
          </w:tcPr>
          <w:p w:rsidR="00C16473" w:rsidRPr="00801DD1" w:rsidRDefault="00C16473" w:rsidP="0098647E">
            <w:pPr>
              <w:tabs>
                <w:tab w:val="left" w:pos="0"/>
              </w:tabs>
              <w:rPr>
                <w:sz w:val="22"/>
                <w:szCs w:val="22"/>
              </w:rPr>
            </w:pPr>
          </w:p>
        </w:tc>
        <w:tc>
          <w:tcPr>
            <w:tcW w:w="5790" w:type="dxa"/>
          </w:tcPr>
          <w:p w:rsidR="00C16473" w:rsidRPr="00801DD1" w:rsidRDefault="00C16473" w:rsidP="0098647E">
            <w:pPr>
              <w:tabs>
                <w:tab w:val="left" w:pos="0"/>
              </w:tabs>
              <w:rPr>
                <w:sz w:val="22"/>
                <w:szCs w:val="22"/>
              </w:rPr>
            </w:pPr>
          </w:p>
        </w:tc>
      </w:tr>
      <w:bookmarkEnd w:id="5"/>
      <w:bookmarkEnd w:id="6"/>
    </w:tbl>
    <w:p w:rsidR="0099507C" w:rsidRDefault="0099507C" w:rsidP="00C16473">
      <w:pPr>
        <w:tabs>
          <w:tab w:val="left" w:pos="0"/>
        </w:tabs>
        <w:ind w:left="360" w:hanging="927"/>
        <w:rPr>
          <w:b/>
          <w:color w:val="FF0000"/>
        </w:rPr>
      </w:pPr>
    </w:p>
    <w:sectPr w:rsidR="0099507C" w:rsidSect="00B82701">
      <w:footerReference w:type="default" r:id="rId9"/>
      <w:pgSz w:w="11909" w:h="16834"/>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15A" w:rsidRDefault="002A115A">
      <w:r>
        <w:separator/>
      </w:r>
    </w:p>
  </w:endnote>
  <w:endnote w:type="continuationSeparator" w:id="0">
    <w:p w:rsidR="002A115A" w:rsidRDefault="002A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larendon">
    <w:charset w:val="00"/>
    <w:family w:val="roman"/>
    <w:pitch w:val="variable"/>
    <w:sig w:usb0="00000007" w:usb1="00000000" w:usb2="00000000" w:usb3="00000000" w:csb0="00000093"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A23" w:rsidRDefault="003C5A23">
    <w:pPr>
      <w:pStyle w:val="Footer"/>
      <w:framePr w:h="0" w:wrap="auto" w:vAnchor="text" w:hAnchor="margin" w:xAlign="center" w:y="1"/>
      <w:rPr>
        <w:rStyle w:val="PageNumber"/>
      </w:rPr>
    </w:pPr>
    <w:r>
      <w:fldChar w:fldCharType="begin"/>
    </w:r>
    <w:r>
      <w:rPr>
        <w:rStyle w:val="PageNumber"/>
      </w:rPr>
      <w:instrText xml:space="preserve">PAGE  </w:instrText>
    </w:r>
    <w:r>
      <w:fldChar w:fldCharType="separate"/>
    </w:r>
    <w:r w:rsidR="00DD0486">
      <w:rPr>
        <w:rStyle w:val="PageNumber"/>
        <w:noProof/>
      </w:rPr>
      <w:t>20</w:t>
    </w:r>
    <w:r>
      <w:fldChar w:fldCharType="end"/>
    </w:r>
  </w:p>
  <w:p w:rsidR="003C5A23" w:rsidRDefault="003C5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15A" w:rsidRDefault="002A115A">
      <w:r>
        <w:separator/>
      </w:r>
    </w:p>
  </w:footnote>
  <w:footnote w:type="continuationSeparator" w:id="0">
    <w:p w:rsidR="002A115A" w:rsidRDefault="002A1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43F"/>
    <w:multiLevelType w:val="hybridMultilevel"/>
    <w:tmpl w:val="D3747F6E"/>
    <w:lvl w:ilvl="0" w:tplc="F1364084">
      <w:start w:val="1"/>
      <w:numFmt w:val="lowerRoman"/>
      <w:lvlText w:val="%1)"/>
      <w:lvlJc w:val="right"/>
      <w:pPr>
        <w:ind w:left="956" w:hanging="720"/>
      </w:pPr>
      <w:rPr>
        <w:rFonts w:hint="default"/>
      </w:rPr>
    </w:lvl>
    <w:lvl w:ilvl="1" w:tplc="04090017">
      <w:start w:val="1"/>
      <w:numFmt w:val="lowerLetter"/>
      <w:lvlText w:val="%2)"/>
      <w:lvlJc w:val="left"/>
      <w:pPr>
        <w:ind w:left="1316" w:hanging="360"/>
      </w:pPr>
    </w:lvl>
    <w:lvl w:ilvl="2" w:tplc="0409001B">
      <w:start w:val="1"/>
      <w:numFmt w:val="lowerRoman"/>
      <w:lvlText w:val="%3."/>
      <w:lvlJc w:val="right"/>
      <w:pPr>
        <w:ind w:left="2036" w:hanging="180"/>
      </w:pPr>
    </w:lvl>
    <w:lvl w:ilvl="3" w:tplc="08090017">
      <w:start w:val="1"/>
      <w:numFmt w:val="lowerLetter"/>
      <w:lvlText w:val="%4)"/>
      <w:lvlJc w:val="left"/>
      <w:pPr>
        <w:ind w:left="2756" w:hanging="360"/>
      </w:pPr>
    </w:lvl>
    <w:lvl w:ilvl="4" w:tplc="08090017">
      <w:start w:val="1"/>
      <w:numFmt w:val="lowerLetter"/>
      <w:lvlText w:val="%5)"/>
      <w:lvlJc w:val="left"/>
      <w:pPr>
        <w:ind w:left="3476" w:hanging="360"/>
      </w:pPr>
    </w:lvl>
    <w:lvl w:ilvl="5" w:tplc="0409001B">
      <w:start w:val="1"/>
      <w:numFmt w:val="lowerRoman"/>
      <w:lvlText w:val="%6."/>
      <w:lvlJc w:val="right"/>
      <w:pPr>
        <w:ind w:left="4196" w:hanging="180"/>
      </w:pPr>
    </w:lvl>
    <w:lvl w:ilvl="6" w:tplc="0409000F">
      <w:start w:val="1"/>
      <w:numFmt w:val="decimal"/>
      <w:lvlText w:val="%7."/>
      <w:lvlJc w:val="left"/>
      <w:pPr>
        <w:ind w:left="4916" w:hanging="360"/>
      </w:pPr>
    </w:lvl>
    <w:lvl w:ilvl="7" w:tplc="04090019">
      <w:start w:val="1"/>
      <w:numFmt w:val="lowerLetter"/>
      <w:lvlText w:val="%8."/>
      <w:lvlJc w:val="left"/>
      <w:pPr>
        <w:ind w:left="5636" w:hanging="360"/>
      </w:pPr>
    </w:lvl>
    <w:lvl w:ilvl="8" w:tplc="0409001B">
      <w:start w:val="1"/>
      <w:numFmt w:val="lowerRoman"/>
      <w:lvlText w:val="%9."/>
      <w:lvlJc w:val="right"/>
      <w:pPr>
        <w:ind w:left="6356" w:hanging="180"/>
      </w:pPr>
    </w:lvl>
  </w:abstractNum>
  <w:abstractNum w:abstractNumId="1">
    <w:nsid w:val="0A4D6BFC"/>
    <w:multiLevelType w:val="hybridMultilevel"/>
    <w:tmpl w:val="F3DE550E"/>
    <w:lvl w:ilvl="0" w:tplc="08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BB26549"/>
    <w:multiLevelType w:val="hybridMultilevel"/>
    <w:tmpl w:val="D3747F6E"/>
    <w:lvl w:ilvl="0" w:tplc="F1364084">
      <w:start w:val="1"/>
      <w:numFmt w:val="lowerRoman"/>
      <w:pStyle w:val="ListNumber5"/>
      <w:lvlText w:val="%1)"/>
      <w:lvlJc w:val="right"/>
      <w:pPr>
        <w:ind w:left="912" w:hanging="720"/>
      </w:pPr>
      <w:rPr>
        <w:rFonts w:hint="default"/>
      </w:rPr>
    </w:lvl>
    <w:lvl w:ilvl="1" w:tplc="04090017">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3">
    <w:nsid w:val="100B1FF4"/>
    <w:multiLevelType w:val="hybridMultilevel"/>
    <w:tmpl w:val="32BA8292"/>
    <w:lvl w:ilvl="0" w:tplc="AE84AA52">
      <w:start w:val="1"/>
      <w:numFmt w:val="lowerRoman"/>
      <w:lvlText w:val="%1)"/>
      <w:lvlJc w:val="left"/>
      <w:pPr>
        <w:ind w:left="912" w:hanging="72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4">
    <w:nsid w:val="12601CDA"/>
    <w:multiLevelType w:val="hybridMultilevel"/>
    <w:tmpl w:val="32BA8292"/>
    <w:lvl w:ilvl="0" w:tplc="AE84AA52">
      <w:start w:val="1"/>
      <w:numFmt w:val="lowerRoman"/>
      <w:lvlText w:val="%1)"/>
      <w:lvlJc w:val="left"/>
      <w:pPr>
        <w:ind w:left="912" w:hanging="72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5">
    <w:nsid w:val="18872EE1"/>
    <w:multiLevelType w:val="hybridMultilevel"/>
    <w:tmpl w:val="893687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A4D38AA"/>
    <w:multiLevelType w:val="multilevel"/>
    <w:tmpl w:val="1A4D38AA"/>
    <w:lvl w:ilvl="0">
      <w:start w:val="1"/>
      <w:numFmt w:val="low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1B9F696C"/>
    <w:multiLevelType w:val="hybridMultilevel"/>
    <w:tmpl w:val="705AC6C8"/>
    <w:lvl w:ilvl="0" w:tplc="F2F686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C244CED"/>
    <w:multiLevelType w:val="multilevel"/>
    <w:tmpl w:val="1C244CED"/>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AC0F98"/>
    <w:multiLevelType w:val="multilevel"/>
    <w:tmpl w:val="20AC0F98"/>
    <w:lvl w:ilvl="0">
      <w:start w:val="2"/>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0AD48C8"/>
    <w:multiLevelType w:val="hybridMultilevel"/>
    <w:tmpl w:val="B832C408"/>
    <w:lvl w:ilvl="0" w:tplc="F1364084">
      <w:start w:val="1"/>
      <w:numFmt w:val="lowerRoman"/>
      <w:lvlText w:val="%1)"/>
      <w:lvlJc w:val="righ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10A31C6"/>
    <w:multiLevelType w:val="multilevel"/>
    <w:tmpl w:val="210A31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1640E4"/>
    <w:multiLevelType w:val="hybridMultilevel"/>
    <w:tmpl w:val="D3747F6E"/>
    <w:lvl w:ilvl="0" w:tplc="F1364084">
      <w:start w:val="1"/>
      <w:numFmt w:val="lowerRoman"/>
      <w:lvlText w:val="%1)"/>
      <w:lvlJc w:val="right"/>
      <w:pPr>
        <w:ind w:left="956" w:hanging="720"/>
      </w:pPr>
      <w:rPr>
        <w:rFonts w:hint="default"/>
      </w:rPr>
    </w:lvl>
    <w:lvl w:ilvl="1" w:tplc="04090017">
      <w:start w:val="1"/>
      <w:numFmt w:val="lowerLetter"/>
      <w:lvlText w:val="%2)"/>
      <w:lvlJc w:val="left"/>
      <w:pPr>
        <w:ind w:left="1316" w:hanging="360"/>
      </w:pPr>
    </w:lvl>
    <w:lvl w:ilvl="2" w:tplc="0409001B">
      <w:start w:val="1"/>
      <w:numFmt w:val="lowerRoman"/>
      <w:lvlText w:val="%3."/>
      <w:lvlJc w:val="right"/>
      <w:pPr>
        <w:ind w:left="2036" w:hanging="180"/>
      </w:pPr>
    </w:lvl>
    <w:lvl w:ilvl="3" w:tplc="08090017">
      <w:start w:val="1"/>
      <w:numFmt w:val="lowerLetter"/>
      <w:lvlText w:val="%4)"/>
      <w:lvlJc w:val="left"/>
      <w:pPr>
        <w:ind w:left="2756" w:hanging="360"/>
      </w:pPr>
    </w:lvl>
    <w:lvl w:ilvl="4" w:tplc="08090017">
      <w:start w:val="1"/>
      <w:numFmt w:val="lowerLetter"/>
      <w:lvlText w:val="%5)"/>
      <w:lvlJc w:val="left"/>
      <w:pPr>
        <w:ind w:left="3476" w:hanging="360"/>
      </w:pPr>
    </w:lvl>
    <w:lvl w:ilvl="5" w:tplc="0409001B">
      <w:start w:val="1"/>
      <w:numFmt w:val="lowerRoman"/>
      <w:lvlText w:val="%6."/>
      <w:lvlJc w:val="right"/>
      <w:pPr>
        <w:ind w:left="4196" w:hanging="180"/>
      </w:pPr>
    </w:lvl>
    <w:lvl w:ilvl="6" w:tplc="0409000F">
      <w:start w:val="1"/>
      <w:numFmt w:val="decimal"/>
      <w:lvlText w:val="%7."/>
      <w:lvlJc w:val="left"/>
      <w:pPr>
        <w:ind w:left="4916" w:hanging="360"/>
      </w:pPr>
    </w:lvl>
    <w:lvl w:ilvl="7" w:tplc="04090019">
      <w:start w:val="1"/>
      <w:numFmt w:val="lowerLetter"/>
      <w:lvlText w:val="%8."/>
      <w:lvlJc w:val="left"/>
      <w:pPr>
        <w:ind w:left="5636" w:hanging="360"/>
      </w:pPr>
    </w:lvl>
    <w:lvl w:ilvl="8" w:tplc="0409001B">
      <w:start w:val="1"/>
      <w:numFmt w:val="lowerRoman"/>
      <w:lvlText w:val="%9."/>
      <w:lvlJc w:val="right"/>
      <w:pPr>
        <w:ind w:left="6356" w:hanging="180"/>
      </w:pPr>
    </w:lvl>
  </w:abstractNum>
  <w:abstractNum w:abstractNumId="13">
    <w:nsid w:val="23AB1D62"/>
    <w:multiLevelType w:val="multilevel"/>
    <w:tmpl w:val="60515211"/>
    <w:lvl w:ilvl="0">
      <w:start w:val="1"/>
      <w:numFmt w:val="lowerRoman"/>
      <w:lvlText w:val="%1)"/>
      <w:lvlJc w:val="left"/>
      <w:pPr>
        <w:ind w:left="1206" w:hanging="720"/>
      </w:pPr>
      <w:rPr>
        <w:rFonts w:hint="default"/>
      </w:rPr>
    </w:lvl>
    <w:lvl w:ilvl="1">
      <w:start w:val="1"/>
      <w:numFmt w:val="lowerLetter"/>
      <w:lvlText w:val="%2."/>
      <w:lvlJc w:val="left"/>
      <w:pPr>
        <w:ind w:left="1566" w:hanging="360"/>
      </w:pPr>
    </w:lvl>
    <w:lvl w:ilvl="2">
      <w:start w:val="1"/>
      <w:numFmt w:val="lowerRoman"/>
      <w:lvlText w:val="%3."/>
      <w:lvlJc w:val="right"/>
      <w:pPr>
        <w:ind w:left="2286" w:hanging="180"/>
      </w:pPr>
    </w:lvl>
    <w:lvl w:ilvl="3">
      <w:start w:val="1"/>
      <w:numFmt w:val="decimal"/>
      <w:lvlText w:val="%4."/>
      <w:lvlJc w:val="left"/>
      <w:pPr>
        <w:ind w:left="3006" w:hanging="360"/>
      </w:pPr>
    </w:lvl>
    <w:lvl w:ilvl="4">
      <w:start w:val="1"/>
      <w:numFmt w:val="lowerLetter"/>
      <w:lvlText w:val="%5."/>
      <w:lvlJc w:val="left"/>
      <w:pPr>
        <w:ind w:left="3726" w:hanging="360"/>
      </w:pPr>
    </w:lvl>
    <w:lvl w:ilvl="5">
      <w:start w:val="1"/>
      <w:numFmt w:val="lowerRoman"/>
      <w:lvlText w:val="%6."/>
      <w:lvlJc w:val="right"/>
      <w:pPr>
        <w:ind w:left="4446" w:hanging="180"/>
      </w:pPr>
    </w:lvl>
    <w:lvl w:ilvl="6">
      <w:start w:val="1"/>
      <w:numFmt w:val="decimal"/>
      <w:lvlText w:val="%7."/>
      <w:lvlJc w:val="left"/>
      <w:pPr>
        <w:ind w:left="5166" w:hanging="360"/>
      </w:pPr>
    </w:lvl>
    <w:lvl w:ilvl="7">
      <w:start w:val="1"/>
      <w:numFmt w:val="lowerLetter"/>
      <w:lvlText w:val="%8."/>
      <w:lvlJc w:val="left"/>
      <w:pPr>
        <w:ind w:left="5886" w:hanging="360"/>
      </w:pPr>
    </w:lvl>
    <w:lvl w:ilvl="8">
      <w:start w:val="1"/>
      <w:numFmt w:val="lowerRoman"/>
      <w:lvlText w:val="%9."/>
      <w:lvlJc w:val="right"/>
      <w:pPr>
        <w:ind w:left="6606" w:hanging="180"/>
      </w:pPr>
    </w:lvl>
  </w:abstractNum>
  <w:abstractNum w:abstractNumId="14">
    <w:nsid w:val="2799495A"/>
    <w:multiLevelType w:val="hybridMultilevel"/>
    <w:tmpl w:val="32BA8292"/>
    <w:lvl w:ilvl="0" w:tplc="AE84AA52">
      <w:start w:val="1"/>
      <w:numFmt w:val="lowerRoman"/>
      <w:lvlText w:val="%1)"/>
      <w:lvlJc w:val="left"/>
      <w:pPr>
        <w:ind w:left="912" w:hanging="72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15">
    <w:nsid w:val="303C2E3B"/>
    <w:multiLevelType w:val="hybridMultilevel"/>
    <w:tmpl w:val="DFDA5B00"/>
    <w:lvl w:ilvl="0" w:tplc="04090017">
      <w:start w:val="1"/>
      <w:numFmt w:val="lowerLetter"/>
      <w:lvlText w:val="%1)"/>
      <w:lvlJc w:val="left"/>
      <w:pPr>
        <w:ind w:left="912" w:hanging="72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16">
    <w:nsid w:val="30A0306F"/>
    <w:multiLevelType w:val="multilevel"/>
    <w:tmpl w:val="30A0306F"/>
    <w:lvl w:ilvl="0">
      <w:start w:val="1"/>
      <w:numFmt w:val="lowerRoman"/>
      <w:lvlText w:val="%1)"/>
      <w:lvlJc w:val="left"/>
      <w:pPr>
        <w:ind w:left="1440" w:hanging="360"/>
      </w:pPr>
      <w:rPr>
        <w:rFonts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33D7421"/>
    <w:multiLevelType w:val="multilevel"/>
    <w:tmpl w:val="6B13753F"/>
    <w:lvl w:ilvl="0">
      <w:start w:val="1"/>
      <w:numFmt w:val="lowerLetter"/>
      <w:lvlText w:val="(%1)"/>
      <w:lvlJc w:val="left"/>
      <w:pPr>
        <w:ind w:left="1069" w:hanging="360"/>
      </w:pPr>
      <w:rPr>
        <w:rFonts w:hint="default"/>
      </w:rPr>
    </w:lvl>
    <w:lvl w:ilvl="1">
      <w:start w:val="1"/>
      <w:numFmt w:val="lowerRoman"/>
      <w:lvlText w:val="(%2)"/>
      <w:lvlJc w:val="left"/>
      <w:pPr>
        <w:ind w:left="1789" w:hanging="360"/>
      </w:pPr>
      <w:rPr>
        <w:rFont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6540411"/>
    <w:multiLevelType w:val="hybridMultilevel"/>
    <w:tmpl w:val="696CB8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0C4256"/>
    <w:multiLevelType w:val="hybridMultilevel"/>
    <w:tmpl w:val="F3DE550E"/>
    <w:lvl w:ilvl="0" w:tplc="08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3A04592A"/>
    <w:multiLevelType w:val="hybridMultilevel"/>
    <w:tmpl w:val="81787D32"/>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2A90E76"/>
    <w:multiLevelType w:val="multilevel"/>
    <w:tmpl w:val="83864898"/>
    <w:lvl w:ilvl="0">
      <w:start w:val="5"/>
      <w:numFmt w:val="decimal"/>
      <w:lvlText w:val="%1"/>
      <w:lvlJc w:val="left"/>
      <w:pPr>
        <w:ind w:left="1080" w:hanging="360"/>
      </w:pPr>
      <w:rPr>
        <w:rFonts w:hint="default"/>
      </w:rPr>
    </w:lvl>
    <w:lvl w:ilvl="1">
      <w:start w:val="1"/>
      <w:numFmt w:val="decimal"/>
      <w:isLgl/>
      <w:lvlText w:val="%1.%2"/>
      <w:lvlJc w:val="left"/>
      <w:pPr>
        <w:ind w:left="1800" w:hanging="360"/>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22">
    <w:nsid w:val="496A3A87"/>
    <w:multiLevelType w:val="multilevel"/>
    <w:tmpl w:val="496A3A87"/>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680"/>
        </w:tabs>
        <w:ind w:left="1440" w:hanging="1440"/>
      </w:pPr>
      <w:rPr>
        <w:rFonts w:hint="default"/>
        <w:b/>
        <w:bCs/>
        <w:i w:val="0"/>
        <w:iCs w:val="0"/>
        <w:sz w:val="24"/>
        <w:szCs w:val="24"/>
      </w:rPr>
    </w:lvl>
    <w:lvl w:ilvl="2">
      <w:start w:val="1"/>
      <w:numFmt w:val="decimal"/>
      <w:lvlText w:val="%1.%2.%3"/>
      <w:lvlJc w:val="left"/>
      <w:pPr>
        <w:tabs>
          <w:tab w:val="num" w:pos="567"/>
        </w:tabs>
        <w:ind w:left="2160" w:hanging="2047"/>
      </w:pPr>
      <w:rPr>
        <w:rFonts w:hint="default"/>
      </w:rPr>
    </w:lvl>
    <w:lvl w:ilvl="3">
      <w:start w:val="1"/>
      <w:numFmt w:val="upperRoman"/>
      <w:lvlText w:val="%1.%2.%3.%4"/>
      <w:lvlJc w:val="left"/>
      <w:pPr>
        <w:tabs>
          <w:tab w:val="num" w:pos="113"/>
        </w:tabs>
        <w:ind w:left="3119" w:hanging="3006"/>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49C54F06"/>
    <w:multiLevelType w:val="hybridMultilevel"/>
    <w:tmpl w:val="EF3C51C4"/>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B9D7A55"/>
    <w:multiLevelType w:val="hybridMultilevel"/>
    <w:tmpl w:val="D298AF0A"/>
    <w:lvl w:ilvl="0" w:tplc="F1364084">
      <w:start w:val="1"/>
      <w:numFmt w:val="lowerRoman"/>
      <w:lvlText w:val="%1)"/>
      <w:lvlJc w:val="right"/>
      <w:pPr>
        <w:ind w:left="912" w:hanging="72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25">
    <w:nsid w:val="4C9666CF"/>
    <w:multiLevelType w:val="hybridMultilevel"/>
    <w:tmpl w:val="C8A63214"/>
    <w:lvl w:ilvl="0" w:tplc="F1364084">
      <w:start w:val="1"/>
      <w:numFmt w:val="lowerRoman"/>
      <w:lvlText w:val="%1)"/>
      <w:lvlJc w:val="right"/>
      <w:pPr>
        <w:ind w:left="2302" w:hanging="360"/>
      </w:pPr>
      <w:rPr>
        <w:rFonts w:hint="default"/>
      </w:rPr>
    </w:lvl>
    <w:lvl w:ilvl="1" w:tplc="04090019" w:tentative="1">
      <w:start w:val="1"/>
      <w:numFmt w:val="lowerLetter"/>
      <w:lvlText w:val="%2."/>
      <w:lvlJc w:val="left"/>
      <w:pPr>
        <w:ind w:left="3022" w:hanging="360"/>
      </w:pPr>
    </w:lvl>
    <w:lvl w:ilvl="2" w:tplc="0409001B" w:tentative="1">
      <w:start w:val="1"/>
      <w:numFmt w:val="lowerRoman"/>
      <w:lvlText w:val="%3."/>
      <w:lvlJc w:val="right"/>
      <w:pPr>
        <w:ind w:left="3742" w:hanging="180"/>
      </w:pPr>
    </w:lvl>
    <w:lvl w:ilvl="3" w:tplc="0409000F" w:tentative="1">
      <w:start w:val="1"/>
      <w:numFmt w:val="decimal"/>
      <w:lvlText w:val="%4."/>
      <w:lvlJc w:val="left"/>
      <w:pPr>
        <w:ind w:left="4462" w:hanging="360"/>
      </w:pPr>
    </w:lvl>
    <w:lvl w:ilvl="4" w:tplc="04090019" w:tentative="1">
      <w:start w:val="1"/>
      <w:numFmt w:val="lowerLetter"/>
      <w:lvlText w:val="%5."/>
      <w:lvlJc w:val="left"/>
      <w:pPr>
        <w:ind w:left="5182" w:hanging="360"/>
      </w:pPr>
    </w:lvl>
    <w:lvl w:ilvl="5" w:tplc="0409001B" w:tentative="1">
      <w:start w:val="1"/>
      <w:numFmt w:val="lowerRoman"/>
      <w:lvlText w:val="%6."/>
      <w:lvlJc w:val="right"/>
      <w:pPr>
        <w:ind w:left="5902" w:hanging="180"/>
      </w:pPr>
    </w:lvl>
    <w:lvl w:ilvl="6" w:tplc="0409000F" w:tentative="1">
      <w:start w:val="1"/>
      <w:numFmt w:val="decimal"/>
      <w:lvlText w:val="%7."/>
      <w:lvlJc w:val="left"/>
      <w:pPr>
        <w:ind w:left="6622" w:hanging="360"/>
      </w:pPr>
    </w:lvl>
    <w:lvl w:ilvl="7" w:tplc="04090019" w:tentative="1">
      <w:start w:val="1"/>
      <w:numFmt w:val="lowerLetter"/>
      <w:lvlText w:val="%8."/>
      <w:lvlJc w:val="left"/>
      <w:pPr>
        <w:ind w:left="7342" w:hanging="360"/>
      </w:pPr>
    </w:lvl>
    <w:lvl w:ilvl="8" w:tplc="0409001B" w:tentative="1">
      <w:start w:val="1"/>
      <w:numFmt w:val="lowerRoman"/>
      <w:lvlText w:val="%9."/>
      <w:lvlJc w:val="right"/>
      <w:pPr>
        <w:ind w:left="8062" w:hanging="180"/>
      </w:pPr>
    </w:lvl>
  </w:abstractNum>
  <w:abstractNum w:abstractNumId="26">
    <w:nsid w:val="50244154"/>
    <w:multiLevelType w:val="hybridMultilevel"/>
    <w:tmpl w:val="95FC6DFA"/>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rPr>
        <w:b/>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507C6BE3"/>
    <w:multiLevelType w:val="hybridMultilevel"/>
    <w:tmpl w:val="D9E824C8"/>
    <w:lvl w:ilvl="0" w:tplc="AE84AA52">
      <w:start w:val="1"/>
      <w:numFmt w:val="lowerRoman"/>
      <w:lvlText w:val="%1)"/>
      <w:lvlJc w:val="left"/>
      <w:pPr>
        <w:ind w:left="1440" w:hanging="720"/>
      </w:pPr>
      <w:rPr>
        <w:rFonts w:hint="default"/>
      </w:rPr>
    </w:lvl>
    <w:lvl w:ilvl="1" w:tplc="08090017">
      <w:start w:val="1"/>
      <w:numFmt w:val="lowerLetter"/>
      <w:lvlText w:val="%2)"/>
      <w:lvlJc w:val="left"/>
      <w:pPr>
        <w:ind w:left="1800" w:hanging="360"/>
      </w:pPr>
    </w:lvl>
    <w:lvl w:ilvl="2" w:tplc="F1364084">
      <w:start w:val="1"/>
      <w:numFmt w:val="lowerRoman"/>
      <w:lvlText w:val="%3)"/>
      <w:lvlJc w:val="right"/>
      <w:pPr>
        <w:ind w:left="2520" w:hanging="180"/>
      </w:pPr>
      <w:rPr>
        <w:rFonts w:hint="default"/>
      </w:r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2392DFF"/>
    <w:multiLevelType w:val="multilevel"/>
    <w:tmpl w:val="52392DFF"/>
    <w:lvl w:ilvl="0">
      <w:start w:val="1"/>
      <w:numFmt w:val="lowerRoman"/>
      <w:lvlText w:val="%1)"/>
      <w:lvlJc w:val="left"/>
      <w:pPr>
        <w:ind w:left="1440" w:hanging="360"/>
      </w:pPr>
      <w:rPr>
        <w:rFonts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53EB26E6"/>
    <w:multiLevelType w:val="hybridMultilevel"/>
    <w:tmpl w:val="DDB4BB0A"/>
    <w:lvl w:ilvl="0" w:tplc="F1364084">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F77AE9"/>
    <w:multiLevelType w:val="hybridMultilevel"/>
    <w:tmpl w:val="E0C2EE26"/>
    <w:lvl w:ilvl="0" w:tplc="D9A411CA">
      <w:numFmt w:val="bullet"/>
      <w:lvlText w:val="-"/>
      <w:lvlJc w:val="left"/>
      <w:pPr>
        <w:ind w:left="880" w:hanging="52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BE4447"/>
    <w:multiLevelType w:val="multilevel"/>
    <w:tmpl w:val="54BE4447"/>
    <w:lvl w:ilvl="0">
      <w:start w:val="1"/>
      <w:numFmt w:val="lowerLetter"/>
      <w:lvlText w:val="(%1)"/>
      <w:lvlJc w:val="left"/>
      <w:pPr>
        <w:ind w:left="142" w:hanging="360"/>
      </w:pPr>
      <w:rPr>
        <w:rFonts w:ascii="Calibri" w:eastAsia="Calibri" w:hAnsi="Calibri" w:cs="Times New Roman" w:hint="default"/>
      </w:rPr>
    </w:lvl>
    <w:lvl w:ilvl="1">
      <w:start w:val="1"/>
      <w:numFmt w:val="lowerLetter"/>
      <w:lvlText w:val="(%2)"/>
      <w:lvlJc w:val="left"/>
      <w:pPr>
        <w:ind w:left="862" w:hanging="360"/>
      </w:pPr>
      <w:rPr>
        <w:rFonts w:ascii="Arial" w:eastAsia="Calibri" w:hAnsi="Arial" w:cs="Arial" w:hint="default"/>
      </w:rPr>
    </w:lvl>
    <w:lvl w:ilvl="2">
      <w:start w:val="1"/>
      <w:numFmt w:val="lowerRoman"/>
      <w:lvlText w:val="(%3)"/>
      <w:lvlJc w:val="left"/>
      <w:pPr>
        <w:ind w:left="1582" w:hanging="180"/>
      </w:pPr>
      <w:rPr>
        <w:rFonts w:hint="default"/>
        <w:b w:val="0"/>
      </w:r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32">
    <w:nsid w:val="56B403FB"/>
    <w:multiLevelType w:val="hybridMultilevel"/>
    <w:tmpl w:val="32BA8292"/>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8090017">
      <w:start w:val="1"/>
      <w:numFmt w:val="lowerLetter"/>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6EA06C2"/>
    <w:multiLevelType w:val="hybridMultilevel"/>
    <w:tmpl w:val="ED406D10"/>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7C60C99"/>
    <w:multiLevelType w:val="multilevel"/>
    <w:tmpl w:val="57C60C99"/>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4"/>
      <w:numFmt w:val="decimal"/>
      <w:lvlText w:val="%3)"/>
      <w:lvlJc w:val="left"/>
      <w:pPr>
        <w:tabs>
          <w:tab w:val="num" w:pos="1980"/>
        </w:tabs>
        <w:ind w:left="1980" w:hanging="36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240"/>
        </w:tabs>
        <w:ind w:left="3240" w:hanging="360"/>
      </w:pPr>
      <w:rPr>
        <w:rFonts w:hint="default"/>
      </w:rPr>
    </w:lvl>
    <w:lvl w:ilvl="5">
      <w:start w:val="1"/>
      <w:numFmt w:val="upperRoman"/>
      <w:lvlText w:val="%6."/>
      <w:lvlJc w:val="left"/>
      <w:pPr>
        <w:tabs>
          <w:tab w:val="num" w:pos="4500"/>
        </w:tabs>
        <w:ind w:left="4500" w:hanging="720"/>
      </w:pPr>
      <w:rPr>
        <w:rFonts w:hint="default"/>
        <w:b/>
        <w:bCs/>
      </w:r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57EC30DE"/>
    <w:multiLevelType w:val="hybridMultilevel"/>
    <w:tmpl w:val="31D8A0BC"/>
    <w:lvl w:ilvl="0" w:tplc="08F867EC">
      <w:start w:val="9"/>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nsid w:val="57EC387B"/>
    <w:multiLevelType w:val="hybridMultilevel"/>
    <w:tmpl w:val="EF3C51C4"/>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58D643A4"/>
    <w:multiLevelType w:val="hybridMultilevel"/>
    <w:tmpl w:val="DDB4BB0A"/>
    <w:lvl w:ilvl="0" w:tplc="F1364084">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D997053"/>
    <w:multiLevelType w:val="multilevel"/>
    <w:tmpl w:val="5D997053"/>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0515211"/>
    <w:multiLevelType w:val="multilevel"/>
    <w:tmpl w:val="60515211"/>
    <w:lvl w:ilvl="0">
      <w:start w:val="1"/>
      <w:numFmt w:val="lowerRoman"/>
      <w:lvlText w:val="%1)"/>
      <w:lvlJc w:val="left"/>
      <w:pPr>
        <w:ind w:left="1206" w:hanging="720"/>
      </w:pPr>
      <w:rPr>
        <w:rFonts w:hint="default"/>
      </w:rPr>
    </w:lvl>
    <w:lvl w:ilvl="1">
      <w:start w:val="1"/>
      <w:numFmt w:val="lowerLetter"/>
      <w:lvlText w:val="%2."/>
      <w:lvlJc w:val="left"/>
      <w:pPr>
        <w:ind w:left="1566" w:hanging="360"/>
      </w:pPr>
    </w:lvl>
    <w:lvl w:ilvl="2">
      <w:start w:val="1"/>
      <w:numFmt w:val="lowerRoman"/>
      <w:lvlText w:val="%3."/>
      <w:lvlJc w:val="right"/>
      <w:pPr>
        <w:ind w:left="2286" w:hanging="180"/>
      </w:pPr>
    </w:lvl>
    <w:lvl w:ilvl="3">
      <w:start w:val="1"/>
      <w:numFmt w:val="decimal"/>
      <w:lvlText w:val="%4."/>
      <w:lvlJc w:val="left"/>
      <w:pPr>
        <w:ind w:left="3006" w:hanging="360"/>
      </w:pPr>
    </w:lvl>
    <w:lvl w:ilvl="4">
      <w:start w:val="1"/>
      <w:numFmt w:val="lowerLetter"/>
      <w:lvlText w:val="%5."/>
      <w:lvlJc w:val="left"/>
      <w:pPr>
        <w:ind w:left="3726" w:hanging="360"/>
      </w:pPr>
    </w:lvl>
    <w:lvl w:ilvl="5">
      <w:start w:val="1"/>
      <w:numFmt w:val="lowerRoman"/>
      <w:lvlText w:val="%6."/>
      <w:lvlJc w:val="right"/>
      <w:pPr>
        <w:ind w:left="4446" w:hanging="180"/>
      </w:pPr>
    </w:lvl>
    <w:lvl w:ilvl="6">
      <w:start w:val="1"/>
      <w:numFmt w:val="decimal"/>
      <w:lvlText w:val="%7."/>
      <w:lvlJc w:val="left"/>
      <w:pPr>
        <w:ind w:left="5166" w:hanging="360"/>
      </w:pPr>
    </w:lvl>
    <w:lvl w:ilvl="7">
      <w:start w:val="1"/>
      <w:numFmt w:val="lowerLetter"/>
      <w:lvlText w:val="%8."/>
      <w:lvlJc w:val="left"/>
      <w:pPr>
        <w:ind w:left="5886" w:hanging="360"/>
      </w:pPr>
    </w:lvl>
    <w:lvl w:ilvl="8">
      <w:start w:val="1"/>
      <w:numFmt w:val="lowerRoman"/>
      <w:lvlText w:val="%9."/>
      <w:lvlJc w:val="right"/>
      <w:pPr>
        <w:ind w:left="6606" w:hanging="180"/>
      </w:pPr>
    </w:lvl>
  </w:abstractNum>
  <w:abstractNum w:abstractNumId="40">
    <w:nsid w:val="61554865"/>
    <w:multiLevelType w:val="multilevel"/>
    <w:tmpl w:val="6155486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ACE3EDD"/>
    <w:multiLevelType w:val="hybridMultilevel"/>
    <w:tmpl w:val="EF3C51C4"/>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6B13753F"/>
    <w:multiLevelType w:val="multilevel"/>
    <w:tmpl w:val="6B13753F"/>
    <w:lvl w:ilvl="0">
      <w:start w:val="1"/>
      <w:numFmt w:val="lowerLetter"/>
      <w:lvlText w:val="(%1)"/>
      <w:lvlJc w:val="left"/>
      <w:pPr>
        <w:ind w:left="1069" w:hanging="360"/>
      </w:pPr>
      <w:rPr>
        <w:rFonts w:hint="default"/>
      </w:rPr>
    </w:lvl>
    <w:lvl w:ilvl="1">
      <w:start w:val="1"/>
      <w:numFmt w:val="lowerRoman"/>
      <w:lvlText w:val="(%2)"/>
      <w:lvlJc w:val="left"/>
      <w:pPr>
        <w:ind w:left="1789" w:hanging="360"/>
      </w:pPr>
      <w:rPr>
        <w:rFont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6B5C6999"/>
    <w:multiLevelType w:val="hybridMultilevel"/>
    <w:tmpl w:val="EF3C51C4"/>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nsid w:val="6BC70D8A"/>
    <w:multiLevelType w:val="hybridMultilevel"/>
    <w:tmpl w:val="F2181FC6"/>
    <w:lvl w:ilvl="0" w:tplc="55B205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5C62F8"/>
    <w:multiLevelType w:val="hybridMultilevel"/>
    <w:tmpl w:val="32346AE4"/>
    <w:lvl w:ilvl="0" w:tplc="1F648F48">
      <w:start w:val="1"/>
      <w:numFmt w:val="lowerRoman"/>
      <w:lvlText w:val="%1)"/>
      <w:lvlJc w:val="left"/>
      <w:pPr>
        <w:ind w:left="1440" w:hanging="72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6F6D7B0E"/>
    <w:multiLevelType w:val="hybridMultilevel"/>
    <w:tmpl w:val="B3AEA0B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FD872D5"/>
    <w:multiLevelType w:val="multilevel"/>
    <w:tmpl w:val="6FD872D5"/>
    <w:lvl w:ilvl="0">
      <w:start w:val="1"/>
      <w:numFmt w:val="lowerLetter"/>
      <w:lvlText w:val="%1)"/>
      <w:lvlJc w:val="left"/>
      <w:pPr>
        <w:ind w:left="1146" w:hanging="360"/>
      </w:pPr>
      <w:rPr>
        <w:rFont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8">
    <w:nsid w:val="6FFB37DF"/>
    <w:multiLevelType w:val="hybridMultilevel"/>
    <w:tmpl w:val="EF3C51C4"/>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723D5D18"/>
    <w:multiLevelType w:val="multilevel"/>
    <w:tmpl w:val="723D5D18"/>
    <w:lvl w:ilvl="0">
      <w:start w:val="1"/>
      <w:numFmt w:val="lowerRoman"/>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72DB79D1"/>
    <w:multiLevelType w:val="hybridMultilevel"/>
    <w:tmpl w:val="81787D32"/>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767D6C4F"/>
    <w:multiLevelType w:val="hybridMultilevel"/>
    <w:tmpl w:val="15EA31A0"/>
    <w:lvl w:ilvl="0" w:tplc="F13640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8BE6DCB"/>
    <w:multiLevelType w:val="hybridMultilevel"/>
    <w:tmpl w:val="EF3C51C4"/>
    <w:lvl w:ilvl="0" w:tplc="AE84AA5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090017">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7BAE0BC7"/>
    <w:multiLevelType w:val="hybridMultilevel"/>
    <w:tmpl w:val="15EA31A0"/>
    <w:lvl w:ilvl="0" w:tplc="F1364084">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7D131B27"/>
    <w:multiLevelType w:val="hybridMultilevel"/>
    <w:tmpl w:val="EACADD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nsid w:val="7EC77C89"/>
    <w:multiLevelType w:val="hybridMultilevel"/>
    <w:tmpl w:val="32BA8292"/>
    <w:lvl w:ilvl="0" w:tplc="AE84AA52">
      <w:start w:val="1"/>
      <w:numFmt w:val="lowerRoman"/>
      <w:lvlText w:val="%1)"/>
      <w:lvlJc w:val="left"/>
      <w:pPr>
        <w:ind w:left="912" w:hanging="720"/>
      </w:pPr>
      <w:rPr>
        <w:rFonts w:hint="default"/>
      </w:rPr>
    </w:lvl>
    <w:lvl w:ilvl="1" w:tplc="04090019">
      <w:start w:val="1"/>
      <w:numFmt w:val="lowerLetter"/>
      <w:lvlText w:val="%2."/>
      <w:lvlJc w:val="left"/>
      <w:pPr>
        <w:ind w:left="1272" w:hanging="360"/>
      </w:pPr>
    </w:lvl>
    <w:lvl w:ilvl="2" w:tplc="0409001B">
      <w:start w:val="1"/>
      <w:numFmt w:val="lowerRoman"/>
      <w:lvlText w:val="%3."/>
      <w:lvlJc w:val="right"/>
      <w:pPr>
        <w:ind w:left="1992" w:hanging="180"/>
      </w:pPr>
    </w:lvl>
    <w:lvl w:ilvl="3" w:tplc="08090017">
      <w:start w:val="1"/>
      <w:numFmt w:val="lowerLetter"/>
      <w:lvlText w:val="%4)"/>
      <w:lvlJc w:val="left"/>
      <w:pPr>
        <w:ind w:left="2712" w:hanging="360"/>
      </w:pPr>
    </w:lvl>
    <w:lvl w:ilvl="4" w:tplc="08090017">
      <w:start w:val="1"/>
      <w:numFmt w:val="lowerLetter"/>
      <w:lvlText w:val="%5)"/>
      <w:lvlJc w:val="left"/>
      <w:pPr>
        <w:ind w:left="3432" w:hanging="360"/>
      </w:pPr>
    </w:lvl>
    <w:lvl w:ilvl="5" w:tplc="0409001B">
      <w:start w:val="1"/>
      <w:numFmt w:val="lowerRoman"/>
      <w:lvlText w:val="%6."/>
      <w:lvlJc w:val="right"/>
      <w:pPr>
        <w:ind w:left="4152" w:hanging="180"/>
      </w:pPr>
    </w:lvl>
    <w:lvl w:ilvl="6" w:tplc="0409000F">
      <w:start w:val="1"/>
      <w:numFmt w:val="decimal"/>
      <w:lvlText w:val="%7."/>
      <w:lvlJc w:val="left"/>
      <w:pPr>
        <w:ind w:left="4872" w:hanging="360"/>
      </w:pPr>
    </w:lvl>
    <w:lvl w:ilvl="7" w:tplc="04090019">
      <w:start w:val="1"/>
      <w:numFmt w:val="lowerLetter"/>
      <w:lvlText w:val="%8."/>
      <w:lvlJc w:val="left"/>
      <w:pPr>
        <w:ind w:left="5592" w:hanging="360"/>
      </w:pPr>
    </w:lvl>
    <w:lvl w:ilvl="8" w:tplc="0409001B">
      <w:start w:val="1"/>
      <w:numFmt w:val="lowerRoman"/>
      <w:lvlText w:val="%9."/>
      <w:lvlJc w:val="right"/>
      <w:pPr>
        <w:ind w:left="6312" w:hanging="180"/>
      </w:pPr>
    </w:lvl>
  </w:abstractNum>
  <w:abstractNum w:abstractNumId="56">
    <w:nsid w:val="7FE9632E"/>
    <w:multiLevelType w:val="hybridMultilevel"/>
    <w:tmpl w:val="021A0CE4"/>
    <w:lvl w:ilvl="0" w:tplc="8AEAC3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2"/>
  </w:num>
  <w:num w:numId="12">
    <w:abstractNumId w:val="38"/>
  </w:num>
  <w:num w:numId="13">
    <w:abstractNumId w:val="2"/>
  </w:num>
  <w:num w:numId="14">
    <w:abstractNumId w:val="2"/>
  </w:num>
  <w:num w:numId="15">
    <w:abstractNumId w:val="2"/>
    <w:lvlOverride w:ilvl="0">
      <w:startOverride w:val="1"/>
    </w:lvlOverride>
  </w:num>
  <w:num w:numId="16">
    <w:abstractNumId w:val="2"/>
    <w:lvlOverride w:ilvl="0">
      <w:startOverride w:val="1"/>
    </w:lvlOverride>
  </w:num>
  <w:num w:numId="17">
    <w:abstractNumId w:val="2"/>
  </w:num>
  <w:num w:numId="18">
    <w:abstractNumId w:val="56"/>
  </w:num>
  <w:num w:numId="19">
    <w:abstractNumId w:val="30"/>
  </w:num>
  <w:num w:numId="20">
    <w:abstractNumId w:val="40"/>
  </w:num>
  <w:num w:numId="21">
    <w:abstractNumId w:val="47"/>
  </w:num>
  <w:num w:numId="22">
    <w:abstractNumId w:val="6"/>
  </w:num>
  <w:num w:numId="23">
    <w:abstractNumId w:val="46"/>
  </w:num>
  <w:num w:numId="24">
    <w:abstractNumId w:val="34"/>
  </w:num>
  <w:num w:numId="25">
    <w:abstractNumId w:val="39"/>
  </w:num>
  <w:num w:numId="26">
    <w:abstractNumId w:val="42"/>
  </w:num>
  <w:num w:numId="27">
    <w:abstractNumId w:val="1"/>
  </w:num>
  <w:num w:numId="28">
    <w:abstractNumId w:val="31"/>
  </w:num>
  <w:num w:numId="29">
    <w:abstractNumId w:val="28"/>
  </w:num>
  <w:num w:numId="30">
    <w:abstractNumId w:val="11"/>
  </w:num>
  <w:num w:numId="31">
    <w:abstractNumId w:val="16"/>
  </w:num>
  <w:num w:numId="32">
    <w:abstractNumId w:val="49"/>
  </w:num>
  <w:num w:numId="33">
    <w:abstractNumId w:val="9"/>
  </w:num>
  <w:num w:numId="34">
    <w:abstractNumId w:val="8"/>
  </w:num>
  <w:num w:numId="35">
    <w:abstractNumId w:val="7"/>
  </w:num>
  <w:num w:numId="36">
    <w:abstractNumId w:val="20"/>
  </w:num>
  <w:num w:numId="37">
    <w:abstractNumId w:val="50"/>
  </w:num>
  <w:num w:numId="38">
    <w:abstractNumId w:val="26"/>
  </w:num>
  <w:num w:numId="39">
    <w:abstractNumId w:val="45"/>
  </w:num>
  <w:num w:numId="40">
    <w:abstractNumId w:val="1"/>
  </w:num>
  <w:num w:numId="41">
    <w:abstractNumId w:val="13"/>
  </w:num>
  <w:num w:numId="42">
    <w:abstractNumId w:val="27"/>
  </w:num>
  <w:num w:numId="43">
    <w:abstractNumId w:val="41"/>
  </w:num>
  <w:num w:numId="44">
    <w:abstractNumId w:val="52"/>
  </w:num>
  <w:num w:numId="45">
    <w:abstractNumId w:val="23"/>
  </w:num>
  <w:num w:numId="46">
    <w:abstractNumId w:val="36"/>
  </w:num>
  <w:num w:numId="47">
    <w:abstractNumId w:val="43"/>
  </w:num>
  <w:num w:numId="48">
    <w:abstractNumId w:val="48"/>
  </w:num>
  <w:num w:numId="49">
    <w:abstractNumId w:val="21"/>
  </w:num>
  <w:num w:numId="50">
    <w:abstractNumId w:val="33"/>
  </w:num>
  <w:num w:numId="51">
    <w:abstractNumId w:val="32"/>
  </w:num>
  <w:num w:numId="52">
    <w:abstractNumId w:val="37"/>
  </w:num>
  <w:num w:numId="53">
    <w:abstractNumId w:val="10"/>
  </w:num>
  <w:num w:numId="54">
    <w:abstractNumId w:val="53"/>
  </w:num>
  <w:num w:numId="55">
    <w:abstractNumId w:val="14"/>
  </w:num>
  <w:num w:numId="56">
    <w:abstractNumId w:val="4"/>
  </w:num>
  <w:num w:numId="57">
    <w:abstractNumId w:val="55"/>
  </w:num>
  <w:num w:numId="58">
    <w:abstractNumId w:val="3"/>
  </w:num>
  <w:num w:numId="59">
    <w:abstractNumId w:val="15"/>
  </w:num>
  <w:num w:numId="60">
    <w:abstractNumId w:val="51"/>
  </w:num>
  <w:num w:numId="61">
    <w:abstractNumId w:val="24"/>
  </w:num>
  <w:num w:numId="62">
    <w:abstractNumId w:val="19"/>
  </w:num>
  <w:num w:numId="63">
    <w:abstractNumId w:val="35"/>
  </w:num>
  <w:num w:numId="64">
    <w:abstractNumId w:val="54"/>
  </w:num>
  <w:num w:numId="65">
    <w:abstractNumId w:val="5"/>
  </w:num>
  <w:num w:numId="66">
    <w:abstractNumId w:val="29"/>
  </w:num>
  <w:num w:numId="67">
    <w:abstractNumId w:val="17"/>
  </w:num>
  <w:num w:numId="68">
    <w:abstractNumId w:val="12"/>
  </w:num>
  <w:num w:numId="69">
    <w:abstractNumId w:val="0"/>
  </w:num>
  <w:num w:numId="70">
    <w:abstractNumId w:val="18"/>
  </w:num>
  <w:num w:numId="71">
    <w:abstractNumId w:val="25"/>
  </w:num>
  <w:num w:numId="72">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C0"/>
    <w:rsid w:val="00003786"/>
    <w:rsid w:val="0003497D"/>
    <w:rsid w:val="0004036A"/>
    <w:rsid w:val="00040E28"/>
    <w:rsid w:val="00065CF6"/>
    <w:rsid w:val="00074A4F"/>
    <w:rsid w:val="00082A5E"/>
    <w:rsid w:val="00094868"/>
    <w:rsid w:val="000A1892"/>
    <w:rsid w:val="000A18E0"/>
    <w:rsid w:val="000C687B"/>
    <w:rsid w:val="000E2B86"/>
    <w:rsid w:val="00107BD0"/>
    <w:rsid w:val="001177F9"/>
    <w:rsid w:val="00117AFB"/>
    <w:rsid w:val="001250EC"/>
    <w:rsid w:val="0013780A"/>
    <w:rsid w:val="0016524D"/>
    <w:rsid w:val="00166B4E"/>
    <w:rsid w:val="00172A27"/>
    <w:rsid w:val="0017619A"/>
    <w:rsid w:val="001A1C98"/>
    <w:rsid w:val="001A314D"/>
    <w:rsid w:val="001A5DAD"/>
    <w:rsid w:val="001C5B2D"/>
    <w:rsid w:val="001D4780"/>
    <w:rsid w:val="001E70B3"/>
    <w:rsid w:val="001F4AB6"/>
    <w:rsid w:val="00200DAA"/>
    <w:rsid w:val="00206C12"/>
    <w:rsid w:val="00236C7D"/>
    <w:rsid w:val="0023729E"/>
    <w:rsid w:val="002601C3"/>
    <w:rsid w:val="00264813"/>
    <w:rsid w:val="0027049D"/>
    <w:rsid w:val="00274188"/>
    <w:rsid w:val="00282329"/>
    <w:rsid w:val="002947AC"/>
    <w:rsid w:val="00296285"/>
    <w:rsid w:val="00296726"/>
    <w:rsid w:val="002A115A"/>
    <w:rsid w:val="002A648B"/>
    <w:rsid w:val="002B0516"/>
    <w:rsid w:val="002C0CA2"/>
    <w:rsid w:val="002C239B"/>
    <w:rsid w:val="002C2A74"/>
    <w:rsid w:val="002D245D"/>
    <w:rsid w:val="002D608C"/>
    <w:rsid w:val="002F4DCF"/>
    <w:rsid w:val="00302CD2"/>
    <w:rsid w:val="00302E12"/>
    <w:rsid w:val="0030375B"/>
    <w:rsid w:val="00315685"/>
    <w:rsid w:val="00323E0D"/>
    <w:rsid w:val="0034088A"/>
    <w:rsid w:val="00343259"/>
    <w:rsid w:val="00344D96"/>
    <w:rsid w:val="003468C7"/>
    <w:rsid w:val="0035204A"/>
    <w:rsid w:val="003542CF"/>
    <w:rsid w:val="003603A2"/>
    <w:rsid w:val="003A2CB9"/>
    <w:rsid w:val="003B4B5D"/>
    <w:rsid w:val="003C5A23"/>
    <w:rsid w:val="003C6937"/>
    <w:rsid w:val="003D3F3F"/>
    <w:rsid w:val="003F580F"/>
    <w:rsid w:val="003F6260"/>
    <w:rsid w:val="003F6EC0"/>
    <w:rsid w:val="003F7F94"/>
    <w:rsid w:val="00404B58"/>
    <w:rsid w:val="00410F7F"/>
    <w:rsid w:val="00421B6C"/>
    <w:rsid w:val="004265C2"/>
    <w:rsid w:val="00432A69"/>
    <w:rsid w:val="00460A44"/>
    <w:rsid w:val="004976F5"/>
    <w:rsid w:val="004A0F42"/>
    <w:rsid w:val="004D6AF2"/>
    <w:rsid w:val="004E75D5"/>
    <w:rsid w:val="00506E04"/>
    <w:rsid w:val="0053180F"/>
    <w:rsid w:val="00532CD2"/>
    <w:rsid w:val="00556364"/>
    <w:rsid w:val="005627A4"/>
    <w:rsid w:val="0056555B"/>
    <w:rsid w:val="00566C27"/>
    <w:rsid w:val="005738C1"/>
    <w:rsid w:val="005876BE"/>
    <w:rsid w:val="00595A21"/>
    <w:rsid w:val="00596A23"/>
    <w:rsid w:val="005B2E90"/>
    <w:rsid w:val="005B58CA"/>
    <w:rsid w:val="005B7E02"/>
    <w:rsid w:val="005F6F6E"/>
    <w:rsid w:val="00601722"/>
    <w:rsid w:val="00610961"/>
    <w:rsid w:val="006132BA"/>
    <w:rsid w:val="00616CFE"/>
    <w:rsid w:val="00635438"/>
    <w:rsid w:val="00644CF1"/>
    <w:rsid w:val="00654D10"/>
    <w:rsid w:val="00687073"/>
    <w:rsid w:val="006A29DD"/>
    <w:rsid w:val="006B16E1"/>
    <w:rsid w:val="006B177D"/>
    <w:rsid w:val="006B332B"/>
    <w:rsid w:val="006B37FA"/>
    <w:rsid w:val="006B5C92"/>
    <w:rsid w:val="006B7597"/>
    <w:rsid w:val="006D3071"/>
    <w:rsid w:val="007038B5"/>
    <w:rsid w:val="00705BED"/>
    <w:rsid w:val="007079C3"/>
    <w:rsid w:val="0071374B"/>
    <w:rsid w:val="007438ED"/>
    <w:rsid w:val="00780E3E"/>
    <w:rsid w:val="007A621A"/>
    <w:rsid w:val="007B45A4"/>
    <w:rsid w:val="007C6357"/>
    <w:rsid w:val="007E5035"/>
    <w:rsid w:val="007E610B"/>
    <w:rsid w:val="00801DD1"/>
    <w:rsid w:val="00824FAD"/>
    <w:rsid w:val="00827338"/>
    <w:rsid w:val="00832F30"/>
    <w:rsid w:val="00833A6E"/>
    <w:rsid w:val="00833D34"/>
    <w:rsid w:val="00834EBC"/>
    <w:rsid w:val="00855999"/>
    <w:rsid w:val="00855AB7"/>
    <w:rsid w:val="008629C6"/>
    <w:rsid w:val="008664C7"/>
    <w:rsid w:val="00875944"/>
    <w:rsid w:val="008914DC"/>
    <w:rsid w:val="008A0DB0"/>
    <w:rsid w:val="008A5AEF"/>
    <w:rsid w:val="008B048B"/>
    <w:rsid w:val="008B39E4"/>
    <w:rsid w:val="008D047D"/>
    <w:rsid w:val="008D45EC"/>
    <w:rsid w:val="008F463B"/>
    <w:rsid w:val="00904F79"/>
    <w:rsid w:val="0091198E"/>
    <w:rsid w:val="009123BB"/>
    <w:rsid w:val="00913F0A"/>
    <w:rsid w:val="00915A3A"/>
    <w:rsid w:val="009167B3"/>
    <w:rsid w:val="0092322F"/>
    <w:rsid w:val="009264CD"/>
    <w:rsid w:val="009367C8"/>
    <w:rsid w:val="00946BB3"/>
    <w:rsid w:val="0095304D"/>
    <w:rsid w:val="0096327C"/>
    <w:rsid w:val="00965CC9"/>
    <w:rsid w:val="00972B03"/>
    <w:rsid w:val="0097514E"/>
    <w:rsid w:val="0098647E"/>
    <w:rsid w:val="0099507C"/>
    <w:rsid w:val="0099777A"/>
    <w:rsid w:val="009C34ED"/>
    <w:rsid w:val="009D008E"/>
    <w:rsid w:val="009E278A"/>
    <w:rsid w:val="009E77BF"/>
    <w:rsid w:val="00A16D3B"/>
    <w:rsid w:val="00A37DA9"/>
    <w:rsid w:val="00A54887"/>
    <w:rsid w:val="00A5564A"/>
    <w:rsid w:val="00A67397"/>
    <w:rsid w:val="00A875FA"/>
    <w:rsid w:val="00AA78BA"/>
    <w:rsid w:val="00AC3669"/>
    <w:rsid w:val="00AE606B"/>
    <w:rsid w:val="00AE694A"/>
    <w:rsid w:val="00AF4BEC"/>
    <w:rsid w:val="00B06E37"/>
    <w:rsid w:val="00B16E61"/>
    <w:rsid w:val="00B24491"/>
    <w:rsid w:val="00B30D53"/>
    <w:rsid w:val="00B3288C"/>
    <w:rsid w:val="00B52663"/>
    <w:rsid w:val="00B55310"/>
    <w:rsid w:val="00B56472"/>
    <w:rsid w:val="00B575ED"/>
    <w:rsid w:val="00B6050B"/>
    <w:rsid w:val="00B608BC"/>
    <w:rsid w:val="00B73CA0"/>
    <w:rsid w:val="00B75B60"/>
    <w:rsid w:val="00B82701"/>
    <w:rsid w:val="00BB32E9"/>
    <w:rsid w:val="00BB797E"/>
    <w:rsid w:val="00BF266C"/>
    <w:rsid w:val="00C15A5A"/>
    <w:rsid w:val="00C16473"/>
    <w:rsid w:val="00C34E68"/>
    <w:rsid w:val="00C36487"/>
    <w:rsid w:val="00C40CA7"/>
    <w:rsid w:val="00C60DE4"/>
    <w:rsid w:val="00C95C93"/>
    <w:rsid w:val="00C97495"/>
    <w:rsid w:val="00C979A2"/>
    <w:rsid w:val="00CB7127"/>
    <w:rsid w:val="00CC5BC4"/>
    <w:rsid w:val="00CC5E07"/>
    <w:rsid w:val="00CE505F"/>
    <w:rsid w:val="00CF108A"/>
    <w:rsid w:val="00D11A0B"/>
    <w:rsid w:val="00D235D8"/>
    <w:rsid w:val="00D2758D"/>
    <w:rsid w:val="00D8029D"/>
    <w:rsid w:val="00D871A0"/>
    <w:rsid w:val="00DB1167"/>
    <w:rsid w:val="00DB1BB8"/>
    <w:rsid w:val="00DC2788"/>
    <w:rsid w:val="00DD0486"/>
    <w:rsid w:val="00DD2AA1"/>
    <w:rsid w:val="00DD6A30"/>
    <w:rsid w:val="00DD6A63"/>
    <w:rsid w:val="00DE3167"/>
    <w:rsid w:val="00DE70F0"/>
    <w:rsid w:val="00E00402"/>
    <w:rsid w:val="00E00CD6"/>
    <w:rsid w:val="00E14A53"/>
    <w:rsid w:val="00E2113D"/>
    <w:rsid w:val="00E309B3"/>
    <w:rsid w:val="00E423E2"/>
    <w:rsid w:val="00E438B2"/>
    <w:rsid w:val="00E66434"/>
    <w:rsid w:val="00E719FA"/>
    <w:rsid w:val="00E71A55"/>
    <w:rsid w:val="00EA256F"/>
    <w:rsid w:val="00EA4D18"/>
    <w:rsid w:val="00EB3DBB"/>
    <w:rsid w:val="00EB6C0E"/>
    <w:rsid w:val="00F0362A"/>
    <w:rsid w:val="00F072D7"/>
    <w:rsid w:val="00F07447"/>
    <w:rsid w:val="00F20828"/>
    <w:rsid w:val="00F41945"/>
    <w:rsid w:val="00F45526"/>
    <w:rsid w:val="00F64A35"/>
    <w:rsid w:val="00F806B9"/>
    <w:rsid w:val="00F80A13"/>
    <w:rsid w:val="00F9133B"/>
    <w:rsid w:val="00FA2933"/>
    <w:rsid w:val="00FB2173"/>
    <w:rsid w:val="00FC3CF4"/>
    <w:rsid w:val="00FC4BA4"/>
    <w:rsid w:val="00FC610D"/>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1806FA08-6016-4151-AD25-5495A194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table of figures" w:semiHidden="1"/>
    <w:lsdException w:name="footnote reference" w:locked="1" w:uiPriority="0" w:unhideWhenUsed="1"/>
    <w:lsdException w:name="annotation reference" w:semiHidden="1"/>
    <w:lsdException w:name="line number" w:locked="1" w:semiHidden="1" w:unhideWhenUsed="1"/>
    <w:lsdException w:name="page number" w:uiPriority="0"/>
    <w:lsdException w:name="endnote reference" w:locked="1" w:semiHidden="1" w:unhideWhenUsed="1"/>
    <w:lsdException w:name="endnote text" w:semiHidden="1"/>
    <w:lsdException w:name="table of authorities" w:semiHidden="1"/>
    <w:lsdException w:name="macro" w:semiHidden="1"/>
    <w:lsdException w:name="toa heading" w:semiHidden="1"/>
    <w:lsdException w:name="Title" w:uiPriority="0" w:qFormat="1"/>
    <w:lsdException w:name="Default Paragraph Font" w:uiPriority="1" w:unhideWhenUsed="1"/>
    <w:lsdException w:name="List Continue 5" w:uiPriority="0"/>
    <w:lsdException w:name="Subtitle" w:qFormat="1"/>
    <w:lsdException w:name="FollowedHyperlink" w:locked="1" w:semiHidden="1" w:unhideWhenUsed="1"/>
    <w:lsdException w:name="Strong" w:uiPriority="22" w:qFormat="1"/>
    <w:lsdException w:name="Emphasis" w:locked="1" w:uiPriority="0" w:qFormat="1"/>
    <w:lsdException w:name="Document Map" w:semiHidden="1"/>
    <w:lsdException w:name="HTML Top of Form" w:semiHidden="1" w:unhideWhenUsed="1"/>
    <w:lsdException w:name="HTML Bottom of Form" w:semiHidden="1" w:unhideWhenUsed="1"/>
    <w:lsdException w:name="HTML Acronym"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Variable" w:locked="1"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pPr>
      <w:keepNext/>
      <w:spacing w:line="360" w:lineRule="auto"/>
      <w:ind w:left="720"/>
      <w:outlineLvl w:val="1"/>
    </w:pPr>
    <w:rPr>
      <w:rFonts w:ascii="Times New Roman" w:hAnsi="Times New Roman" w:cs="Times New Roman"/>
      <w:sz w:val="28"/>
      <w:szCs w:val="28"/>
    </w:rPr>
  </w:style>
  <w:style w:type="paragraph" w:styleId="Heading3">
    <w:name w:val="heading 3"/>
    <w:basedOn w:val="Normal"/>
    <w:next w:val="Normal"/>
    <w:link w:val="Heading3Char"/>
    <w:uiPriority w:val="99"/>
    <w:qFormat/>
    <w:pPr>
      <w:keepNext/>
      <w:ind w:left="720" w:right="720"/>
      <w:jc w:val="center"/>
      <w:outlineLvl w:val="2"/>
    </w:pPr>
    <w:rPr>
      <w:rFonts w:cs="Times New Roman"/>
      <w:b/>
      <w:bCs/>
      <w:sz w:val="28"/>
      <w:szCs w:val="28"/>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iPriority w:val="99"/>
    <w:qFormat/>
    <w:pPr>
      <w:keepNext/>
      <w:spacing w:line="360" w:lineRule="auto"/>
      <w:jc w:val="right"/>
      <w:outlineLvl w:val="5"/>
    </w:pPr>
    <w:rPr>
      <w:rFonts w:ascii="Calibri" w:hAnsi="Calibri" w:cs="Times New Roman"/>
      <w:b/>
      <w:bCs/>
      <w:sz w:val="20"/>
      <w:szCs w:val="20"/>
    </w:rPr>
  </w:style>
  <w:style w:type="paragraph" w:styleId="Heading7">
    <w:name w:val="heading 7"/>
    <w:basedOn w:val="Normal"/>
    <w:next w:val="Normal"/>
    <w:link w:val="Heading7Char"/>
    <w:uiPriority w:val="99"/>
    <w:qFormat/>
    <w:pPr>
      <w:keepNext/>
      <w:ind w:left="2160"/>
      <w:jc w:val="both"/>
      <w:outlineLvl w:val="6"/>
    </w:pPr>
    <w:rPr>
      <w:rFonts w:ascii="Calibri" w:hAnsi="Calibri" w:cs="Times New Roman"/>
    </w:rPr>
  </w:style>
  <w:style w:type="paragraph" w:styleId="Heading8">
    <w:name w:val="heading 8"/>
    <w:basedOn w:val="Normal"/>
    <w:next w:val="Normal"/>
    <w:link w:val="Heading8Char"/>
    <w:uiPriority w:val="99"/>
    <w:qFormat/>
    <w:pPr>
      <w:keepNext/>
      <w:jc w:val="both"/>
      <w:outlineLvl w:val="7"/>
    </w:pPr>
    <w:rPr>
      <w:rFonts w:ascii="Calibri" w:hAnsi="Calibri" w:cs="Times New Roman"/>
      <w:i/>
      <w:iCs/>
    </w:rPr>
  </w:style>
  <w:style w:type="paragraph" w:styleId="Heading9">
    <w:name w:val="heading 9"/>
    <w:basedOn w:val="Normal"/>
    <w:next w:val="Normal"/>
    <w:link w:val="Heading9Char"/>
    <w:uiPriority w:val="99"/>
    <w:qFormat/>
    <w:pPr>
      <w:keepNext/>
      <w:ind w:left="1440"/>
      <w:jc w:val="both"/>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uiPriority w:val="99"/>
    <w:locked/>
    <w:rPr>
      <w:rFonts w:ascii="Verdana" w:hAnsi="Verdana" w:cs="Verdana"/>
      <w:color w:val="00354C"/>
      <w:lang w:val="en-US" w:eastAsia="en-US"/>
    </w:rPr>
  </w:style>
  <w:style w:type="character" w:customStyle="1" w:styleId="Heading2Char">
    <w:name w:val="Heading 2 Char"/>
    <w:link w:val="Heading2"/>
    <w:uiPriority w:val="99"/>
    <w:locked/>
    <w:rPr>
      <w:sz w:val="28"/>
      <w:szCs w:val="28"/>
      <w:lang w:val="en-GB" w:eastAsia="en-US"/>
    </w:rPr>
  </w:style>
  <w:style w:type="character" w:customStyle="1" w:styleId="SalutationChar">
    <w:name w:val="Salutation Char"/>
    <w:link w:val="Salutation"/>
    <w:uiPriority w:val="99"/>
    <w:semiHidden/>
    <w:locked/>
    <w:rPr>
      <w:rFonts w:ascii="Arial" w:hAnsi="Arial" w:cs="Arial"/>
      <w:sz w:val="24"/>
      <w:szCs w:val="24"/>
      <w:lang w:val="en-GB"/>
    </w:rPr>
  </w:style>
  <w:style w:type="character" w:styleId="CommentReference">
    <w:name w:val="annotation reference"/>
    <w:uiPriority w:val="99"/>
    <w:semiHidden/>
    <w:rPr>
      <w:sz w:val="16"/>
      <w:szCs w:val="16"/>
    </w:rPr>
  </w:style>
  <w:style w:type="character" w:customStyle="1" w:styleId="BalloonTextChar">
    <w:name w:val="Balloon Text Char"/>
    <w:link w:val="BalloonText"/>
    <w:uiPriority w:val="99"/>
    <w:semiHidden/>
    <w:locked/>
    <w:rPr>
      <w:sz w:val="2"/>
      <w:szCs w:val="2"/>
      <w:lang w:val="en-GB"/>
    </w:rPr>
  </w:style>
  <w:style w:type="character" w:customStyle="1" w:styleId="hps">
    <w:name w:val="hps"/>
  </w:style>
  <w:style w:type="character" w:styleId="PageNumber">
    <w:name w:val="page number"/>
    <w:basedOn w:val="DefaultParagraphFont"/>
  </w:style>
  <w:style w:type="character" w:customStyle="1" w:styleId="CommentTextChar1">
    <w:name w:val="Comment Text Char1"/>
    <w:link w:val="CommentText"/>
    <w:uiPriority w:val="99"/>
    <w:semiHidden/>
    <w:locked/>
    <w:rPr>
      <w:rFonts w:ascii="Arial" w:hAnsi="Arial" w:cs="Arial"/>
      <w:sz w:val="20"/>
      <w:szCs w:val="20"/>
      <w:lang w:val="en-GB"/>
    </w:rPr>
  </w:style>
  <w:style w:type="character" w:customStyle="1" w:styleId="BodyText3Char">
    <w:name w:val="Body Text 3 Char"/>
    <w:semiHidden/>
    <w:locked/>
    <w:rPr>
      <w:rFonts w:ascii="Arial" w:hAnsi="Arial" w:cs="Arial"/>
      <w:sz w:val="16"/>
      <w:szCs w:val="16"/>
      <w:lang w:val="en-GB"/>
    </w:rPr>
  </w:style>
  <w:style w:type="character" w:customStyle="1" w:styleId="Heading2CharCharChar">
    <w:name w:val="Heading 2 Char Char Char"/>
    <w:uiPriority w:val="99"/>
    <w:rPr>
      <w:sz w:val="28"/>
      <w:szCs w:val="28"/>
      <w:lang w:val="en-GB" w:eastAsia="en-US"/>
    </w:rPr>
  </w:style>
  <w:style w:type="character" w:customStyle="1" w:styleId="FootnoteTextChar">
    <w:name w:val="Footnote Text Char"/>
    <w:link w:val="FootnoteText"/>
    <w:uiPriority w:val="99"/>
    <w:semiHidden/>
    <w:locked/>
    <w:rPr>
      <w:rFonts w:ascii="Arial" w:hAnsi="Arial" w:cs="Arial"/>
      <w:sz w:val="20"/>
      <w:szCs w:val="20"/>
      <w:lang w:val="en-GB"/>
    </w:rPr>
  </w:style>
  <w:style w:type="character" w:customStyle="1" w:styleId="HeaderChar">
    <w:name w:val="Header Char"/>
    <w:link w:val="Header"/>
    <w:uiPriority w:val="99"/>
    <w:semiHidden/>
    <w:locked/>
    <w:rPr>
      <w:rFonts w:ascii="Arial" w:hAnsi="Arial" w:cs="Arial"/>
      <w:sz w:val="24"/>
      <w:szCs w:val="24"/>
      <w:lang w:val="en-GB"/>
    </w:rPr>
  </w:style>
  <w:style w:type="character" w:customStyle="1" w:styleId="DocumentMapChar">
    <w:name w:val="Document Map Char"/>
    <w:link w:val="DocumentMap"/>
    <w:uiPriority w:val="99"/>
    <w:semiHidden/>
    <w:locked/>
    <w:rPr>
      <w:sz w:val="2"/>
      <w:szCs w:val="2"/>
      <w:lang w:val="en-GB"/>
    </w:rPr>
  </w:style>
  <w:style w:type="character" w:customStyle="1" w:styleId="BodyTextFirstIndent2Char">
    <w:name w:val="Body Text First Indent 2 Char"/>
    <w:link w:val="BodyTextFirstIndent2"/>
    <w:uiPriority w:val="99"/>
    <w:semiHidden/>
    <w:locked/>
    <w:rPr>
      <w:rFonts w:ascii="Arial" w:hAnsi="Arial" w:cs="Arial"/>
      <w:sz w:val="24"/>
      <w:szCs w:val="24"/>
      <w:lang w:val="en-GB"/>
    </w:rPr>
  </w:style>
  <w:style w:type="character" w:customStyle="1" w:styleId="Heading9Char">
    <w:name w:val="Heading 9 Char"/>
    <w:link w:val="Heading9"/>
    <w:uiPriority w:val="99"/>
    <w:locked/>
    <w:rPr>
      <w:rFonts w:ascii="Cambria" w:hAnsi="Cambria" w:cs="Cambria"/>
      <w:lang w:val="en-GB"/>
    </w:rPr>
  </w:style>
  <w:style w:type="character" w:customStyle="1" w:styleId="BodyTextIndentChar">
    <w:name w:val="Body Text Indent Char"/>
    <w:semiHidden/>
    <w:locked/>
    <w:rPr>
      <w:rFonts w:ascii="Arial" w:hAnsi="Arial" w:cs="Arial"/>
      <w:sz w:val="24"/>
      <w:szCs w:val="24"/>
      <w:lang w:val="en-GB"/>
    </w:rPr>
  </w:style>
  <w:style w:type="character" w:customStyle="1" w:styleId="Heading5Char">
    <w:name w:val="Heading 5 Char"/>
    <w:link w:val="Heading5"/>
    <w:uiPriority w:val="99"/>
    <w:semiHidden/>
    <w:locked/>
    <w:rPr>
      <w:rFonts w:ascii="Calibri" w:hAnsi="Calibri" w:cs="Calibri"/>
      <w:b/>
      <w:bCs/>
      <w:i/>
      <w:iCs/>
      <w:sz w:val="26"/>
      <w:szCs w:val="26"/>
      <w:lang w:val="en-GB"/>
    </w:rPr>
  </w:style>
  <w:style w:type="character" w:customStyle="1" w:styleId="HTMLAddressChar">
    <w:name w:val="HTML Address Char"/>
    <w:link w:val="HTMLAddress"/>
    <w:uiPriority w:val="99"/>
    <w:semiHidden/>
    <w:locked/>
    <w:rPr>
      <w:rFonts w:ascii="Arial" w:hAnsi="Arial" w:cs="Arial"/>
      <w:i/>
      <w:iCs/>
      <w:sz w:val="24"/>
      <w:szCs w:val="24"/>
      <w:lang w:val="en-GB"/>
    </w:rPr>
  </w:style>
  <w:style w:type="character" w:customStyle="1" w:styleId="TitleChar">
    <w:name w:val="Title Char"/>
    <w:link w:val="Title"/>
    <w:locked/>
    <w:rPr>
      <w:rFonts w:ascii="Cambria" w:hAnsi="Cambria" w:cs="Cambria"/>
      <w:b/>
      <w:bCs/>
      <w:kern w:val="28"/>
      <w:sz w:val="32"/>
      <w:szCs w:val="32"/>
      <w:lang w:val="en-GB"/>
    </w:rPr>
  </w:style>
  <w:style w:type="character" w:customStyle="1" w:styleId="Heading6Char">
    <w:name w:val="Heading 6 Char"/>
    <w:link w:val="Heading6"/>
    <w:uiPriority w:val="99"/>
    <w:semiHidden/>
    <w:locked/>
    <w:rPr>
      <w:rFonts w:ascii="Calibri" w:hAnsi="Calibri" w:cs="Calibri"/>
      <w:b/>
      <w:bCs/>
      <w:lang w:val="en-GB"/>
    </w:rPr>
  </w:style>
  <w:style w:type="character" w:customStyle="1" w:styleId="Heading4Char">
    <w:name w:val="Heading 4 Char"/>
    <w:link w:val="Heading4"/>
    <w:uiPriority w:val="99"/>
    <w:locked/>
    <w:rPr>
      <w:b/>
      <w:bCs/>
      <w:sz w:val="28"/>
      <w:szCs w:val="28"/>
      <w:lang w:val="en-GB" w:eastAsia="en-US"/>
    </w:rPr>
  </w:style>
  <w:style w:type="character" w:styleId="Emphasis">
    <w:name w:val="Emphasis"/>
    <w:qFormat/>
    <w:locked/>
    <w:rPr>
      <w:i/>
      <w:iCs/>
    </w:rPr>
  </w:style>
  <w:style w:type="character" w:customStyle="1" w:styleId="ColorfulList-Accent1Char">
    <w:name w:val="Colorful List - Accent 1 Char"/>
    <w:uiPriority w:val="34"/>
    <w:locked/>
    <w:rPr>
      <w:rFonts w:ascii="Times New Roman" w:hAnsi="Times New Roman"/>
      <w:lang w:eastAsia="en-US"/>
    </w:rPr>
  </w:style>
  <w:style w:type="character" w:customStyle="1" w:styleId="SubtitleChar">
    <w:name w:val="Subtitle Char"/>
    <w:link w:val="Subtitle"/>
    <w:uiPriority w:val="99"/>
    <w:locked/>
    <w:rPr>
      <w:rFonts w:ascii="Cambria" w:hAnsi="Cambria" w:cs="Cambria"/>
      <w:sz w:val="24"/>
      <w:szCs w:val="24"/>
      <w:lang w:val="en-GB"/>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character" w:customStyle="1" w:styleId="BodyTextChar">
    <w:name w:val="Body Text Char"/>
    <w:semiHidden/>
    <w:locked/>
    <w:rPr>
      <w:rFonts w:ascii="Arial" w:hAnsi="Arial" w:cs="Arial"/>
      <w:sz w:val="24"/>
      <w:szCs w:val="24"/>
      <w:lang w:val="en-GB"/>
    </w:rPr>
  </w:style>
  <w:style w:type="character" w:customStyle="1" w:styleId="E-mailSignatureChar">
    <w:name w:val="E-mail Signature Char"/>
    <w:link w:val="E-mailSignature"/>
    <w:uiPriority w:val="99"/>
    <w:semiHidden/>
    <w:locked/>
    <w:rPr>
      <w:rFonts w:ascii="Arial" w:hAnsi="Arial" w:cs="Arial"/>
      <w:sz w:val="24"/>
      <w:szCs w:val="24"/>
      <w:lang w:val="en-GB"/>
    </w:rPr>
  </w:style>
  <w:style w:type="character" w:customStyle="1" w:styleId="DateChar">
    <w:name w:val="Date Char"/>
    <w:link w:val="Date"/>
    <w:uiPriority w:val="99"/>
    <w:semiHidden/>
    <w:locked/>
    <w:rPr>
      <w:rFonts w:ascii="Arial" w:hAnsi="Arial" w:cs="Arial"/>
      <w:sz w:val="24"/>
      <w:szCs w:val="24"/>
      <w:lang w:val="en-GB"/>
    </w:rPr>
  </w:style>
  <w:style w:type="character" w:customStyle="1" w:styleId="EmailStyle1341">
    <w:name w:val="EmailStyle1341"/>
    <w:uiPriority w:val="99"/>
    <w:semiHidden/>
    <w:rPr>
      <w:rFonts w:ascii="Arial" w:hAnsi="Arial" w:cs="Arial"/>
      <w:color w:val="000080"/>
      <w:sz w:val="20"/>
      <w:szCs w:val="20"/>
    </w:rPr>
  </w:style>
  <w:style w:type="character" w:customStyle="1" w:styleId="FooterChar">
    <w:name w:val="Footer Char"/>
    <w:link w:val="Footer"/>
    <w:uiPriority w:val="99"/>
    <w:locked/>
    <w:rPr>
      <w:rFonts w:ascii="Arial" w:hAnsi="Arial" w:cs="Arial"/>
      <w:sz w:val="24"/>
      <w:szCs w:val="24"/>
      <w:lang w:val="en-GB"/>
    </w:rPr>
  </w:style>
  <w:style w:type="character" w:customStyle="1" w:styleId="Text2Char">
    <w:name w:val="Text 2 Char"/>
    <w:link w:val="Text2"/>
    <w:locked/>
    <w:rPr>
      <w:sz w:val="24"/>
      <w:szCs w:val="24"/>
    </w:rPr>
  </w:style>
  <w:style w:type="character" w:customStyle="1" w:styleId="BodyTextIndent3Char">
    <w:name w:val="Body Text Indent 3 Char"/>
    <w:link w:val="BodyTextIndent3"/>
    <w:uiPriority w:val="99"/>
    <w:semiHidden/>
    <w:locked/>
    <w:rPr>
      <w:rFonts w:ascii="Arial" w:hAnsi="Arial" w:cs="Arial"/>
      <w:sz w:val="16"/>
      <w:szCs w:val="16"/>
      <w:lang w:val="en-GB"/>
    </w:rPr>
  </w:style>
  <w:style w:type="character" w:customStyle="1" w:styleId="BodyTextIndent2Char1">
    <w:name w:val="Body Text Indent 2 Char1"/>
    <w:link w:val="BodyTextIndent2"/>
    <w:uiPriority w:val="99"/>
    <w:semiHidden/>
    <w:locked/>
    <w:rPr>
      <w:rFonts w:ascii="Arial" w:hAnsi="Arial" w:cs="Arial"/>
      <w:sz w:val="24"/>
      <w:szCs w:val="24"/>
      <w:lang w:val="en-GB"/>
    </w:rPr>
  </w:style>
  <w:style w:type="character" w:customStyle="1" w:styleId="NoteHeadingChar">
    <w:name w:val="Note Heading Char"/>
    <w:link w:val="NoteHeading"/>
    <w:uiPriority w:val="99"/>
    <w:semiHidden/>
    <w:locked/>
    <w:rPr>
      <w:rFonts w:ascii="Arial" w:hAnsi="Arial" w:cs="Arial"/>
      <w:sz w:val="24"/>
      <w:szCs w:val="24"/>
      <w:lang w:val="en-GB"/>
    </w:rPr>
  </w:style>
  <w:style w:type="character" w:customStyle="1" w:styleId="ClosingChar">
    <w:name w:val="Closing Char"/>
    <w:link w:val="Closing"/>
    <w:uiPriority w:val="99"/>
    <w:semiHidden/>
    <w:locked/>
    <w:rPr>
      <w:rFonts w:ascii="Arial" w:hAnsi="Arial" w:cs="Arial"/>
      <w:sz w:val="24"/>
      <w:szCs w:val="24"/>
      <w:lang w:val="en-GB"/>
    </w:rPr>
  </w:style>
  <w:style w:type="character" w:customStyle="1" w:styleId="CharChar2">
    <w:name w:val="Char Char2"/>
    <w:uiPriority w:val="99"/>
    <w:rPr>
      <w:rFonts w:eastAsia="MS Mincho"/>
      <w:sz w:val="24"/>
      <w:szCs w:val="24"/>
      <w:lang w:eastAsia="en-US"/>
    </w:rPr>
  </w:style>
  <w:style w:type="character" w:customStyle="1" w:styleId="HTMLPreformattedChar">
    <w:name w:val="HTML Preformatted Char"/>
    <w:link w:val="HTMLPreformatted"/>
    <w:uiPriority w:val="99"/>
    <w:semiHidden/>
    <w:locked/>
    <w:rPr>
      <w:rFonts w:ascii="Courier New" w:hAnsi="Courier New" w:cs="Courier New"/>
      <w:sz w:val="20"/>
      <w:szCs w:val="20"/>
      <w:lang w:val="en-GB"/>
    </w:rPr>
  </w:style>
  <w:style w:type="character" w:customStyle="1" w:styleId="Heading3Char">
    <w:name w:val="Heading 3 Char"/>
    <w:link w:val="Heading3"/>
    <w:uiPriority w:val="99"/>
    <w:locked/>
    <w:rPr>
      <w:rFonts w:ascii="Arial" w:hAnsi="Arial" w:cs="Arial"/>
      <w:b/>
      <w:bCs/>
      <w:sz w:val="28"/>
      <w:szCs w:val="28"/>
      <w:lang w:val="en-GB" w:eastAsia="en-US"/>
    </w:rPr>
  </w:style>
  <w:style w:type="character" w:customStyle="1" w:styleId="CommentTextChar">
    <w:name w:val="Comment Text Char"/>
    <w:semiHidden/>
    <w:locked/>
    <w:rPr>
      <w:rFonts w:ascii="Arial" w:hAnsi="Arial" w:cs="Arial"/>
      <w:sz w:val="20"/>
      <w:szCs w:val="20"/>
      <w:lang w:val="en-GB"/>
    </w:rPr>
  </w:style>
  <w:style w:type="character" w:styleId="Strong">
    <w:name w:val="Strong"/>
    <w:uiPriority w:val="22"/>
    <w:qFormat/>
    <w:rPr>
      <w:b/>
      <w:bCs/>
    </w:rPr>
  </w:style>
  <w:style w:type="character" w:customStyle="1" w:styleId="EmailStyle1421">
    <w:name w:val="EmailStyle1421"/>
    <w:uiPriority w:val="99"/>
    <w:semiHidden/>
    <w:rPr>
      <w:rFonts w:ascii="Arial" w:hAnsi="Arial" w:cs="Arial"/>
      <w:color w:val="auto"/>
      <w:sz w:val="20"/>
      <w:szCs w:val="20"/>
    </w:rPr>
  </w:style>
  <w:style w:type="character" w:customStyle="1" w:styleId="BodyTextChar1">
    <w:name w:val="Body Text Char1"/>
    <w:link w:val="BodyText"/>
    <w:uiPriority w:val="99"/>
    <w:locked/>
    <w:rPr>
      <w:rFonts w:ascii="Arial" w:hAnsi="Arial" w:cs="Arial"/>
      <w:sz w:val="24"/>
      <w:szCs w:val="24"/>
      <w:lang w:val="en-GB"/>
    </w:rPr>
  </w:style>
  <w:style w:type="character" w:customStyle="1" w:styleId="SignatureChar">
    <w:name w:val="Signature Char"/>
    <w:link w:val="Signature"/>
    <w:uiPriority w:val="99"/>
    <w:semiHidden/>
    <w:locked/>
    <w:rPr>
      <w:rFonts w:ascii="Arial" w:hAnsi="Arial" w:cs="Arial"/>
      <w:sz w:val="24"/>
      <w:szCs w:val="24"/>
      <w:lang w:val="en-GB"/>
    </w:rPr>
  </w:style>
  <w:style w:type="character" w:customStyle="1" w:styleId="CommentSubjectChar">
    <w:name w:val="Comment Subject Char"/>
    <w:link w:val="CommentSubject"/>
    <w:uiPriority w:val="99"/>
    <w:semiHidden/>
    <w:locked/>
    <w:rPr>
      <w:rFonts w:ascii="Arial" w:hAnsi="Arial" w:cs="Arial"/>
      <w:b/>
      <w:bCs/>
      <w:sz w:val="20"/>
      <w:szCs w:val="20"/>
      <w:lang w:val="en-GB"/>
    </w:rPr>
  </w:style>
  <w:style w:type="character" w:customStyle="1" w:styleId="BodyTextIndent2Char">
    <w:name w:val="Body Text Indent 2 Char"/>
    <w:semiHidden/>
    <w:locked/>
    <w:rPr>
      <w:rFonts w:ascii="Arial" w:hAnsi="Arial" w:cs="Arial"/>
      <w:sz w:val="24"/>
      <w:szCs w:val="24"/>
      <w:lang w:val="en-GB"/>
    </w:rPr>
  </w:style>
  <w:style w:type="character" w:customStyle="1" w:styleId="BodyText2Char">
    <w:name w:val="Body Text 2 Char"/>
    <w:link w:val="BodyText2"/>
    <w:uiPriority w:val="99"/>
    <w:semiHidden/>
    <w:locked/>
    <w:rPr>
      <w:rFonts w:ascii="Arial" w:hAnsi="Arial" w:cs="Arial"/>
      <w:sz w:val="24"/>
      <w:szCs w:val="24"/>
      <w:lang w:val="en-GB"/>
    </w:rPr>
  </w:style>
  <w:style w:type="character" w:customStyle="1" w:styleId="PlainTextChar">
    <w:name w:val="Plain Text Char"/>
    <w:link w:val="PlainText"/>
    <w:uiPriority w:val="99"/>
    <w:locked/>
    <w:rPr>
      <w:rFonts w:ascii="Courier New" w:hAnsi="Courier New" w:cs="Courier New"/>
      <w:sz w:val="20"/>
      <w:szCs w:val="20"/>
      <w:lang w:val="en-GB"/>
    </w:rPr>
  </w:style>
  <w:style w:type="character" w:customStyle="1" w:styleId="Heading7Char">
    <w:name w:val="Heading 7 Char"/>
    <w:link w:val="Heading7"/>
    <w:uiPriority w:val="99"/>
    <w:semiHidden/>
    <w:locked/>
    <w:rPr>
      <w:rFonts w:ascii="Calibri" w:hAnsi="Calibri" w:cs="Calibri"/>
      <w:sz w:val="24"/>
      <w:szCs w:val="24"/>
      <w:lang w:val="en-GB"/>
    </w:rPr>
  </w:style>
  <w:style w:type="character" w:styleId="Hyperlink">
    <w:name w:val="Hyperlink"/>
    <w:uiPriority w:val="99"/>
    <w:rPr>
      <w:color w:val="0000FF"/>
      <w:u w:val="single"/>
    </w:rPr>
  </w:style>
  <w:style w:type="character" w:customStyle="1" w:styleId="EmailStyle1311">
    <w:name w:val="EmailStyle1311"/>
    <w:uiPriority w:val="99"/>
    <w:semiHidden/>
    <w:rPr>
      <w:rFonts w:ascii="Arial" w:hAnsi="Arial" w:cs="Arial"/>
      <w:color w:val="auto"/>
      <w:sz w:val="20"/>
      <w:szCs w:val="20"/>
    </w:rPr>
  </w:style>
  <w:style w:type="character" w:styleId="FootnoteReference">
    <w:name w:val="footnote reference"/>
    <w:unhideWhenUsed/>
    <w:locked/>
    <w:rPr>
      <w:vertAlign w:val="superscript"/>
    </w:rPr>
  </w:style>
  <w:style w:type="character" w:customStyle="1" w:styleId="BodyTextFirstIndentChar">
    <w:name w:val="Body Text First Indent Char"/>
    <w:link w:val="BodyTextFirstIndent"/>
    <w:uiPriority w:val="99"/>
    <w:semiHidden/>
    <w:locked/>
    <w:rPr>
      <w:rFonts w:ascii="Arial" w:hAnsi="Arial" w:cs="Arial"/>
      <w:sz w:val="24"/>
      <w:szCs w:val="24"/>
      <w:lang w:val="en-GB"/>
    </w:rPr>
  </w:style>
  <w:style w:type="character" w:customStyle="1" w:styleId="Heading1Char">
    <w:name w:val="Heading 1 Char"/>
    <w:link w:val="Heading1"/>
    <w:locked/>
    <w:rPr>
      <w:rFonts w:ascii="Cambria" w:hAnsi="Cambria" w:cs="Cambria"/>
      <w:b/>
      <w:bCs/>
      <w:kern w:val="32"/>
      <w:sz w:val="32"/>
      <w:szCs w:val="32"/>
      <w:lang w:val="en-GB"/>
    </w:rPr>
  </w:style>
  <w:style w:type="character" w:customStyle="1" w:styleId="Heading8Char">
    <w:name w:val="Heading 8 Char"/>
    <w:link w:val="Heading8"/>
    <w:uiPriority w:val="99"/>
    <w:semiHidden/>
    <w:locked/>
    <w:rPr>
      <w:rFonts w:ascii="Calibri" w:hAnsi="Calibri" w:cs="Calibri"/>
      <w:i/>
      <w:iCs/>
      <w:sz w:val="24"/>
      <w:szCs w:val="24"/>
      <w:lang w:val="en-GB"/>
    </w:rPr>
  </w:style>
  <w:style w:type="character" w:customStyle="1" w:styleId="CharChar1">
    <w:name w:val="Char Char1"/>
    <w:uiPriority w:val="99"/>
    <w:rPr>
      <w:rFonts w:ascii="Arial" w:hAnsi="Arial" w:cs="Arial"/>
      <w:b/>
      <w:bCs/>
      <w:sz w:val="28"/>
      <w:szCs w:val="28"/>
      <w:lang w:val="en-GB" w:eastAsia="en-US"/>
    </w:rPr>
  </w:style>
  <w:style w:type="character" w:customStyle="1" w:styleId="apple-converted-space">
    <w:name w:val="apple-converted-space"/>
  </w:style>
  <w:style w:type="character" w:customStyle="1" w:styleId="EndnoteTextChar">
    <w:name w:val="Endnote Text Char"/>
    <w:link w:val="EndnoteText"/>
    <w:uiPriority w:val="99"/>
    <w:semiHidden/>
    <w:locked/>
    <w:rPr>
      <w:rFonts w:ascii="Arial" w:hAnsi="Arial" w:cs="Arial"/>
      <w:sz w:val="20"/>
      <w:szCs w:val="20"/>
      <w:lang w:val="en-GB"/>
    </w:rPr>
  </w:style>
  <w:style w:type="character" w:customStyle="1" w:styleId="BodyText3Char1">
    <w:name w:val="Body Text 3 Char1"/>
    <w:link w:val="BodyText3"/>
    <w:uiPriority w:val="99"/>
    <w:semiHidden/>
    <w:locked/>
    <w:rPr>
      <w:rFonts w:ascii="Arial" w:hAnsi="Arial" w:cs="Arial"/>
      <w:sz w:val="16"/>
      <w:szCs w:val="16"/>
      <w:lang w:val="en-GB"/>
    </w:rPr>
  </w:style>
  <w:style w:type="character" w:customStyle="1" w:styleId="A12">
    <w:name w:val="A12"/>
    <w:rPr>
      <w:rFonts w:ascii="Tahoma" w:eastAsia="Times New Roman" w:hAnsi="Tahoma" w:cs="Tahoma"/>
      <w:color w:val="211D1E"/>
    </w:rPr>
  </w:style>
  <w:style w:type="character" w:customStyle="1" w:styleId="MessageHeaderChar">
    <w:name w:val="Message Header Char"/>
    <w:link w:val="MessageHeader"/>
    <w:uiPriority w:val="99"/>
    <w:semiHidden/>
    <w:locked/>
    <w:rPr>
      <w:rFonts w:ascii="Cambria" w:hAnsi="Cambria" w:cs="Cambria"/>
      <w:sz w:val="24"/>
      <w:szCs w:val="24"/>
      <w:shd w:val="pct20" w:color="auto" w:fill="auto"/>
      <w:lang w:val="en-GB"/>
    </w:rPr>
  </w:style>
  <w:style w:type="character" w:styleId="HTMLTypewriter">
    <w:name w:val="HTML Typewriter"/>
    <w:uiPriority w:val="99"/>
    <w:rPr>
      <w:rFonts w:ascii="Courier New" w:hAnsi="Courier New" w:cs="Courier New"/>
      <w:sz w:val="20"/>
      <w:szCs w:val="20"/>
    </w:rPr>
  </w:style>
  <w:style w:type="character" w:customStyle="1" w:styleId="BodyTextIndentChar1">
    <w:name w:val="Body Text Indent Char1"/>
    <w:link w:val="BodyTextIndent"/>
    <w:uiPriority w:val="99"/>
    <w:locked/>
    <w:rPr>
      <w:rFonts w:ascii="Arial" w:hAnsi="Arial" w:cs="Arial"/>
      <w:sz w:val="24"/>
      <w:szCs w:val="24"/>
      <w:lang w:val="en-GB"/>
    </w:rPr>
  </w:style>
  <w:style w:type="character" w:customStyle="1" w:styleId="ListParagraphChar">
    <w:name w:val="List Paragraph Char"/>
    <w:aliases w:val="List Bulet Char,Puces Char,References Char,- List tir Char,List Bullet Mary Char,List Paragraph1 Char,AB List 1 Char,Bullet Points Char,ProcessA Char,Paragraphe de liste Char,Liste couleur - Accent 1 Char"/>
    <w:link w:val="ListParagraph1"/>
    <w:uiPriority w:val="34"/>
    <w:qFormat/>
    <w:locked/>
    <w:rPr>
      <w:rFonts w:ascii="Calibri" w:hAnsi="Calibri" w:cs="Calibri"/>
      <w:sz w:val="22"/>
      <w:szCs w:val="22"/>
      <w:lang w:val="en-GB" w:eastAsia="en-GB"/>
    </w:rPr>
  </w:style>
  <w:style w:type="character" w:customStyle="1" w:styleId="CharChar">
    <w:name w:val="Char Char"/>
    <w:uiPriority w:val="99"/>
    <w:rPr>
      <w:b/>
      <w:bCs/>
      <w:sz w:val="28"/>
      <w:szCs w:val="28"/>
      <w:lang w:val="en-GB" w:eastAsia="en-US"/>
    </w:rPr>
  </w:style>
  <w:style w:type="character" w:customStyle="1" w:styleId="JMungai">
    <w:name w:val="JMungai"/>
    <w:semiHidden/>
    <w:rPr>
      <w:rFonts w:ascii="Arial" w:hAnsi="Arial" w:cs="Arial"/>
      <w:color w:val="auto"/>
      <w:sz w:val="20"/>
      <w:szCs w:val="20"/>
    </w:rPr>
  </w:style>
  <w:style w:type="paragraph" w:styleId="BodyTextIndent2">
    <w:name w:val="Body Text Indent 2"/>
    <w:basedOn w:val="Normal"/>
    <w:link w:val="BodyTextIndent2Char1"/>
    <w:uiPriority w:val="99"/>
    <w:pPr>
      <w:spacing w:line="360" w:lineRule="auto"/>
      <w:ind w:left="2160"/>
    </w:pPr>
    <w:rPr>
      <w:rFonts w:cs="Times New Roman"/>
    </w:rPr>
  </w:style>
  <w:style w:type="paragraph" w:styleId="FootnoteText">
    <w:name w:val="footnote text"/>
    <w:basedOn w:val="Normal"/>
    <w:link w:val="FootnoteTextChar"/>
    <w:uiPriority w:val="99"/>
    <w:semiHidden/>
    <w:rPr>
      <w:rFonts w:cs="Times New Roman"/>
      <w:sz w:val="20"/>
      <w:szCs w:val="20"/>
    </w:rPr>
  </w:style>
  <w:style w:type="paragraph" w:styleId="NoSpacing">
    <w:name w:val="No Spacing"/>
    <w:uiPriority w:val="1"/>
    <w:qFormat/>
    <w:rPr>
      <w:rFonts w:ascii="Arial" w:hAnsi="Arial" w:cs="Arial"/>
      <w:sz w:val="24"/>
      <w:szCs w:val="24"/>
      <w:lang w:eastAsia="en-US"/>
    </w:rPr>
  </w:style>
  <w:style w:type="paragraph" w:styleId="TOC4">
    <w:name w:val="toc 4"/>
    <w:basedOn w:val="Normal"/>
    <w:next w:val="Normal"/>
    <w:uiPriority w:val="99"/>
    <w:semiHidden/>
    <w:pPr>
      <w:ind w:left="720"/>
    </w:pPr>
    <w:rPr>
      <w:rFonts w:ascii="Calibri" w:hAnsi="Calibri"/>
      <w:sz w:val="18"/>
      <w:szCs w:val="18"/>
    </w:rPr>
  </w:style>
  <w:style w:type="paragraph" w:styleId="Index1">
    <w:name w:val="index 1"/>
    <w:basedOn w:val="Normal"/>
    <w:next w:val="Normal"/>
    <w:uiPriority w:val="99"/>
    <w:semiHidden/>
    <w:pPr>
      <w:ind w:left="240" w:hanging="240"/>
    </w:pPr>
  </w:style>
  <w:style w:type="paragraph" w:styleId="ListNumber5">
    <w:name w:val="List Number 5"/>
    <w:basedOn w:val="Normal"/>
    <w:uiPriority w:val="99"/>
    <w:pPr>
      <w:numPr>
        <w:numId w:val="1"/>
      </w:numPr>
      <w:tabs>
        <w:tab w:val="left" w:pos="1800"/>
      </w:tabs>
    </w:pPr>
  </w:style>
  <w:style w:type="paragraph" w:styleId="List">
    <w:name w:val="List"/>
    <w:basedOn w:val="Normal"/>
    <w:uiPriority w:val="99"/>
    <w:pPr>
      <w:ind w:left="283" w:hanging="283"/>
    </w:pPr>
  </w:style>
  <w:style w:type="paragraph" w:styleId="Index2">
    <w:name w:val="index 2"/>
    <w:basedOn w:val="Normal"/>
    <w:next w:val="Normal"/>
    <w:uiPriority w:val="99"/>
    <w:semiHidden/>
    <w:pPr>
      <w:ind w:left="480" w:hanging="240"/>
    </w:pPr>
  </w:style>
  <w:style w:type="paragraph" w:styleId="Signature">
    <w:name w:val="Signature"/>
    <w:basedOn w:val="Normal"/>
    <w:link w:val="SignatureChar"/>
    <w:uiPriority w:val="99"/>
    <w:pPr>
      <w:ind w:left="4252"/>
    </w:pPr>
    <w:rPr>
      <w:rFonts w:cs="Times New Roman"/>
    </w:rPr>
  </w:style>
  <w:style w:type="paragraph" w:styleId="Index7">
    <w:name w:val="index 7"/>
    <w:basedOn w:val="Normal"/>
    <w:next w:val="Normal"/>
    <w:uiPriority w:val="99"/>
    <w:semiHidden/>
    <w:pPr>
      <w:ind w:left="1680" w:hanging="240"/>
    </w:pPr>
  </w:style>
  <w:style w:type="paragraph" w:styleId="TOC9">
    <w:name w:val="toc 9"/>
    <w:basedOn w:val="Normal"/>
    <w:next w:val="Normal"/>
    <w:uiPriority w:val="99"/>
    <w:semiHidden/>
    <w:pPr>
      <w:ind w:left="1920"/>
    </w:pPr>
    <w:rPr>
      <w:rFonts w:ascii="Calibri" w:hAnsi="Calibri"/>
      <w:sz w:val="18"/>
      <w:szCs w:val="18"/>
    </w:rPr>
  </w:style>
  <w:style w:type="paragraph" w:styleId="ListContinue5">
    <w:name w:val="List Continue 5"/>
    <w:basedOn w:val="Normal"/>
    <w:pPr>
      <w:spacing w:after="120"/>
      <w:ind w:left="1415"/>
    </w:pPr>
  </w:style>
  <w:style w:type="paragraph" w:styleId="ListParagraph">
    <w:name w:val="List Paragraph"/>
    <w:aliases w:val="Puces,References,- List tir,List Bullet Mary,AB List 1,Bullet Points,ProcessA,Paragraphe de liste,Liste couleur - Accent 1,Liste couleur - Accent 14,EOD Bullets,Evidence on Demand bullet points,Bullet List,FooterText,numbered,列出段落,列出段落1"/>
    <w:basedOn w:val="Normal"/>
    <w:uiPriority w:val="34"/>
    <w:qFormat/>
    <w:pPr>
      <w:ind w:left="720"/>
    </w:pPr>
  </w:style>
  <w:style w:type="paragraph" w:styleId="TOC1">
    <w:name w:val="toc 1"/>
    <w:basedOn w:val="Heading1"/>
    <w:next w:val="Heading1"/>
    <w:uiPriority w:val="39"/>
    <w:qFormat/>
    <w:pPr>
      <w:keepNext w:val="0"/>
      <w:spacing w:before="120" w:after="120"/>
      <w:outlineLvl w:val="9"/>
    </w:pPr>
    <w:rPr>
      <w:rFonts w:ascii="Arial" w:hAnsi="Arial" w:cs="Arial"/>
      <w:b w:val="0"/>
      <w:kern w:val="0"/>
      <w:sz w:val="22"/>
      <w:szCs w:val="22"/>
    </w:rPr>
  </w:style>
  <w:style w:type="paragraph" w:styleId="ListBullet5">
    <w:name w:val="List Bullet 5"/>
    <w:basedOn w:val="Normal"/>
    <w:uiPriority w:val="99"/>
    <w:pPr>
      <w:tabs>
        <w:tab w:val="left" w:pos="1800"/>
      </w:tabs>
      <w:ind w:left="912" w:hanging="720"/>
    </w:pPr>
  </w:style>
  <w:style w:type="paragraph" w:styleId="TOAHeading">
    <w:name w:val="toa heading"/>
    <w:basedOn w:val="Normal"/>
    <w:next w:val="Normal"/>
    <w:uiPriority w:val="99"/>
    <w:semiHidden/>
    <w:pPr>
      <w:spacing w:before="120"/>
    </w:pPr>
    <w:rPr>
      <w:b/>
      <w:bCs/>
    </w:rPr>
  </w:style>
  <w:style w:type="paragraph" w:styleId="Date">
    <w:name w:val="Date"/>
    <w:basedOn w:val="Normal"/>
    <w:next w:val="Normal"/>
    <w:link w:val="DateChar"/>
    <w:uiPriority w:val="99"/>
    <w:rPr>
      <w:rFonts w:cs="Times New Roman"/>
    </w:rPr>
  </w:style>
  <w:style w:type="paragraph" w:styleId="Revision">
    <w:name w:val="Revision"/>
    <w:uiPriority w:val="99"/>
    <w:semiHidden/>
    <w:rPr>
      <w:rFonts w:ascii="Arial" w:hAnsi="Arial" w:cs="Arial"/>
      <w:sz w:val="24"/>
      <w:szCs w:val="24"/>
      <w:lang w:eastAsia="en-US"/>
    </w:rPr>
  </w:style>
  <w:style w:type="paragraph" w:styleId="DocumentMap">
    <w:name w:val="Document Map"/>
    <w:basedOn w:val="Normal"/>
    <w:link w:val="DocumentMapChar"/>
    <w:uiPriority w:val="99"/>
    <w:semiHidden/>
    <w:pPr>
      <w:shd w:val="clear" w:color="auto" w:fill="000080"/>
    </w:pPr>
    <w:rPr>
      <w:rFonts w:ascii="Times New Roman" w:hAnsi="Times New Roman" w:cs="Times New Roman"/>
      <w:sz w:val="2"/>
      <w:szCs w:val="2"/>
    </w:rPr>
  </w:style>
  <w:style w:type="paragraph" w:styleId="BodyText">
    <w:name w:val="Body Text"/>
    <w:basedOn w:val="Normal"/>
    <w:link w:val="BodyTextChar1"/>
    <w:uiPriority w:val="99"/>
    <w:pPr>
      <w:jc w:val="center"/>
    </w:pPr>
    <w:rPr>
      <w:rFonts w:cs="Times New Roman"/>
    </w:rPr>
  </w:style>
  <w:style w:type="paragraph" w:customStyle="1" w:styleId="Normal1">
    <w:name w:val="Normal1"/>
    <w:basedOn w:val="Normal"/>
    <w:link w:val="normalChar"/>
    <w:uiPriority w:val="99"/>
    <w:pPr>
      <w:spacing w:before="100" w:beforeAutospacing="1" w:after="100" w:afterAutospacing="1"/>
    </w:pPr>
    <w:rPr>
      <w:rFonts w:ascii="Verdana" w:hAnsi="Verdana" w:cs="Times New Roman"/>
      <w:color w:val="00354C"/>
      <w:sz w:val="20"/>
      <w:szCs w:val="20"/>
      <w:lang w:val="en-US"/>
    </w:rPr>
  </w:style>
  <w:style w:type="paragraph" w:styleId="Header">
    <w:name w:val="header"/>
    <w:basedOn w:val="Normal"/>
    <w:link w:val="HeaderChar"/>
    <w:uiPriority w:val="99"/>
    <w:pPr>
      <w:tabs>
        <w:tab w:val="center" w:pos="4153"/>
        <w:tab w:val="right" w:pos="8306"/>
      </w:tabs>
    </w:pPr>
    <w:rPr>
      <w:rFonts w:cs="Times New Roman"/>
    </w:rPr>
  </w:style>
  <w:style w:type="paragraph" w:styleId="Title">
    <w:name w:val="Title"/>
    <w:basedOn w:val="Normal"/>
    <w:link w:val="TitleChar"/>
    <w:qFormat/>
    <w:pPr>
      <w:spacing w:before="240" w:after="60"/>
      <w:jc w:val="center"/>
      <w:outlineLvl w:val="0"/>
    </w:pPr>
    <w:rPr>
      <w:rFonts w:ascii="Cambria" w:hAnsi="Cambria" w:cs="Times New Roman"/>
      <w:b/>
      <w:bCs/>
      <w:kern w:val="28"/>
      <w:sz w:val="32"/>
      <w:szCs w:val="32"/>
    </w:rPr>
  </w:style>
  <w:style w:type="paragraph" w:styleId="BodyTextIndent">
    <w:name w:val="Body Text Indent"/>
    <w:basedOn w:val="Normal"/>
    <w:link w:val="BodyTextIndentChar1"/>
    <w:uiPriority w:val="99"/>
    <w:pPr>
      <w:spacing w:line="360" w:lineRule="auto"/>
      <w:ind w:left="1440"/>
    </w:pPr>
    <w:rPr>
      <w:rFonts w:cs="Times New Roman"/>
    </w:rPr>
  </w:style>
  <w:style w:type="paragraph" w:styleId="Index9">
    <w:name w:val="index 9"/>
    <w:basedOn w:val="Normal"/>
    <w:next w:val="Normal"/>
    <w:uiPriority w:val="99"/>
    <w:semiHidden/>
    <w:pPr>
      <w:ind w:left="2160" w:hanging="240"/>
    </w:pPr>
  </w:style>
  <w:style w:type="paragraph" w:styleId="HTMLAddress">
    <w:name w:val="HTML Address"/>
    <w:basedOn w:val="Normal"/>
    <w:link w:val="HTMLAddressChar"/>
    <w:uiPriority w:val="99"/>
    <w:rPr>
      <w:rFonts w:cs="Times New Roman"/>
      <w:i/>
      <w:iCs/>
    </w:rPr>
  </w:style>
  <w:style w:type="paragraph" w:styleId="ListContinue">
    <w:name w:val="List Continue"/>
    <w:basedOn w:val="Normal"/>
    <w:uiPriority w:val="99"/>
    <w:pPr>
      <w:spacing w:after="120"/>
      <w:ind w:left="283"/>
    </w:pPr>
  </w:style>
  <w:style w:type="paragraph" w:styleId="Index4">
    <w:name w:val="index 4"/>
    <w:basedOn w:val="Normal"/>
    <w:next w:val="Normal"/>
    <w:uiPriority w:val="99"/>
    <w:semiHidden/>
    <w:pPr>
      <w:ind w:left="960" w:hanging="240"/>
    </w:p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rPr>
  </w:style>
  <w:style w:type="paragraph" w:customStyle="1" w:styleId="msolistparagraph0">
    <w:name w:val="msolistparagraph"/>
    <w:basedOn w:val="Normal"/>
    <w:uiPriority w:val="99"/>
    <w:pPr>
      <w:ind w:left="720"/>
    </w:pPr>
    <w:rPr>
      <w:lang w:val="en-US"/>
    </w:rPr>
  </w:style>
  <w:style w:type="paragraph" w:styleId="ListBullet3">
    <w:name w:val="List Bullet 3"/>
    <w:basedOn w:val="Normal"/>
    <w:uiPriority w:val="99"/>
    <w:pPr>
      <w:tabs>
        <w:tab w:val="left" w:pos="1080"/>
      </w:tabs>
      <w:ind w:left="912" w:hanging="720"/>
    </w:pPr>
  </w:style>
  <w:style w:type="paragraph" w:styleId="Caption">
    <w:name w:val="caption"/>
    <w:basedOn w:val="Normal"/>
    <w:next w:val="Normal"/>
    <w:uiPriority w:val="99"/>
    <w:qFormat/>
    <w:pPr>
      <w:spacing w:before="120" w:after="120"/>
    </w:pPr>
    <w:rPr>
      <w:b/>
      <w:bCs/>
      <w:sz w:val="20"/>
      <w:szCs w:val="20"/>
    </w:rPr>
  </w:style>
  <w:style w:type="paragraph" w:styleId="Salutation">
    <w:name w:val="Salutation"/>
    <w:basedOn w:val="Normal"/>
    <w:next w:val="Normal"/>
    <w:link w:val="SalutationChar"/>
    <w:uiPriority w:val="99"/>
    <w:rPr>
      <w:rFonts w:cs="Times New Roman"/>
    </w:rPr>
  </w:style>
  <w:style w:type="paragraph" w:styleId="Index8">
    <w:name w:val="index 8"/>
    <w:basedOn w:val="Normal"/>
    <w:next w:val="Normal"/>
    <w:uiPriority w:val="99"/>
    <w:semiHidden/>
    <w:pPr>
      <w:ind w:left="1920" w:hanging="240"/>
    </w:pPr>
  </w:style>
  <w:style w:type="paragraph" w:styleId="NoteHeading">
    <w:name w:val="Note Heading"/>
    <w:basedOn w:val="Normal"/>
    <w:next w:val="Normal"/>
    <w:link w:val="NoteHeadingChar"/>
    <w:uiPriority w:val="99"/>
    <w:rPr>
      <w:rFonts w:cs="Times New Roman"/>
    </w:rPr>
  </w:style>
  <w:style w:type="paragraph" w:styleId="BodyTextFirstIndent">
    <w:name w:val="Body Text First Indent"/>
    <w:basedOn w:val="BodyText"/>
    <w:link w:val="BodyTextFirstIndentChar"/>
    <w:uiPriority w:val="99"/>
    <w:pPr>
      <w:spacing w:after="120"/>
      <w:ind w:firstLine="210"/>
      <w:jc w:val="left"/>
    </w:pPr>
  </w:style>
  <w:style w:type="paragraph" w:styleId="BlockText">
    <w:name w:val="Block Text"/>
    <w:basedOn w:val="Normal"/>
    <w:uiPriority w:val="99"/>
    <w:pPr>
      <w:spacing w:before="75" w:after="150"/>
      <w:ind w:left="1920" w:right="150"/>
      <w:jc w:val="both"/>
    </w:pPr>
    <w:rPr>
      <w:rFonts w:ascii="Book Antiqua" w:hAnsi="Book Antiqua" w:cs="Book Antiqua"/>
    </w:rPr>
  </w:style>
  <w:style w:type="paragraph" w:styleId="E-mailSignature">
    <w:name w:val="E-mail Signature"/>
    <w:basedOn w:val="Normal"/>
    <w:link w:val="E-mailSignatureChar"/>
    <w:uiPriority w:val="99"/>
    <w:rPr>
      <w:rFonts w:cs="Times New Roman"/>
    </w:rPr>
  </w:style>
  <w:style w:type="paragraph" w:styleId="TOC8">
    <w:name w:val="toc 8"/>
    <w:basedOn w:val="Normal"/>
    <w:next w:val="Normal"/>
    <w:uiPriority w:val="99"/>
    <w:semiHidden/>
    <w:pPr>
      <w:ind w:left="1680"/>
    </w:pPr>
    <w:rPr>
      <w:rFonts w:ascii="Calibri" w:hAnsi="Calibri"/>
      <w:sz w:val="18"/>
      <w:szCs w:val="18"/>
    </w:rPr>
  </w:style>
  <w:style w:type="paragraph" w:styleId="Closing">
    <w:name w:val="Closing"/>
    <w:basedOn w:val="Normal"/>
    <w:link w:val="ClosingChar"/>
    <w:uiPriority w:val="99"/>
    <w:pPr>
      <w:ind w:left="4252"/>
    </w:pPr>
    <w:rPr>
      <w:rFonts w:cs="Times New Roman"/>
    </w:rPr>
  </w:style>
  <w:style w:type="paragraph" w:styleId="EnvelopeReturn">
    <w:name w:val="envelope return"/>
    <w:basedOn w:val="Normal"/>
    <w:uiPriority w:val="99"/>
    <w:rPr>
      <w:sz w:val="20"/>
      <w:szCs w:val="20"/>
    </w:rPr>
  </w:style>
  <w:style w:type="paragraph" w:customStyle="1" w:styleId="Char1">
    <w:name w:val="Char1"/>
    <w:basedOn w:val="Normal"/>
    <w:pPr>
      <w:spacing w:after="160" w:line="240" w:lineRule="exact"/>
    </w:pPr>
    <w:rPr>
      <w:rFonts w:ascii="Verdana" w:hAnsi="Verdana" w:cs="Times New Roman"/>
      <w:sz w:val="20"/>
      <w:szCs w:val="20"/>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IndexHeading">
    <w:name w:val="index heading"/>
    <w:basedOn w:val="Normal"/>
    <w:next w:val="Index1"/>
    <w:uiPriority w:val="99"/>
    <w:semiHidden/>
    <w:rPr>
      <w:b/>
      <w:bCs/>
    </w:rPr>
  </w:style>
  <w:style w:type="paragraph" w:styleId="BodyText3">
    <w:name w:val="Body Text 3"/>
    <w:basedOn w:val="Normal"/>
    <w:link w:val="BodyText3Char1"/>
    <w:uiPriority w:val="99"/>
    <w:pPr>
      <w:jc w:val="both"/>
    </w:pPr>
    <w:rPr>
      <w:rFonts w:cs="Times New Roman"/>
      <w:sz w:val="16"/>
      <w:szCs w:val="16"/>
    </w:rPr>
  </w:style>
  <w:style w:type="paragraph" w:styleId="List4">
    <w:name w:val="List 4"/>
    <w:basedOn w:val="Normal"/>
    <w:uiPriority w:val="99"/>
    <w:pPr>
      <w:ind w:left="1132" w:hanging="283"/>
    </w:pPr>
  </w:style>
  <w:style w:type="paragraph" w:styleId="ListContinue2">
    <w:name w:val="List Continue 2"/>
    <w:basedOn w:val="Normal"/>
    <w:uiPriority w:val="99"/>
    <w:pPr>
      <w:spacing w:after="120"/>
      <w:ind w:left="566"/>
    </w:pPr>
  </w:style>
  <w:style w:type="paragraph" w:styleId="TableofAuthorities">
    <w:name w:val="table of authorities"/>
    <w:basedOn w:val="Normal"/>
    <w:next w:val="Normal"/>
    <w:uiPriority w:val="99"/>
    <w:semiHidden/>
    <w:pPr>
      <w:ind w:left="240" w:hanging="240"/>
    </w:pPr>
  </w:style>
  <w:style w:type="paragraph" w:styleId="TOC3">
    <w:name w:val="toc 3"/>
    <w:basedOn w:val="Normal"/>
    <w:next w:val="Normal"/>
    <w:uiPriority w:val="39"/>
    <w:qFormat/>
    <w:pPr>
      <w:ind w:left="480"/>
    </w:pPr>
    <w:rPr>
      <w:rFonts w:ascii="Calibri" w:hAnsi="Calibri"/>
      <w:i/>
      <w:iCs/>
      <w:sz w:val="20"/>
      <w:szCs w:val="20"/>
    </w:rPr>
  </w:style>
  <w:style w:type="paragraph" w:styleId="HTMLPreformatted">
    <w:name w:val="HTML Preformatted"/>
    <w:basedOn w:val="Normal"/>
    <w:link w:val="HTMLPreformattedChar"/>
    <w:uiPriority w:val="99"/>
    <w:rPr>
      <w:rFonts w:ascii="Courier New" w:hAnsi="Courier New" w:cs="Times New Roman"/>
      <w:sz w:val="20"/>
      <w:szCs w:val="20"/>
    </w:rPr>
  </w:style>
  <w:style w:type="paragraph" w:styleId="ListNumber2">
    <w:name w:val="List Number 2"/>
    <w:basedOn w:val="Normal"/>
    <w:uiPriority w:val="99"/>
    <w:pPr>
      <w:tabs>
        <w:tab w:val="left" w:pos="720"/>
      </w:tabs>
      <w:ind w:left="912" w:hanging="720"/>
    </w:pPr>
  </w:style>
  <w:style w:type="paragraph" w:styleId="ListNumber">
    <w:name w:val="List Number"/>
    <w:basedOn w:val="Normal"/>
    <w:uiPriority w:val="99"/>
    <w:pPr>
      <w:tabs>
        <w:tab w:val="left" w:pos="360"/>
      </w:tabs>
      <w:ind w:left="912" w:hanging="720"/>
    </w:pPr>
  </w:style>
  <w:style w:type="paragraph" w:styleId="ListContinue4">
    <w:name w:val="List Continue 4"/>
    <w:basedOn w:val="Normal"/>
    <w:uiPriority w:val="99"/>
    <w:pPr>
      <w:spacing w:after="120"/>
      <w:ind w:left="1132"/>
    </w:pPr>
  </w:style>
  <w:style w:type="paragraph" w:styleId="BodyTextIndent3">
    <w:name w:val="Body Text Indent 3"/>
    <w:basedOn w:val="Normal"/>
    <w:link w:val="BodyTextIndent3Char"/>
    <w:uiPriority w:val="99"/>
    <w:pPr>
      <w:spacing w:line="360" w:lineRule="auto"/>
      <w:ind w:left="720"/>
    </w:pPr>
    <w:rPr>
      <w:rFonts w:cs="Times New Roman"/>
      <w:sz w:val="16"/>
      <w:szCs w:val="16"/>
    </w:rPr>
  </w:style>
  <w:style w:type="paragraph" w:styleId="TableofFigures">
    <w:name w:val="table of figures"/>
    <w:basedOn w:val="Normal"/>
    <w:next w:val="Normal"/>
    <w:uiPriority w:val="99"/>
    <w:semiHidden/>
    <w:pPr>
      <w:ind w:left="480" w:hanging="480"/>
    </w:pPr>
  </w:style>
  <w:style w:type="paragraph" w:styleId="PlainText">
    <w:name w:val="Plain Text"/>
    <w:basedOn w:val="Normal"/>
    <w:link w:val="PlainTextChar"/>
    <w:uiPriority w:val="99"/>
    <w:rPr>
      <w:rFonts w:ascii="Courier New" w:hAnsi="Courier New" w:cs="Times New Roman"/>
      <w:sz w:val="20"/>
      <w:szCs w:val="20"/>
    </w:rPr>
  </w:style>
  <w:style w:type="paragraph" w:styleId="Footer">
    <w:name w:val="footer"/>
    <w:basedOn w:val="Normal"/>
    <w:link w:val="FooterChar"/>
    <w:uiPriority w:val="99"/>
    <w:pPr>
      <w:tabs>
        <w:tab w:val="center" w:pos="4153"/>
        <w:tab w:val="right" w:pos="8306"/>
      </w:tabs>
    </w:pPr>
    <w:rPr>
      <w:rFonts w:cs="Times New Roman"/>
    </w:rPr>
  </w:style>
  <w:style w:type="paragraph" w:styleId="TOC6">
    <w:name w:val="toc 6"/>
    <w:basedOn w:val="Normal"/>
    <w:next w:val="Normal"/>
    <w:uiPriority w:val="99"/>
    <w:semiHidden/>
    <w:pPr>
      <w:ind w:left="1200"/>
    </w:pPr>
    <w:rPr>
      <w:rFonts w:ascii="Calibri" w:hAnsi="Calibri"/>
      <w:sz w:val="18"/>
      <w:szCs w:val="18"/>
    </w:rPr>
  </w:style>
  <w:style w:type="paragraph" w:styleId="ListNumber3">
    <w:name w:val="List Number 3"/>
    <w:basedOn w:val="Normal"/>
    <w:uiPriority w:val="99"/>
    <w:pPr>
      <w:tabs>
        <w:tab w:val="left" w:pos="1080"/>
      </w:tabs>
      <w:ind w:left="912" w:hanging="720"/>
    </w:pPr>
  </w:style>
  <w:style w:type="paragraph" w:styleId="BodyText2">
    <w:name w:val="Body Text 2"/>
    <w:basedOn w:val="Normal"/>
    <w:link w:val="BodyText2Char"/>
    <w:uiPriority w:val="99"/>
    <w:pPr>
      <w:jc w:val="both"/>
    </w:pPr>
    <w:rPr>
      <w:rFonts w:cs="Times New Roman"/>
    </w:rPr>
  </w:style>
  <w:style w:type="paragraph" w:styleId="NormalIndent">
    <w:name w:val="Normal Indent"/>
    <w:basedOn w:val="Normal"/>
    <w:uiPriority w:val="99"/>
    <w:pPr>
      <w:ind w:left="720"/>
    </w:pPr>
  </w:style>
  <w:style w:type="paragraph" w:styleId="TOCHeading">
    <w:name w:val="TOC Heading"/>
    <w:basedOn w:val="Heading1"/>
    <w:next w:val="Normal"/>
    <w:uiPriority w:val="39"/>
    <w:qFormat/>
    <w:pPr>
      <w:keepLines/>
      <w:spacing w:before="480" w:after="0" w:line="276" w:lineRule="auto"/>
      <w:outlineLvl w:val="9"/>
    </w:pPr>
    <w:rPr>
      <w:rFonts w:cs="Cambria"/>
      <w:color w:val="365F91"/>
      <w:kern w:val="0"/>
      <w:sz w:val="28"/>
      <w:szCs w:val="28"/>
      <w:lang w:val="en-US"/>
    </w:rPr>
  </w:style>
  <w:style w:type="paragraph" w:styleId="Index3">
    <w:name w:val="index 3"/>
    <w:basedOn w:val="Normal"/>
    <w:next w:val="Normal"/>
    <w:uiPriority w:val="99"/>
    <w:semiHidden/>
    <w:pPr>
      <w:ind w:left="720" w:hanging="240"/>
    </w:pPr>
  </w:style>
  <w:style w:type="paragraph" w:styleId="CommentText">
    <w:name w:val="annotation text"/>
    <w:basedOn w:val="Normal"/>
    <w:link w:val="CommentTextChar1"/>
    <w:uiPriority w:val="99"/>
    <w:semiHidden/>
    <w:rPr>
      <w:rFonts w:cs="Times New Roman"/>
      <w:sz w:val="20"/>
      <w:szCs w:val="20"/>
    </w:rPr>
  </w:style>
  <w:style w:type="paragraph" w:customStyle="1" w:styleId="Text2">
    <w:name w:val="Text 2"/>
    <w:basedOn w:val="Normal"/>
    <w:link w:val="Text2Char"/>
    <w:pPr>
      <w:spacing w:before="120" w:after="120"/>
      <w:ind w:left="850"/>
      <w:jc w:val="both"/>
    </w:pPr>
    <w:rPr>
      <w:rFonts w:ascii="Times New Roman" w:hAnsi="Times New Roman" w:cs="Times New Roman"/>
    </w:rPr>
  </w:style>
  <w:style w:type="paragraph" w:styleId="ListNumber4">
    <w:name w:val="List Number 4"/>
    <w:basedOn w:val="Normal"/>
    <w:uiPriority w:val="99"/>
    <w:pPr>
      <w:tabs>
        <w:tab w:val="left" w:pos="1440"/>
      </w:tabs>
      <w:ind w:left="912" w:hanging="720"/>
    </w:pPr>
  </w:style>
  <w:style w:type="paragraph" w:customStyle="1" w:styleId="Char">
    <w:name w:val="Char"/>
    <w:basedOn w:val="Normal"/>
    <w:uiPriority w:val="99"/>
    <w:pPr>
      <w:spacing w:after="160" w:line="240" w:lineRule="exact"/>
    </w:pPr>
    <w:rPr>
      <w:rFonts w:ascii="Verdana" w:hAnsi="Verdana" w:cs="Verdana"/>
      <w:sz w:val="20"/>
      <w:szCs w:val="20"/>
    </w:rPr>
  </w:style>
  <w:style w:type="paragraph" w:styleId="List2">
    <w:name w:val="List 2"/>
    <w:basedOn w:val="Normal"/>
    <w:uiPriority w:val="99"/>
    <w:pPr>
      <w:ind w:left="566" w:hanging="283"/>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TOC7">
    <w:name w:val="toc 7"/>
    <w:basedOn w:val="Normal"/>
    <w:next w:val="Normal"/>
    <w:uiPriority w:val="99"/>
    <w:semiHidden/>
    <w:pPr>
      <w:ind w:left="1440"/>
    </w:pPr>
    <w:rPr>
      <w:rFonts w:ascii="Calibri" w:hAnsi="Calibri"/>
      <w:sz w:val="18"/>
      <w:szCs w:val="18"/>
    </w:rPr>
  </w:style>
  <w:style w:type="paragraph" w:styleId="Index6">
    <w:name w:val="index 6"/>
    <w:basedOn w:val="Normal"/>
    <w:next w:val="Normal"/>
    <w:uiPriority w:val="99"/>
    <w:semiHidden/>
    <w:pPr>
      <w:ind w:left="1440" w:hanging="240"/>
    </w:pPr>
  </w:style>
  <w:style w:type="paragraph" w:styleId="Subtitle">
    <w:name w:val="Subtitle"/>
    <w:basedOn w:val="Normal"/>
    <w:link w:val="SubtitleChar"/>
    <w:uiPriority w:val="99"/>
    <w:qFormat/>
    <w:pPr>
      <w:spacing w:after="60"/>
      <w:jc w:val="center"/>
      <w:outlineLvl w:val="1"/>
    </w:pPr>
    <w:rPr>
      <w:rFonts w:ascii="Cambria" w:hAnsi="Cambria" w:cs="Times New Roman"/>
    </w:rPr>
  </w:style>
  <w:style w:type="paragraph" w:styleId="TOC5">
    <w:name w:val="toc 5"/>
    <w:basedOn w:val="Normal"/>
    <w:next w:val="Normal"/>
    <w:uiPriority w:val="99"/>
    <w:semiHidden/>
    <w:pPr>
      <w:ind w:left="960"/>
    </w:pPr>
    <w:rPr>
      <w:rFonts w:ascii="Calibri" w:hAnsi="Calibri"/>
      <w:sz w:val="18"/>
      <w:szCs w:val="18"/>
    </w:rPr>
  </w:style>
  <w:style w:type="paragraph" w:styleId="ListBullet2">
    <w:name w:val="List Bullet 2"/>
    <w:basedOn w:val="Normal"/>
    <w:uiPriority w:val="99"/>
    <w:pPr>
      <w:tabs>
        <w:tab w:val="left" w:pos="720"/>
      </w:tabs>
      <w:ind w:left="912" w:hanging="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odyTextFirstIndent2">
    <w:name w:val="Body Text First Indent 2"/>
    <w:basedOn w:val="BodyTextIndent"/>
    <w:link w:val="BodyTextFirstIndent2Char"/>
    <w:uiPriority w:val="99"/>
    <w:pPr>
      <w:spacing w:after="120" w:line="240" w:lineRule="auto"/>
      <w:ind w:left="283" w:firstLine="210"/>
    </w:pPr>
  </w:style>
  <w:style w:type="paragraph" w:styleId="Index5">
    <w:name w:val="index 5"/>
    <w:basedOn w:val="Normal"/>
    <w:next w:val="Normal"/>
    <w:uiPriority w:val="99"/>
    <w:semiHidden/>
    <w:pPr>
      <w:ind w:left="1200" w:hanging="240"/>
    </w:pPr>
  </w:style>
  <w:style w:type="paragraph" w:styleId="List5">
    <w:name w:val="List 5"/>
    <w:basedOn w:val="Normal"/>
    <w:uiPriority w:val="99"/>
    <w:pPr>
      <w:ind w:left="1415" w:hanging="283"/>
    </w:pPr>
  </w:style>
  <w:style w:type="paragraph" w:styleId="ListBullet">
    <w:name w:val="List Bullet"/>
    <w:basedOn w:val="Normal"/>
    <w:uiPriority w:val="99"/>
    <w:pPr>
      <w:tabs>
        <w:tab w:val="left" w:pos="360"/>
      </w:tabs>
      <w:spacing w:after="120"/>
      <w:ind w:left="912" w:hanging="720"/>
      <w:jc w:val="both"/>
    </w:pPr>
    <w:rPr>
      <w:rFonts w:ascii="Clarendon" w:hAnsi="Clarendon" w:cs="Clarendon"/>
    </w:rPr>
  </w:style>
  <w:style w:type="paragraph" w:customStyle="1" w:styleId="ListParagraph1">
    <w:name w:val="List Paragraph1"/>
    <w:aliases w:val="List Bulet"/>
    <w:basedOn w:val="Normal"/>
    <w:link w:val="ListParagraphChar"/>
    <w:uiPriority w:val="34"/>
    <w:qFormat/>
    <w:pPr>
      <w:spacing w:after="200" w:line="276" w:lineRule="auto"/>
      <w:ind w:left="720"/>
    </w:pPr>
    <w:rPr>
      <w:rFonts w:ascii="Calibri" w:hAnsi="Calibri" w:cs="Times New Roman"/>
      <w:sz w:val="22"/>
      <w:szCs w:val="22"/>
      <w:lang w:eastAsia="en-GB"/>
    </w:rPr>
  </w:style>
  <w:style w:type="paragraph" w:styleId="CommentSubject">
    <w:name w:val="annotation subject"/>
    <w:basedOn w:val="CommentText"/>
    <w:next w:val="CommentText"/>
    <w:link w:val="CommentSubjectChar"/>
    <w:uiPriority w:val="99"/>
    <w:semiHidden/>
    <w:rPr>
      <w:b/>
      <w:bCs/>
    </w:rPr>
  </w:style>
  <w:style w:type="paragraph" w:styleId="ListContinue3">
    <w:name w:val="List Continue 3"/>
    <w:basedOn w:val="Normal"/>
    <w:uiPriority w:val="99"/>
    <w:pPr>
      <w:spacing w:after="120"/>
      <w:ind w:left="849"/>
    </w:pPr>
  </w:style>
  <w:style w:type="paragraph" w:styleId="BalloonText">
    <w:name w:val="Balloon Text"/>
    <w:basedOn w:val="Normal"/>
    <w:link w:val="BalloonTextChar"/>
    <w:uiPriority w:val="99"/>
    <w:semiHidden/>
    <w:rPr>
      <w:rFonts w:ascii="Times New Roman" w:hAnsi="Times New Roman" w:cs="Times New Roman"/>
      <w:sz w:val="2"/>
      <w:szCs w:val="2"/>
    </w:rPr>
  </w:style>
  <w:style w:type="paragraph" w:styleId="ListBullet4">
    <w:name w:val="List Bullet 4"/>
    <w:basedOn w:val="Normal"/>
    <w:uiPriority w:val="99"/>
    <w:pPr>
      <w:tabs>
        <w:tab w:val="left" w:pos="1440"/>
      </w:tabs>
      <w:ind w:left="912" w:hanging="720"/>
    </w:pPr>
  </w:style>
  <w:style w:type="paragraph" w:styleId="List3">
    <w:name w:val="List 3"/>
    <w:basedOn w:val="Normal"/>
    <w:uiPriority w:val="99"/>
    <w:pPr>
      <w:ind w:left="849" w:hanging="283"/>
    </w:pPr>
  </w:style>
  <w:style w:type="paragraph" w:styleId="TOC2">
    <w:name w:val="toc 2"/>
    <w:basedOn w:val="Normal"/>
    <w:next w:val="Normal"/>
    <w:uiPriority w:val="39"/>
    <w:qFormat/>
    <w:pPr>
      <w:ind w:left="240"/>
    </w:pPr>
    <w:rPr>
      <w:rFonts w:ascii="Calibri" w:hAnsi="Calibri"/>
      <w:smallCaps/>
      <w:sz w:val="20"/>
      <w:szCs w:val="20"/>
    </w:rPr>
  </w:style>
  <w:style w:type="paragraph" w:styleId="EndnoteText">
    <w:name w:val="endnote text"/>
    <w:basedOn w:val="Normal"/>
    <w:link w:val="EndnoteTextChar"/>
    <w:uiPriority w:val="99"/>
    <w:semiHidden/>
    <w:rPr>
      <w:rFonts w:cs="Times New Roman"/>
      <w:sz w:val="20"/>
      <w:szCs w:val="20"/>
    </w:rPr>
  </w:style>
  <w:style w:type="paragraph" w:customStyle="1" w:styleId="Style">
    <w:name w:val="Style"/>
    <w:pPr>
      <w:widowControl w:val="0"/>
      <w:autoSpaceDE w:val="0"/>
      <w:autoSpaceDN w:val="0"/>
      <w:adjustRightInd w:val="0"/>
    </w:pPr>
    <w:rPr>
      <w:rFonts w:ascii="Arial" w:hAnsi="Arial" w:cs="Arial"/>
      <w:sz w:val="24"/>
      <w:szCs w:val="24"/>
      <w:lang w:val="en-US" w:eastAsia="en-US"/>
    </w:rPr>
  </w:style>
  <w:style w:type="paragraph" w:customStyle="1" w:styleId="CharCharCharChar">
    <w:name w:val="Char Char Char Char"/>
    <w:basedOn w:val="Normal"/>
    <w:rPr>
      <w:rFonts w:ascii="Times New Roman" w:eastAsia="PMingLiU" w:hAnsi="Times New Roman" w:cs="Times New Roman"/>
      <w:lang w:val="pl-PL" w:eastAsia="pl-PL"/>
    </w:rPr>
  </w:style>
  <w:style w:type="table" w:styleId="TableGrid">
    <w:name w:val="Table Grid"/>
    <w:basedOn w:val="TableNormal"/>
    <w:uiPriority w:val="59"/>
    <w:rsid w:val="0016524D"/>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shift_ji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B45CE-D955-431A-B588-6EE1D9F1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19909</Words>
  <Characters>113486</Characters>
  <Application>Microsoft Office Word</Application>
  <DocSecurity>0</DocSecurity>
  <PresentationFormat/>
  <Lines>945</Lines>
  <Paragraphs>266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BACKGROUND PAPER FOR THE MEETING OF THE HEADS OF COMMUNCATIONS REGULATORY AUTHORITIES: ARUSHA: 13TH – 14TH FEBRUARY 2002</vt:lpstr>
    </vt:vector>
  </TitlesOfParts>
  <Company/>
  <LinksUpToDate>false</LinksUpToDate>
  <CharactersWithSpaces>133129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PAPER FOR THE MEETING OF THE HEADS OF COMMUNCATIONS REGULATORY AUTHORITIES: ARUSHA: 13TH – 14TH FEBRUARY 2002</dc:title>
  <dc:subject/>
  <dc:creator>mawani</dc:creator>
  <cp:keywords/>
  <cp:lastModifiedBy>Marianna Ryan</cp:lastModifiedBy>
  <cp:revision>2</cp:revision>
  <cp:lastPrinted>2016-06-30T15:16:00Z</cp:lastPrinted>
  <dcterms:created xsi:type="dcterms:W3CDTF">2016-07-11T15:56:00Z</dcterms:created>
  <dcterms:modified xsi:type="dcterms:W3CDTF">2016-07-11T15:56:00Z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