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7C35" w:rsidRPr="00B26112" w:rsidRDefault="009A567C" w:rsidP="00B26112">
      <w:pPr>
        <w:ind w:left="-284"/>
        <w:rPr>
          <w:sz w:val="72"/>
          <w:szCs w:val="72"/>
        </w:rPr>
      </w:pPr>
      <w:proofErr w:type="spellStart"/>
      <w:r>
        <w:rPr>
          <w:color w:val="FFFFFF" w:themeColor="background1"/>
          <w:sz w:val="72"/>
          <w:szCs w:val="72"/>
        </w:rPr>
        <w:t>Specialised</w:t>
      </w:r>
      <w:proofErr w:type="spellEnd"/>
      <w:r>
        <w:rPr>
          <w:color w:val="FFFFFF" w:themeColor="background1"/>
          <w:sz w:val="72"/>
          <w:szCs w:val="72"/>
        </w:rPr>
        <w:t xml:space="preserve"> Enterprise </w:t>
      </w:r>
      <w:r w:rsidR="00095DF8">
        <w:rPr>
          <w:color w:val="FFFFFF" w:themeColor="background1"/>
          <w:sz w:val="72"/>
          <w:szCs w:val="72"/>
        </w:rPr>
        <w:t>Networks</w:t>
      </w:r>
    </w:p>
    <w:p w:rsidR="00911267" w:rsidRDefault="00095DF8" w:rsidP="00A17A6B">
      <w:pPr>
        <w:pStyle w:val="GSMABodyCopy"/>
        <w:spacing w:after="0" w:line="240" w:lineRule="auto"/>
        <w:ind w:left="-284"/>
        <w:rPr>
          <w:color w:val="FFFFFF" w:themeColor="background1"/>
          <w:sz w:val="24"/>
          <w:szCs w:val="24"/>
        </w:rPr>
      </w:pPr>
      <w:r>
        <w:rPr>
          <w:color w:val="FFFFFF" w:themeColor="background1"/>
          <w:sz w:val="24"/>
          <w:szCs w:val="24"/>
        </w:rPr>
        <w:t>June</w:t>
      </w:r>
      <w:r w:rsidR="00DF44E3">
        <w:rPr>
          <w:color w:val="FFFFFF" w:themeColor="background1"/>
          <w:sz w:val="24"/>
          <w:szCs w:val="24"/>
        </w:rPr>
        <w:t xml:space="preserve"> 2019</w:t>
      </w:r>
    </w:p>
    <w:p w:rsidR="00911267" w:rsidRDefault="00911267" w:rsidP="00791320">
      <w:pPr>
        <w:pStyle w:val="GSMABodyCopy"/>
        <w:spacing w:after="0" w:line="240" w:lineRule="auto"/>
        <w:ind w:left="-284"/>
        <w:rPr>
          <w:color w:val="FFFFFF" w:themeColor="background1"/>
          <w:sz w:val="24"/>
          <w:szCs w:val="24"/>
        </w:rPr>
      </w:pPr>
    </w:p>
    <w:p w:rsidR="00911267" w:rsidRPr="00FD0ED7" w:rsidRDefault="00911267" w:rsidP="00791320">
      <w:pPr>
        <w:pStyle w:val="GSMABodyCopy"/>
        <w:spacing w:after="0" w:line="240" w:lineRule="auto"/>
        <w:ind w:left="-284"/>
        <w:rPr>
          <w:color w:val="FFFFFF" w:themeColor="background1"/>
          <w:sz w:val="24"/>
          <w:szCs w:val="24"/>
        </w:rPr>
        <w:sectPr w:rsidR="00911267" w:rsidRPr="00FD0ED7" w:rsidSect="00A6156E">
          <w:headerReference w:type="even" r:id="rId8"/>
          <w:headerReference w:type="default" r:id="rId9"/>
          <w:footerReference w:type="even" r:id="rId10"/>
          <w:footerReference w:type="default" r:id="rId11"/>
          <w:headerReference w:type="first" r:id="rId12"/>
          <w:pgSz w:w="11900" w:h="16840"/>
          <w:pgMar w:top="3969" w:right="1134" w:bottom="1440" w:left="1134" w:header="709" w:footer="794" w:gutter="0"/>
          <w:cols w:space="708"/>
          <w:titlePg/>
          <w:docGrid w:linePitch="326"/>
        </w:sectPr>
      </w:pPr>
    </w:p>
    <w:p w:rsidR="00E2534E" w:rsidRDefault="00E2534E" w:rsidP="00911267">
      <w:pPr>
        <w:rPr>
          <w:color w:val="FF0000"/>
        </w:rPr>
      </w:pPr>
      <w:bookmarkStart w:id="0" w:name="_Toc308430760"/>
      <w:r w:rsidRPr="00CC3E0A">
        <w:rPr>
          <w:noProof/>
          <w:lang w:val="en-GB" w:eastAsia="en-GB"/>
        </w:rPr>
        <w:drawing>
          <wp:inline distT="0" distB="0" distL="0" distR="0" wp14:anchorId="581825D7" wp14:editId="317089EA">
            <wp:extent cx="592531" cy="592531"/>
            <wp:effectExtent l="0" t="0" r="0" b="0"/>
            <wp:docPr id="34" name="그림 22" descr="D:\Dropbox (GSMA)\Sync\GSMA\Templates\GSMA-logos1\GSMA logos\JPGs\GSMA_logo_colour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ropbox (GSMA)\Sync\GSMA\Templates\GSMA-logos1\GSMA logos\JPGs\GSMA_logo_colour_web.jp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96216" cy="596216"/>
                    </a:xfrm>
                    <a:prstGeom prst="rect">
                      <a:avLst/>
                    </a:prstGeom>
                    <a:noFill/>
                    <a:ln>
                      <a:noFill/>
                    </a:ln>
                  </pic:spPr>
                </pic:pic>
              </a:graphicData>
            </a:graphic>
          </wp:inline>
        </w:drawing>
      </w:r>
    </w:p>
    <w:tbl>
      <w:tblPr>
        <w:tblStyle w:val="TableGrid"/>
        <w:tblW w:w="9639"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283"/>
        <w:gridCol w:w="4678"/>
      </w:tblGrid>
      <w:tr w:rsidR="00E2534E" w:rsidTr="00135ACF">
        <w:tc>
          <w:tcPr>
            <w:tcW w:w="4678" w:type="dxa"/>
          </w:tcPr>
          <w:p w:rsidR="00E2534E" w:rsidRPr="0033051E" w:rsidRDefault="00E2534E" w:rsidP="00135ACF">
            <w:pPr>
              <w:spacing w:before="60" w:after="100"/>
              <w:rPr>
                <w:rFonts w:ascii="Gotham Narrow Medium" w:hAnsi="Gotham Narrow Medium"/>
                <w:sz w:val="20"/>
                <w:szCs w:val="20"/>
              </w:rPr>
            </w:pPr>
            <w:r w:rsidRPr="0033051E">
              <w:rPr>
                <w:rFonts w:ascii="Gotham Narrow Medium" w:hAnsi="Gotham Narrow Medium"/>
                <w:sz w:val="20"/>
                <w:szCs w:val="20"/>
              </w:rPr>
              <w:t>About the GSMA</w:t>
            </w:r>
          </w:p>
          <w:p w:rsidR="00E2534E" w:rsidRPr="00234EB8" w:rsidRDefault="00E2534E" w:rsidP="00135ACF">
            <w:pPr>
              <w:spacing w:before="60" w:after="100"/>
              <w:rPr>
                <w:rFonts w:ascii="Gotham Narrow XLight" w:hAnsi="Gotham Narrow XLight"/>
                <w:sz w:val="17"/>
                <w:szCs w:val="17"/>
              </w:rPr>
            </w:pPr>
            <w:r w:rsidRPr="00234EB8">
              <w:rPr>
                <w:rFonts w:ascii="Gotham Narrow XLight" w:hAnsi="Gotham Narrow XLight"/>
                <w:sz w:val="17"/>
                <w:szCs w:val="17"/>
              </w:rPr>
              <w:t xml:space="preserve">The GSMA represents the interests of mobile operators worldwide, uniting nearly </w:t>
            </w:r>
            <w:r w:rsidR="00DF44E3">
              <w:rPr>
                <w:rFonts w:ascii="Gotham Narrow XLight" w:hAnsi="Gotham Narrow XLight"/>
                <w:sz w:val="17"/>
                <w:szCs w:val="17"/>
              </w:rPr>
              <w:t xml:space="preserve">750 </w:t>
            </w:r>
            <w:r w:rsidRPr="00234EB8">
              <w:rPr>
                <w:rFonts w:ascii="Gotham Narrow XLight" w:hAnsi="Gotham Narrow XLight"/>
                <w:sz w:val="17"/>
                <w:szCs w:val="17"/>
              </w:rPr>
              <w:t xml:space="preserve">operators with almost 300 companies in the broader mobile ecosystem, including handset and device makers, software companies, equipment providers and internet companies, as well as </w:t>
            </w:r>
            <w:proofErr w:type="spellStart"/>
            <w:r w:rsidRPr="00234EB8">
              <w:rPr>
                <w:rFonts w:ascii="Gotham Narrow XLight" w:hAnsi="Gotham Narrow XLight"/>
                <w:sz w:val="17"/>
                <w:szCs w:val="17"/>
              </w:rPr>
              <w:t>organisations</w:t>
            </w:r>
            <w:proofErr w:type="spellEnd"/>
            <w:r w:rsidRPr="00234EB8">
              <w:rPr>
                <w:rFonts w:ascii="Gotham Narrow XLight" w:hAnsi="Gotham Narrow XLight"/>
                <w:sz w:val="17"/>
                <w:szCs w:val="17"/>
              </w:rPr>
              <w:t xml:space="preserve"> in adjacent industry sectors. The GSMA also produces industry-leading events such as Mobile World Congress</w:t>
            </w:r>
            <w:r w:rsidR="00DF44E3">
              <w:rPr>
                <w:rFonts w:ascii="Gotham Narrow XLight" w:hAnsi="Gotham Narrow XLight"/>
                <w:sz w:val="17"/>
                <w:szCs w:val="17"/>
              </w:rPr>
              <w:t xml:space="preserve"> (Barcelona, Shanghai and Los Angeles)</w:t>
            </w:r>
            <w:r w:rsidRPr="00234EB8">
              <w:rPr>
                <w:rFonts w:ascii="Gotham Narrow XLight" w:hAnsi="Gotham Narrow XLight"/>
                <w:sz w:val="17"/>
                <w:szCs w:val="17"/>
              </w:rPr>
              <w:t xml:space="preserve"> and the Mobile 360 Series of conferences.</w:t>
            </w:r>
          </w:p>
          <w:p w:rsidR="00E2534E" w:rsidRPr="0033051E" w:rsidRDefault="00E2534E" w:rsidP="00135ACF">
            <w:pPr>
              <w:spacing w:before="60" w:after="100"/>
              <w:rPr>
                <w:rFonts w:ascii="Gotham Narrow XLight" w:hAnsi="Gotham Narrow XLight"/>
                <w:sz w:val="20"/>
                <w:szCs w:val="20"/>
              </w:rPr>
            </w:pPr>
            <w:r w:rsidRPr="00234EB8">
              <w:rPr>
                <w:rFonts w:ascii="Gotham Narrow XLight" w:hAnsi="Gotham Narrow XLight"/>
                <w:sz w:val="17"/>
                <w:szCs w:val="17"/>
              </w:rPr>
              <w:t xml:space="preserve">For more information, please visit the GSMA corporate website at </w:t>
            </w:r>
            <w:hyperlink r:id="rId14" w:history="1">
              <w:r w:rsidRPr="00996E52">
                <w:rPr>
                  <w:rStyle w:val="Hyperlink"/>
                  <w:rFonts w:ascii="Gotham Narrow XLight" w:hAnsi="Gotham Narrow XLight"/>
                  <w:color w:val="E30513"/>
                  <w:sz w:val="17"/>
                  <w:szCs w:val="17"/>
                </w:rPr>
                <w:t>www.gsma.com</w:t>
              </w:r>
            </w:hyperlink>
            <w:r w:rsidRPr="00234EB8">
              <w:rPr>
                <w:rFonts w:ascii="Gotham Narrow XLight" w:hAnsi="Gotham Narrow XLight"/>
                <w:sz w:val="17"/>
                <w:szCs w:val="17"/>
              </w:rPr>
              <w:t xml:space="preserve">. Follow the GSMA on Twitter: </w:t>
            </w:r>
            <w:r w:rsidRPr="00996E52">
              <w:rPr>
                <w:rFonts w:ascii="Gotham Narrow XLight" w:hAnsi="Gotham Narrow XLight"/>
                <w:color w:val="E30513"/>
                <w:sz w:val="17"/>
                <w:szCs w:val="17"/>
              </w:rPr>
              <w:t>@GSMA</w:t>
            </w:r>
            <w:r w:rsidRPr="00234EB8">
              <w:rPr>
                <w:rFonts w:ascii="Gotham Narrow XLight" w:hAnsi="Gotham Narrow XLight"/>
                <w:sz w:val="17"/>
                <w:szCs w:val="17"/>
              </w:rPr>
              <w:t>.</w:t>
            </w:r>
          </w:p>
        </w:tc>
        <w:tc>
          <w:tcPr>
            <w:tcW w:w="283" w:type="dxa"/>
            <w:tcBorders>
              <w:top w:val="nil"/>
            </w:tcBorders>
          </w:tcPr>
          <w:p w:rsidR="00E2534E" w:rsidRPr="0033051E" w:rsidRDefault="00E2534E" w:rsidP="00135ACF">
            <w:pPr>
              <w:spacing w:before="60" w:after="100"/>
              <w:rPr>
                <w:rFonts w:ascii="Gotham Narrow Medium" w:hAnsi="Gotham Narrow Medium"/>
                <w:sz w:val="20"/>
                <w:szCs w:val="20"/>
              </w:rPr>
            </w:pPr>
          </w:p>
        </w:tc>
        <w:tc>
          <w:tcPr>
            <w:tcW w:w="4678" w:type="dxa"/>
          </w:tcPr>
          <w:p w:rsidR="00E2534E" w:rsidRPr="0033051E" w:rsidRDefault="00E2534E" w:rsidP="00135ACF">
            <w:pPr>
              <w:spacing w:before="60" w:after="100"/>
              <w:rPr>
                <w:rFonts w:ascii="Gotham Narrow Medium" w:hAnsi="Gotham Narrow Medium"/>
                <w:sz w:val="20"/>
                <w:szCs w:val="20"/>
              </w:rPr>
            </w:pPr>
            <w:r w:rsidRPr="0033051E">
              <w:rPr>
                <w:rFonts w:ascii="Gotham Narrow Medium" w:hAnsi="Gotham Narrow Medium"/>
                <w:sz w:val="20"/>
                <w:szCs w:val="20"/>
              </w:rPr>
              <w:t xml:space="preserve">Future Networks </w:t>
            </w:r>
            <w:proofErr w:type="spellStart"/>
            <w:r w:rsidRPr="0033051E">
              <w:rPr>
                <w:rFonts w:ascii="Gotham Narrow Medium" w:hAnsi="Gotham Narrow Medium"/>
                <w:sz w:val="20"/>
                <w:szCs w:val="20"/>
              </w:rPr>
              <w:t>Programme</w:t>
            </w:r>
            <w:proofErr w:type="spellEnd"/>
          </w:p>
          <w:p w:rsidR="00E2534E" w:rsidRPr="00234EB8" w:rsidRDefault="00E2534E" w:rsidP="00135ACF">
            <w:pPr>
              <w:spacing w:before="60" w:after="100"/>
              <w:rPr>
                <w:rFonts w:ascii="Gotham Narrow XLight" w:hAnsi="Gotham Narrow XLight"/>
                <w:sz w:val="17"/>
                <w:szCs w:val="17"/>
              </w:rPr>
            </w:pPr>
            <w:r w:rsidRPr="00234EB8">
              <w:rPr>
                <w:rFonts w:ascii="Gotham Narrow XLight" w:hAnsi="Gotham Narrow XLight"/>
                <w:sz w:val="17"/>
                <w:szCs w:val="17"/>
              </w:rPr>
              <w:t>The GSMA’s Future Networks is designed to help operators and the wider mobile industry to deliver All-IP networks so that everyone benefits regardless of where their starting point might be on the journey.</w:t>
            </w:r>
          </w:p>
          <w:p w:rsidR="00E2534E" w:rsidRPr="00234EB8" w:rsidRDefault="00E2534E" w:rsidP="00135ACF">
            <w:pPr>
              <w:spacing w:before="60" w:after="100"/>
              <w:rPr>
                <w:rFonts w:ascii="Gotham Narrow XLight" w:hAnsi="Gotham Narrow XLight"/>
                <w:sz w:val="17"/>
                <w:szCs w:val="17"/>
              </w:rPr>
            </w:pPr>
            <w:r w:rsidRPr="00234EB8">
              <w:rPr>
                <w:rFonts w:ascii="Gotham Narrow XLight" w:hAnsi="Gotham Narrow XLight"/>
                <w:sz w:val="17"/>
                <w:szCs w:val="17"/>
              </w:rPr>
              <w:t xml:space="preserve">The </w:t>
            </w:r>
            <w:proofErr w:type="spellStart"/>
            <w:r w:rsidRPr="00234EB8">
              <w:rPr>
                <w:rFonts w:ascii="Gotham Narrow XLight" w:hAnsi="Gotham Narrow XLight"/>
                <w:sz w:val="17"/>
                <w:szCs w:val="17"/>
              </w:rPr>
              <w:t>programme</w:t>
            </w:r>
            <w:proofErr w:type="spellEnd"/>
            <w:r w:rsidRPr="00234EB8">
              <w:rPr>
                <w:rFonts w:ascii="Gotham Narrow XLight" w:hAnsi="Gotham Narrow XLight"/>
                <w:sz w:val="17"/>
                <w:szCs w:val="17"/>
              </w:rPr>
              <w:t xml:space="preserve"> has three key work-streams focused on: The development and deployment of IP services, The evolution of the 4G networks in widespread use today, The 5G Journey developing the next generation of mobile technologies and service.</w:t>
            </w:r>
          </w:p>
          <w:p w:rsidR="00E2534E" w:rsidRDefault="00E2534E" w:rsidP="00135ACF">
            <w:pPr>
              <w:spacing w:before="60" w:after="100"/>
              <w:rPr>
                <w:rFonts w:ascii="Gotham Narrow XLight" w:hAnsi="Gotham Narrow XLight"/>
                <w:color w:val="FC0006" w:themeColor="accent2"/>
                <w:sz w:val="17"/>
                <w:szCs w:val="17"/>
              </w:rPr>
            </w:pPr>
            <w:r w:rsidRPr="00234EB8">
              <w:rPr>
                <w:rFonts w:ascii="Gotham Narrow XLight" w:hAnsi="Gotham Narrow XLight"/>
                <w:sz w:val="17"/>
                <w:szCs w:val="17"/>
              </w:rPr>
              <w:t xml:space="preserve">For more information, please visit the Future Networks website at: </w:t>
            </w:r>
            <w:hyperlink r:id="rId15" w:history="1">
              <w:r w:rsidRPr="00996E52">
                <w:rPr>
                  <w:rStyle w:val="Hyperlink"/>
                  <w:rFonts w:ascii="Gotham Narrow XLight" w:hAnsi="Gotham Narrow XLight"/>
                  <w:color w:val="E30513"/>
                  <w:sz w:val="17"/>
                  <w:szCs w:val="17"/>
                </w:rPr>
                <w:t>www.gsma.com/futurenetworks</w:t>
              </w:r>
            </w:hyperlink>
          </w:p>
          <w:p w:rsidR="00E2534E" w:rsidRPr="0019203C" w:rsidRDefault="00E2534E" w:rsidP="00135ACF">
            <w:pPr>
              <w:spacing w:after="40"/>
              <w:rPr>
                <w:rFonts w:ascii="Gotham Narrow XLight" w:hAnsi="Gotham Narrow XLight"/>
                <w:sz w:val="17"/>
                <w:szCs w:val="17"/>
              </w:rPr>
            </w:pPr>
            <w:r w:rsidRPr="0019203C">
              <w:rPr>
                <w:rFonts w:ascii="Gotham Narrow XLight" w:hAnsi="Gotham Narrow XLight"/>
                <w:sz w:val="17"/>
                <w:szCs w:val="17"/>
              </w:rPr>
              <w:t>Document Editor</w:t>
            </w:r>
          </w:p>
          <w:p w:rsidR="00E2534E" w:rsidRPr="0019203C" w:rsidRDefault="00DA24EB" w:rsidP="00135ACF">
            <w:pPr>
              <w:spacing w:after="40"/>
              <w:rPr>
                <w:rFonts w:ascii="Gotham Narrow XLight" w:hAnsi="Gotham Narrow XLight"/>
                <w:sz w:val="17"/>
                <w:szCs w:val="17"/>
              </w:rPr>
            </w:pPr>
            <w:r>
              <w:rPr>
                <w:rFonts w:ascii="Gotham Narrow Medium" w:hAnsi="Gotham Narrow Medium"/>
                <w:sz w:val="17"/>
                <w:szCs w:val="17"/>
              </w:rPr>
              <w:t>Name</w:t>
            </w:r>
            <w:r w:rsidR="00E2534E">
              <w:rPr>
                <w:rFonts w:ascii="Gotham Narrow Medium" w:hAnsi="Gotham Narrow Medium"/>
                <w:sz w:val="17"/>
                <w:szCs w:val="17"/>
              </w:rPr>
              <w:t xml:space="preserve">, </w:t>
            </w:r>
            <w:r>
              <w:rPr>
                <w:rFonts w:ascii="Gotham Narrow XLight" w:hAnsi="Gotham Narrow XLight"/>
                <w:sz w:val="17"/>
                <w:szCs w:val="17"/>
              </w:rPr>
              <w:t>company</w:t>
            </w:r>
          </w:p>
          <w:p w:rsidR="00E2534E" w:rsidRPr="0033051E" w:rsidRDefault="00E2534E" w:rsidP="00135ACF">
            <w:pPr>
              <w:spacing w:after="40"/>
              <w:rPr>
                <w:rFonts w:ascii="Gotham Narrow XLight" w:hAnsi="Gotham Narrow XLight"/>
                <w:sz w:val="20"/>
                <w:szCs w:val="20"/>
              </w:rPr>
            </w:pPr>
          </w:p>
        </w:tc>
      </w:tr>
    </w:tbl>
    <w:p w:rsidR="00BF2676" w:rsidRDefault="00BF2676" w:rsidP="00914213">
      <w:pPr>
        <w:pStyle w:val="Footnote"/>
      </w:pPr>
      <w:bookmarkStart w:id="1" w:name="RestrictedTable2"/>
      <w:bookmarkEnd w:id="1"/>
    </w:p>
    <w:bookmarkEnd w:id="0"/>
    <w:p w:rsidR="00911267" w:rsidRDefault="00911267" w:rsidP="00911267">
      <w:r>
        <w:br w:type="page"/>
      </w:r>
    </w:p>
    <w:p w:rsidR="00B26112" w:rsidRDefault="00BC06A6" w:rsidP="00BC06A6">
      <w:pPr>
        <w:pStyle w:val="GSMAHeading1"/>
        <w:rPr>
          <w:lang w:val="en-GB" w:eastAsia="en-GB"/>
        </w:rPr>
        <w:sectPr w:rsidR="00B26112" w:rsidSect="00BC06A6">
          <w:footerReference w:type="default" r:id="rId16"/>
          <w:pgSz w:w="11900" w:h="16840"/>
          <w:pgMar w:top="1701" w:right="1134" w:bottom="1701" w:left="1134" w:header="709" w:footer="794" w:gutter="0"/>
          <w:cols w:space="397"/>
          <w:docGrid w:linePitch="326"/>
        </w:sectPr>
      </w:pPr>
      <w:bookmarkStart w:id="2" w:name="_Toc19048016"/>
      <w:r>
        <w:rPr>
          <w:lang w:val="en-GB" w:eastAsia="en-GB"/>
        </w:rPr>
        <w:t>Contents</w:t>
      </w:r>
      <w:bookmarkEnd w:id="2"/>
    </w:p>
    <w:bookmarkStart w:id="3" w:name="_Toc506990883" w:displacedByCustomXml="next"/>
    <w:bookmarkStart w:id="4" w:name="_Toc509847319" w:displacedByCustomXml="next"/>
    <w:sdt>
      <w:sdtPr>
        <w:rPr>
          <w:rFonts w:ascii="Malgun Gothic" w:eastAsia="Malgun Gothic" w:hAnsi="Malgun Gothic" w:cs="Malgun Gothic" w:hint="eastAsia"/>
          <w:bCs w:val="0"/>
          <w:color w:val="auto"/>
          <w:sz w:val="22"/>
          <w:szCs w:val="24"/>
          <w:lang w:val="ko-KR" w:eastAsia="ko-KR"/>
        </w:rPr>
        <w:id w:val="-78371959"/>
        <w:docPartObj>
          <w:docPartGallery w:val="Table of Contents"/>
          <w:docPartUnique/>
        </w:docPartObj>
      </w:sdtPr>
      <w:sdtEndPr>
        <w:rPr>
          <w:rFonts w:asciiTheme="minorHAnsi" w:eastAsiaTheme="minorEastAsia" w:hAnsiTheme="minorHAnsi" w:cstheme="minorBidi" w:hint="default"/>
          <w:b/>
        </w:rPr>
      </w:sdtEndPr>
      <w:sdtContent>
        <w:p w:rsidR="00FE3AF7" w:rsidRPr="00FE3AF7" w:rsidRDefault="00FE3AF7" w:rsidP="00FE3AF7">
          <w:pPr>
            <w:pStyle w:val="TOCHeading"/>
            <w:spacing w:before="0" w:after="0" w:line="240" w:lineRule="auto"/>
            <w:rPr>
              <w:sz w:val="2"/>
            </w:rPr>
          </w:pPr>
        </w:p>
        <w:p w:rsidR="005E28FD" w:rsidRDefault="00FE3AF7">
          <w:pPr>
            <w:pStyle w:val="TOC1"/>
            <w:rPr>
              <w:rFonts w:cstheme="minorBidi"/>
              <w:b w:val="0"/>
              <w:bCs w:val="0"/>
              <w:i w:val="0"/>
              <w:iCs w:val="0"/>
              <w:color w:val="auto"/>
              <w:sz w:val="22"/>
              <w:szCs w:val="22"/>
              <w:lang w:val="en-GB" w:eastAsia="en-GB"/>
            </w:rPr>
          </w:pPr>
          <w:r>
            <w:rPr>
              <w:lang w:val="ko-KR" w:eastAsia="ko-KR"/>
            </w:rPr>
            <w:fldChar w:fldCharType="begin"/>
          </w:r>
          <w:r>
            <w:rPr>
              <w:lang w:val="ko-KR" w:eastAsia="ko-KR"/>
            </w:rPr>
            <w:instrText xml:space="preserve"> TOC \o "1-3" \h \z \u </w:instrText>
          </w:r>
          <w:r>
            <w:rPr>
              <w:lang w:val="ko-KR" w:eastAsia="ko-KR"/>
            </w:rPr>
            <w:fldChar w:fldCharType="separate"/>
          </w:r>
          <w:hyperlink w:anchor="_Toc19048016" w:history="1">
            <w:r w:rsidR="005E28FD" w:rsidRPr="00AC4CDE">
              <w:rPr>
                <w:rStyle w:val="Hyperlink"/>
                <w:lang w:val="en-GB" w:eastAsia="en-GB"/>
              </w:rPr>
              <w:t>Contents</w:t>
            </w:r>
            <w:r w:rsidR="005E28FD">
              <w:rPr>
                <w:webHidden/>
              </w:rPr>
              <w:tab/>
            </w:r>
            <w:r w:rsidR="005E28FD">
              <w:rPr>
                <w:webHidden/>
              </w:rPr>
              <w:fldChar w:fldCharType="begin"/>
            </w:r>
            <w:r w:rsidR="005E28FD">
              <w:rPr>
                <w:webHidden/>
              </w:rPr>
              <w:instrText xml:space="preserve"> PAGEREF _Toc19048016 \h </w:instrText>
            </w:r>
            <w:r w:rsidR="005E28FD">
              <w:rPr>
                <w:webHidden/>
              </w:rPr>
            </w:r>
            <w:r w:rsidR="005E28FD">
              <w:rPr>
                <w:webHidden/>
              </w:rPr>
              <w:fldChar w:fldCharType="separate"/>
            </w:r>
            <w:r w:rsidR="005E28FD">
              <w:rPr>
                <w:webHidden/>
              </w:rPr>
              <w:t>3</w:t>
            </w:r>
            <w:r w:rsidR="005E28FD">
              <w:rPr>
                <w:webHidden/>
              </w:rPr>
              <w:fldChar w:fldCharType="end"/>
            </w:r>
          </w:hyperlink>
        </w:p>
        <w:p w:rsidR="005E28FD" w:rsidRDefault="005E28FD">
          <w:pPr>
            <w:pStyle w:val="TOC1"/>
            <w:rPr>
              <w:rFonts w:cstheme="minorBidi"/>
              <w:b w:val="0"/>
              <w:bCs w:val="0"/>
              <w:i w:val="0"/>
              <w:iCs w:val="0"/>
              <w:color w:val="auto"/>
              <w:sz w:val="22"/>
              <w:szCs w:val="22"/>
              <w:lang w:val="en-GB" w:eastAsia="en-GB"/>
            </w:rPr>
          </w:pPr>
          <w:hyperlink w:anchor="_Toc19048017" w:history="1">
            <w:r w:rsidRPr="00AC4CDE">
              <w:rPr>
                <w:rStyle w:val="Hyperlink"/>
              </w:rPr>
              <w:t>A Flexible Network for the 5G Era</w:t>
            </w:r>
            <w:r>
              <w:rPr>
                <w:webHidden/>
              </w:rPr>
              <w:tab/>
            </w:r>
            <w:r>
              <w:rPr>
                <w:webHidden/>
              </w:rPr>
              <w:fldChar w:fldCharType="begin"/>
            </w:r>
            <w:r>
              <w:rPr>
                <w:webHidden/>
              </w:rPr>
              <w:instrText xml:space="preserve"> PAGEREF _Toc19048017 \h </w:instrText>
            </w:r>
            <w:r>
              <w:rPr>
                <w:webHidden/>
              </w:rPr>
            </w:r>
            <w:r>
              <w:rPr>
                <w:webHidden/>
              </w:rPr>
              <w:fldChar w:fldCharType="separate"/>
            </w:r>
            <w:r>
              <w:rPr>
                <w:webHidden/>
              </w:rPr>
              <w:t>4</w:t>
            </w:r>
            <w:r>
              <w:rPr>
                <w:webHidden/>
              </w:rPr>
              <w:fldChar w:fldCharType="end"/>
            </w:r>
          </w:hyperlink>
        </w:p>
        <w:p w:rsidR="005E28FD" w:rsidRDefault="005E28FD">
          <w:pPr>
            <w:pStyle w:val="TOC2"/>
            <w:rPr>
              <w:rFonts w:cstheme="minorBidi"/>
              <w:b w:val="0"/>
              <w:bCs w:val="0"/>
              <w:noProof/>
              <w:sz w:val="22"/>
              <w:lang w:val="en-GB" w:eastAsia="en-GB"/>
            </w:rPr>
          </w:pPr>
          <w:hyperlink w:anchor="_Toc19048018" w:history="1">
            <w:r w:rsidRPr="00AC4CDE">
              <w:rPr>
                <w:rStyle w:val="Hyperlink"/>
                <w:noProof/>
              </w:rPr>
              <w:t>5G design principles</w:t>
            </w:r>
            <w:r>
              <w:rPr>
                <w:noProof/>
                <w:webHidden/>
              </w:rPr>
              <w:tab/>
            </w:r>
            <w:r>
              <w:rPr>
                <w:noProof/>
                <w:webHidden/>
              </w:rPr>
              <w:fldChar w:fldCharType="begin"/>
            </w:r>
            <w:r>
              <w:rPr>
                <w:noProof/>
                <w:webHidden/>
              </w:rPr>
              <w:instrText xml:space="preserve"> PAGEREF _Toc19048018 \h </w:instrText>
            </w:r>
            <w:r>
              <w:rPr>
                <w:noProof/>
                <w:webHidden/>
              </w:rPr>
            </w:r>
            <w:r>
              <w:rPr>
                <w:noProof/>
                <w:webHidden/>
              </w:rPr>
              <w:fldChar w:fldCharType="separate"/>
            </w:r>
            <w:r>
              <w:rPr>
                <w:noProof/>
                <w:webHidden/>
              </w:rPr>
              <w:t>4</w:t>
            </w:r>
            <w:r>
              <w:rPr>
                <w:noProof/>
                <w:webHidden/>
              </w:rPr>
              <w:fldChar w:fldCharType="end"/>
            </w:r>
          </w:hyperlink>
        </w:p>
        <w:p w:rsidR="005E28FD" w:rsidRDefault="005E28FD">
          <w:pPr>
            <w:pStyle w:val="TOC2"/>
            <w:rPr>
              <w:rFonts w:cstheme="minorBidi"/>
              <w:b w:val="0"/>
              <w:bCs w:val="0"/>
              <w:noProof/>
              <w:sz w:val="22"/>
              <w:lang w:val="en-GB" w:eastAsia="en-GB"/>
            </w:rPr>
          </w:pPr>
          <w:hyperlink w:anchor="_Toc19048019" w:history="1">
            <w:r w:rsidRPr="00AC4CDE">
              <w:rPr>
                <w:rStyle w:val="Hyperlink"/>
                <w:noProof/>
              </w:rPr>
              <w:t>Specialised Enterprise Networks</w:t>
            </w:r>
            <w:r>
              <w:rPr>
                <w:noProof/>
                <w:webHidden/>
              </w:rPr>
              <w:tab/>
            </w:r>
            <w:r>
              <w:rPr>
                <w:noProof/>
                <w:webHidden/>
              </w:rPr>
              <w:fldChar w:fldCharType="begin"/>
            </w:r>
            <w:r>
              <w:rPr>
                <w:noProof/>
                <w:webHidden/>
              </w:rPr>
              <w:instrText xml:space="preserve"> PAGEREF _Toc19048019 \h </w:instrText>
            </w:r>
            <w:r>
              <w:rPr>
                <w:noProof/>
                <w:webHidden/>
              </w:rPr>
            </w:r>
            <w:r>
              <w:rPr>
                <w:noProof/>
                <w:webHidden/>
              </w:rPr>
              <w:fldChar w:fldCharType="separate"/>
            </w:r>
            <w:r>
              <w:rPr>
                <w:noProof/>
                <w:webHidden/>
              </w:rPr>
              <w:t>4</w:t>
            </w:r>
            <w:r>
              <w:rPr>
                <w:noProof/>
                <w:webHidden/>
              </w:rPr>
              <w:fldChar w:fldCharType="end"/>
            </w:r>
          </w:hyperlink>
        </w:p>
        <w:p w:rsidR="005E28FD" w:rsidRDefault="005E28FD">
          <w:pPr>
            <w:pStyle w:val="TOC2"/>
            <w:rPr>
              <w:rFonts w:cstheme="minorBidi"/>
              <w:b w:val="0"/>
              <w:bCs w:val="0"/>
              <w:noProof/>
              <w:sz w:val="22"/>
              <w:lang w:val="en-GB" w:eastAsia="en-GB"/>
            </w:rPr>
          </w:pPr>
          <w:hyperlink w:anchor="_Toc19048020" w:history="1">
            <w:r w:rsidRPr="00AC4CDE">
              <w:rPr>
                <w:rStyle w:val="Hyperlink"/>
                <w:noProof/>
              </w:rPr>
              <w:t>Relationship between Specialised Enterprise Networks and Network Slicing</w:t>
            </w:r>
            <w:r>
              <w:rPr>
                <w:noProof/>
                <w:webHidden/>
              </w:rPr>
              <w:tab/>
            </w:r>
            <w:r>
              <w:rPr>
                <w:noProof/>
                <w:webHidden/>
              </w:rPr>
              <w:fldChar w:fldCharType="begin"/>
            </w:r>
            <w:r>
              <w:rPr>
                <w:noProof/>
                <w:webHidden/>
              </w:rPr>
              <w:instrText xml:space="preserve"> PAGEREF _Toc19048020 \h </w:instrText>
            </w:r>
            <w:r>
              <w:rPr>
                <w:noProof/>
                <w:webHidden/>
              </w:rPr>
            </w:r>
            <w:r>
              <w:rPr>
                <w:noProof/>
                <w:webHidden/>
              </w:rPr>
              <w:fldChar w:fldCharType="separate"/>
            </w:r>
            <w:r>
              <w:rPr>
                <w:noProof/>
                <w:webHidden/>
              </w:rPr>
              <w:t>5</w:t>
            </w:r>
            <w:r>
              <w:rPr>
                <w:noProof/>
                <w:webHidden/>
              </w:rPr>
              <w:fldChar w:fldCharType="end"/>
            </w:r>
          </w:hyperlink>
        </w:p>
        <w:p w:rsidR="005E28FD" w:rsidRDefault="005E28FD">
          <w:pPr>
            <w:pStyle w:val="TOC1"/>
            <w:rPr>
              <w:rFonts w:cstheme="minorBidi"/>
              <w:b w:val="0"/>
              <w:bCs w:val="0"/>
              <w:i w:val="0"/>
              <w:iCs w:val="0"/>
              <w:color w:val="auto"/>
              <w:sz w:val="22"/>
              <w:szCs w:val="22"/>
              <w:lang w:val="en-GB" w:eastAsia="en-GB"/>
            </w:rPr>
          </w:pPr>
          <w:hyperlink w:anchor="_Toc19048021" w:history="1">
            <w:r w:rsidRPr="00AC4CDE">
              <w:rPr>
                <w:rStyle w:val="Hyperlink"/>
              </w:rPr>
              <w:t>The Value Proposition of Specialised Enterprise Networks</w:t>
            </w:r>
            <w:r>
              <w:rPr>
                <w:webHidden/>
              </w:rPr>
              <w:tab/>
            </w:r>
            <w:r>
              <w:rPr>
                <w:webHidden/>
              </w:rPr>
              <w:fldChar w:fldCharType="begin"/>
            </w:r>
            <w:r>
              <w:rPr>
                <w:webHidden/>
              </w:rPr>
              <w:instrText xml:space="preserve"> PAGEREF _Toc19048021 \h </w:instrText>
            </w:r>
            <w:r>
              <w:rPr>
                <w:webHidden/>
              </w:rPr>
            </w:r>
            <w:r>
              <w:rPr>
                <w:webHidden/>
              </w:rPr>
              <w:fldChar w:fldCharType="separate"/>
            </w:r>
            <w:r>
              <w:rPr>
                <w:webHidden/>
              </w:rPr>
              <w:t>5</w:t>
            </w:r>
            <w:r>
              <w:rPr>
                <w:webHidden/>
              </w:rPr>
              <w:fldChar w:fldCharType="end"/>
            </w:r>
          </w:hyperlink>
        </w:p>
        <w:p w:rsidR="005E28FD" w:rsidRDefault="005E28FD">
          <w:pPr>
            <w:pStyle w:val="TOC2"/>
            <w:rPr>
              <w:rFonts w:cstheme="minorBidi"/>
              <w:b w:val="0"/>
              <w:bCs w:val="0"/>
              <w:noProof/>
              <w:sz w:val="22"/>
              <w:lang w:val="en-GB" w:eastAsia="en-GB"/>
            </w:rPr>
          </w:pPr>
          <w:hyperlink w:anchor="_Toc19048022" w:history="1">
            <w:r w:rsidRPr="00AC4CDE">
              <w:rPr>
                <w:rStyle w:val="Hyperlink"/>
                <w:noProof/>
              </w:rPr>
              <w:t>Service Level Agreement</w:t>
            </w:r>
            <w:r>
              <w:rPr>
                <w:noProof/>
                <w:webHidden/>
              </w:rPr>
              <w:tab/>
            </w:r>
            <w:r>
              <w:rPr>
                <w:noProof/>
                <w:webHidden/>
              </w:rPr>
              <w:fldChar w:fldCharType="begin"/>
            </w:r>
            <w:r>
              <w:rPr>
                <w:noProof/>
                <w:webHidden/>
              </w:rPr>
              <w:instrText xml:space="preserve"> PAGEREF _Toc19048022 \h </w:instrText>
            </w:r>
            <w:r>
              <w:rPr>
                <w:noProof/>
                <w:webHidden/>
              </w:rPr>
            </w:r>
            <w:r>
              <w:rPr>
                <w:noProof/>
                <w:webHidden/>
              </w:rPr>
              <w:fldChar w:fldCharType="separate"/>
            </w:r>
            <w:r>
              <w:rPr>
                <w:noProof/>
                <w:webHidden/>
              </w:rPr>
              <w:t>6</w:t>
            </w:r>
            <w:r>
              <w:rPr>
                <w:noProof/>
                <w:webHidden/>
              </w:rPr>
              <w:fldChar w:fldCharType="end"/>
            </w:r>
          </w:hyperlink>
        </w:p>
        <w:p w:rsidR="005E28FD" w:rsidRDefault="005E28FD">
          <w:pPr>
            <w:pStyle w:val="TOC2"/>
            <w:rPr>
              <w:rFonts w:cstheme="minorBidi"/>
              <w:b w:val="0"/>
              <w:bCs w:val="0"/>
              <w:noProof/>
              <w:sz w:val="22"/>
              <w:lang w:val="en-GB" w:eastAsia="en-GB"/>
            </w:rPr>
          </w:pPr>
          <w:hyperlink w:anchor="_Toc19048023" w:history="1">
            <w:r w:rsidRPr="00AC4CDE">
              <w:rPr>
                <w:rStyle w:val="Hyperlink"/>
                <w:noProof/>
              </w:rPr>
              <w:t>Business models examples</w:t>
            </w:r>
            <w:r>
              <w:rPr>
                <w:noProof/>
                <w:webHidden/>
              </w:rPr>
              <w:tab/>
            </w:r>
            <w:r>
              <w:rPr>
                <w:noProof/>
                <w:webHidden/>
              </w:rPr>
              <w:fldChar w:fldCharType="begin"/>
            </w:r>
            <w:r>
              <w:rPr>
                <w:noProof/>
                <w:webHidden/>
              </w:rPr>
              <w:instrText xml:space="preserve"> PAGEREF _Toc19048023 \h </w:instrText>
            </w:r>
            <w:r>
              <w:rPr>
                <w:noProof/>
                <w:webHidden/>
              </w:rPr>
            </w:r>
            <w:r>
              <w:rPr>
                <w:noProof/>
                <w:webHidden/>
              </w:rPr>
              <w:fldChar w:fldCharType="separate"/>
            </w:r>
            <w:r>
              <w:rPr>
                <w:noProof/>
                <w:webHidden/>
              </w:rPr>
              <w:t>6</w:t>
            </w:r>
            <w:r>
              <w:rPr>
                <w:noProof/>
                <w:webHidden/>
              </w:rPr>
              <w:fldChar w:fldCharType="end"/>
            </w:r>
          </w:hyperlink>
        </w:p>
        <w:p w:rsidR="005E28FD" w:rsidRDefault="005E28FD">
          <w:pPr>
            <w:pStyle w:val="TOC1"/>
            <w:rPr>
              <w:rFonts w:cstheme="minorBidi"/>
              <w:b w:val="0"/>
              <w:bCs w:val="0"/>
              <w:i w:val="0"/>
              <w:iCs w:val="0"/>
              <w:color w:val="auto"/>
              <w:sz w:val="22"/>
              <w:szCs w:val="22"/>
              <w:lang w:val="en-GB" w:eastAsia="en-GB"/>
            </w:rPr>
          </w:pPr>
          <w:hyperlink w:anchor="_Toc19048024" w:history="1">
            <w:r w:rsidRPr="00AC4CDE">
              <w:rPr>
                <w:rStyle w:val="Hyperlink"/>
              </w:rPr>
              <w:t>Specialised Enterprise Networks as Private Networks</w:t>
            </w:r>
            <w:r>
              <w:rPr>
                <w:webHidden/>
              </w:rPr>
              <w:tab/>
            </w:r>
            <w:r>
              <w:rPr>
                <w:webHidden/>
              </w:rPr>
              <w:fldChar w:fldCharType="begin"/>
            </w:r>
            <w:r>
              <w:rPr>
                <w:webHidden/>
              </w:rPr>
              <w:instrText xml:space="preserve"> PAGEREF _Toc19048024 \h </w:instrText>
            </w:r>
            <w:r>
              <w:rPr>
                <w:webHidden/>
              </w:rPr>
            </w:r>
            <w:r>
              <w:rPr>
                <w:webHidden/>
              </w:rPr>
              <w:fldChar w:fldCharType="separate"/>
            </w:r>
            <w:r>
              <w:rPr>
                <w:webHidden/>
              </w:rPr>
              <w:t>7</w:t>
            </w:r>
            <w:r>
              <w:rPr>
                <w:webHidden/>
              </w:rPr>
              <w:fldChar w:fldCharType="end"/>
            </w:r>
          </w:hyperlink>
        </w:p>
        <w:p w:rsidR="005E28FD" w:rsidRDefault="005E28FD">
          <w:pPr>
            <w:pStyle w:val="TOC1"/>
            <w:rPr>
              <w:rFonts w:cstheme="minorBidi"/>
              <w:b w:val="0"/>
              <w:bCs w:val="0"/>
              <w:i w:val="0"/>
              <w:iCs w:val="0"/>
              <w:color w:val="auto"/>
              <w:sz w:val="22"/>
              <w:szCs w:val="22"/>
              <w:lang w:val="en-GB" w:eastAsia="en-GB"/>
            </w:rPr>
          </w:pPr>
          <w:hyperlink w:anchor="_Toc19048025" w:history="1">
            <w:r w:rsidRPr="00AC4CDE">
              <w:rPr>
                <w:rStyle w:val="Hyperlink"/>
              </w:rPr>
              <w:t>Creation of a Specialized Enterprise Network</w:t>
            </w:r>
            <w:r>
              <w:rPr>
                <w:webHidden/>
              </w:rPr>
              <w:tab/>
            </w:r>
            <w:r>
              <w:rPr>
                <w:webHidden/>
              </w:rPr>
              <w:fldChar w:fldCharType="begin"/>
            </w:r>
            <w:r>
              <w:rPr>
                <w:webHidden/>
              </w:rPr>
              <w:instrText xml:space="preserve"> PAGEREF _Toc19048025 \h </w:instrText>
            </w:r>
            <w:r>
              <w:rPr>
                <w:webHidden/>
              </w:rPr>
            </w:r>
            <w:r>
              <w:rPr>
                <w:webHidden/>
              </w:rPr>
              <w:fldChar w:fldCharType="separate"/>
            </w:r>
            <w:r>
              <w:rPr>
                <w:webHidden/>
              </w:rPr>
              <w:t>8</w:t>
            </w:r>
            <w:r>
              <w:rPr>
                <w:webHidden/>
              </w:rPr>
              <w:fldChar w:fldCharType="end"/>
            </w:r>
          </w:hyperlink>
        </w:p>
        <w:p w:rsidR="005E28FD" w:rsidRDefault="005E28FD">
          <w:pPr>
            <w:pStyle w:val="TOC1"/>
            <w:rPr>
              <w:rFonts w:cstheme="minorBidi"/>
              <w:b w:val="0"/>
              <w:bCs w:val="0"/>
              <w:i w:val="0"/>
              <w:iCs w:val="0"/>
              <w:color w:val="auto"/>
              <w:sz w:val="22"/>
              <w:szCs w:val="22"/>
              <w:lang w:val="en-GB" w:eastAsia="en-GB"/>
            </w:rPr>
          </w:pPr>
          <w:hyperlink w:anchor="_Toc19048026" w:history="1">
            <w:r w:rsidRPr="00AC4CDE">
              <w:rPr>
                <w:rStyle w:val="Hyperlink"/>
                <w:lang w:val="en-GB" w:eastAsia="en-GB"/>
              </w:rPr>
              <w:t>Glossary of Terms</w:t>
            </w:r>
            <w:r>
              <w:rPr>
                <w:webHidden/>
              </w:rPr>
              <w:tab/>
            </w:r>
            <w:r>
              <w:rPr>
                <w:webHidden/>
              </w:rPr>
              <w:fldChar w:fldCharType="begin"/>
            </w:r>
            <w:r>
              <w:rPr>
                <w:webHidden/>
              </w:rPr>
              <w:instrText xml:space="preserve"> PAGEREF _Toc19048026 \h </w:instrText>
            </w:r>
            <w:r>
              <w:rPr>
                <w:webHidden/>
              </w:rPr>
            </w:r>
            <w:r>
              <w:rPr>
                <w:webHidden/>
              </w:rPr>
              <w:fldChar w:fldCharType="separate"/>
            </w:r>
            <w:r>
              <w:rPr>
                <w:webHidden/>
              </w:rPr>
              <w:t>8</w:t>
            </w:r>
            <w:r>
              <w:rPr>
                <w:webHidden/>
              </w:rPr>
              <w:fldChar w:fldCharType="end"/>
            </w:r>
          </w:hyperlink>
        </w:p>
        <w:p w:rsidR="005E28FD" w:rsidRDefault="005E28FD">
          <w:pPr>
            <w:pStyle w:val="TOC2"/>
            <w:rPr>
              <w:rFonts w:cstheme="minorBidi"/>
              <w:b w:val="0"/>
              <w:bCs w:val="0"/>
              <w:noProof/>
              <w:sz w:val="22"/>
              <w:lang w:val="en-GB" w:eastAsia="en-GB"/>
            </w:rPr>
          </w:pPr>
          <w:hyperlink w:anchor="_Toc19048027" w:history="1">
            <w:r w:rsidRPr="00AC4CDE">
              <w:rPr>
                <w:rStyle w:val="Hyperlink"/>
                <w:noProof/>
              </w:rPr>
              <w:t>References</w:t>
            </w:r>
            <w:r>
              <w:rPr>
                <w:noProof/>
                <w:webHidden/>
              </w:rPr>
              <w:tab/>
            </w:r>
            <w:r>
              <w:rPr>
                <w:noProof/>
                <w:webHidden/>
              </w:rPr>
              <w:fldChar w:fldCharType="begin"/>
            </w:r>
            <w:r>
              <w:rPr>
                <w:noProof/>
                <w:webHidden/>
              </w:rPr>
              <w:instrText xml:space="preserve"> PAGEREF _Toc19048027 \h </w:instrText>
            </w:r>
            <w:r>
              <w:rPr>
                <w:noProof/>
                <w:webHidden/>
              </w:rPr>
            </w:r>
            <w:r>
              <w:rPr>
                <w:noProof/>
                <w:webHidden/>
              </w:rPr>
              <w:fldChar w:fldCharType="separate"/>
            </w:r>
            <w:r>
              <w:rPr>
                <w:noProof/>
                <w:webHidden/>
              </w:rPr>
              <w:t>10</w:t>
            </w:r>
            <w:r>
              <w:rPr>
                <w:noProof/>
                <w:webHidden/>
              </w:rPr>
              <w:fldChar w:fldCharType="end"/>
            </w:r>
          </w:hyperlink>
        </w:p>
        <w:p w:rsidR="00DD0EB7" w:rsidRPr="00AD7B24" w:rsidRDefault="00FE3AF7" w:rsidP="00AD7B24">
          <w:pPr>
            <w:sectPr w:rsidR="00DD0EB7" w:rsidRPr="00AD7B24" w:rsidSect="00B26112">
              <w:type w:val="continuous"/>
              <w:pgSz w:w="11900" w:h="16840"/>
              <w:pgMar w:top="1701" w:right="1134" w:bottom="1701" w:left="1134" w:header="709" w:footer="794" w:gutter="0"/>
              <w:cols w:num="2" w:space="397"/>
              <w:docGrid w:linePitch="326"/>
            </w:sectPr>
          </w:pPr>
          <w:r>
            <w:rPr>
              <w:b/>
              <w:bCs/>
              <w:lang w:val="ko-KR" w:eastAsia="ko-KR"/>
            </w:rPr>
            <w:fldChar w:fldCharType="end"/>
          </w:r>
        </w:p>
      </w:sdtContent>
    </w:sdt>
    <w:p w:rsidR="00000717" w:rsidRPr="00D9408D" w:rsidRDefault="00D9408D" w:rsidP="00D9408D">
      <w:pPr>
        <w:spacing w:after="200"/>
      </w:pPr>
      <w:r w:rsidRPr="00DA24EB">
        <w:rPr>
          <w:rFonts w:ascii="Gotham Book" w:hAnsi="Gotham Book"/>
          <w:b/>
          <w:color w:val="FFFFFF" w:themeColor="background1"/>
          <w:sz w:val="240"/>
          <w:szCs w:val="240"/>
        </w:rPr>
        <w:t>1</w:t>
      </w:r>
      <w:r w:rsidR="00000717" w:rsidRPr="00DA24EB">
        <w:rPr>
          <w:rFonts w:ascii="Gotham Book" w:hAnsi="Gotham Book"/>
          <w:noProof/>
          <w:color w:val="FFFFFF" w:themeColor="background1"/>
          <w:sz w:val="240"/>
          <w:szCs w:val="240"/>
          <w:lang w:val="en-GB" w:eastAsia="en-GB"/>
        </w:rPr>
        <mc:AlternateContent>
          <mc:Choice Requires="wpg">
            <w:drawing>
              <wp:anchor distT="0" distB="0" distL="114300" distR="114300" simplePos="0" relativeHeight="251663360" behindDoc="1" locked="0" layoutInCell="1" allowOverlap="1" wp14:anchorId="5DD45430" wp14:editId="35AEAA54">
                <wp:simplePos x="0" y="0"/>
                <wp:positionH relativeFrom="margin">
                  <wp:posOffset>-20955</wp:posOffset>
                </wp:positionH>
                <wp:positionV relativeFrom="page">
                  <wp:posOffset>918210</wp:posOffset>
                </wp:positionV>
                <wp:extent cx="6119495" cy="0"/>
                <wp:effectExtent l="0" t="38100" r="52705" b="57150"/>
                <wp:wrapNone/>
                <wp:docPr id="179" name="Group 43333"/>
                <wp:cNvGraphicFramePr/>
                <a:graphic xmlns:a="http://schemas.openxmlformats.org/drawingml/2006/main">
                  <a:graphicData uri="http://schemas.microsoft.com/office/word/2010/wordprocessingGroup">
                    <wpg:wgp>
                      <wpg:cNvGrpSpPr/>
                      <wpg:grpSpPr>
                        <a:xfrm>
                          <a:off x="0" y="0"/>
                          <a:ext cx="6119495" cy="0"/>
                          <a:chOff x="-219456" y="-775411"/>
                          <a:chExt cx="6120003" cy="0"/>
                        </a:xfrm>
                      </wpg:grpSpPr>
                      <wps:wsp>
                        <wps:cNvPr id="180" name="Shape 43334"/>
                        <wps:cNvSpPr/>
                        <wps:spPr>
                          <a:xfrm>
                            <a:off x="-219456" y="-775411"/>
                            <a:ext cx="6120003" cy="0"/>
                          </a:xfrm>
                          <a:custGeom>
                            <a:avLst/>
                            <a:gdLst/>
                            <a:ahLst/>
                            <a:cxnLst/>
                            <a:rect l="0" t="0" r="0" b="0"/>
                            <a:pathLst>
                              <a:path w="6120003">
                                <a:moveTo>
                                  <a:pt x="0" y="0"/>
                                </a:moveTo>
                                <a:lnTo>
                                  <a:pt x="6120003" y="0"/>
                                </a:lnTo>
                              </a:path>
                            </a:pathLst>
                          </a:custGeom>
                          <a:ln w="101600" cap="flat">
                            <a:solidFill>
                              <a:schemeClr val="bg1"/>
                            </a:solidFill>
                            <a:miter lim="100000"/>
                          </a:ln>
                        </wps:spPr>
                        <wps:style>
                          <a:lnRef idx="1">
                            <a:srgbClr val="E30513"/>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A5BDC88" id="Group 43333" o:spid="_x0000_s1026" style="position:absolute;margin-left:-1.65pt;margin-top:72.3pt;width:481.85pt;height:0;z-index:-251653120;mso-position-horizontal-relative:margin;mso-position-vertical-relative:page;mso-width-relative:margin;mso-height-relative:margin" coordorigin="-2194,-7754" coordsize="6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">
                <v:shape id="Shape 43334" o:spid="_x0000_s1027" style="position:absolute;left:-2194;top:-7754;width:61199;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" path="m,l6120003,e" filled="f" strokecolor="white [3212]" strokeweight="8pt">
                  <v:stroke miterlimit="1" joinstyle="miter"/>
                  <v:path arrowok="t" textboxrect="0,0,6120003,0"/>
                </v:shape>
                <w10:wrap anchorx="margin" anchory="page"/>
              </v:group>
            </w:pict>
          </mc:Fallback>
        </mc:AlternateContent>
      </w:r>
      <w:r w:rsidRPr="00DA24EB">
        <w:rPr>
          <w:rFonts w:ascii="Gotham Book" w:hAnsi="Gotham Book"/>
          <w:b/>
          <w:color w:val="FFFFFF" w:themeColor="background1"/>
          <w:sz w:val="240"/>
          <w:szCs w:val="240"/>
        </w:rPr>
        <w:tab/>
      </w:r>
      <w:r w:rsidRPr="00DA24EB">
        <w:rPr>
          <w:rFonts w:ascii="Gotham Book" w:hAnsi="Gotham Book"/>
          <w:b/>
          <w:color w:val="FFFFFF" w:themeColor="background1"/>
          <w:sz w:val="240"/>
          <w:szCs w:val="240"/>
        </w:rPr>
        <w:tab/>
      </w:r>
      <w:r w:rsidR="00BB3F84">
        <w:rPr>
          <w:rFonts w:ascii="GothamBook" w:hAnsi="GothamBook"/>
          <w:color w:val="FFFFFF" w:themeColor="background1"/>
          <w:sz w:val="96"/>
          <w:szCs w:val="96"/>
        </w:rPr>
        <w:t>Bus</w:t>
      </w:r>
      <w:r w:rsidR="00242395">
        <w:rPr>
          <w:rFonts w:ascii="GothamBook" w:hAnsi="GothamBook"/>
          <w:color w:val="FFFFFF" w:themeColor="background1"/>
          <w:sz w:val="96"/>
          <w:szCs w:val="96"/>
        </w:rPr>
        <w:t>iness Aspects</w:t>
      </w:r>
    </w:p>
    <w:p w:rsidR="00000717" w:rsidRDefault="00000717">
      <w:pPr>
        <w:spacing w:after="200"/>
        <w:sectPr w:rsidR="00000717" w:rsidSect="00201944">
          <w:type w:val="continuous"/>
          <w:pgSz w:w="11900" w:h="16840"/>
          <w:pgMar w:top="1701" w:right="1134" w:bottom="1701" w:left="1134" w:header="709" w:footer="794" w:gutter="0"/>
          <w:cols w:space="397"/>
          <w:docGrid w:linePitch="326"/>
        </w:sectPr>
      </w:pPr>
    </w:p>
    <w:p w:rsidR="00000717" w:rsidRDefault="00000717" w:rsidP="00A17A6B">
      <w:r>
        <w:br w:type="page"/>
      </w:r>
    </w:p>
    <w:p w:rsidR="00DF44E3" w:rsidRPr="004A1881" w:rsidRDefault="00F84F0F" w:rsidP="004A1881">
      <w:pPr>
        <w:pStyle w:val="Heading1"/>
      </w:pPr>
      <w:bookmarkStart w:id="5" w:name="_Toc19048017"/>
      <w:bookmarkEnd w:id="4"/>
      <w:bookmarkEnd w:id="3"/>
      <w:r w:rsidRPr="004A1881">
        <w:t>A Flexible Network for the 5G Era</w:t>
      </w:r>
      <w:bookmarkEnd w:id="5"/>
    </w:p>
    <w:p w:rsidR="009B43B0" w:rsidRPr="004A1881" w:rsidRDefault="001143F7" w:rsidP="004A1881">
      <w:pPr>
        <w:pStyle w:val="Heading2"/>
      </w:pPr>
      <w:bookmarkStart w:id="6" w:name="_Toc19048018"/>
      <w:r w:rsidRPr="004A1881">
        <w:t>5G design principles</w:t>
      </w:r>
      <w:bookmarkEnd w:id="6"/>
    </w:p>
    <w:p w:rsidR="002471EA" w:rsidRDefault="002471EA" w:rsidP="00791320">
      <w:pPr>
        <w:pStyle w:val="NormalParagraph"/>
        <w:jc w:val="left"/>
        <w:sectPr w:rsidR="002471EA" w:rsidSect="002471EA">
          <w:type w:val="continuous"/>
          <w:pgSz w:w="11900" w:h="16840"/>
          <w:pgMar w:top="1701" w:right="1134" w:bottom="1701" w:left="1134" w:header="709" w:footer="794" w:gutter="0"/>
          <w:cols w:space="397"/>
          <w:docGrid w:linePitch="326"/>
        </w:sectPr>
      </w:pPr>
    </w:p>
    <w:p w:rsidR="00F84F0F" w:rsidRDefault="00F84F0F" w:rsidP="00DD0EB7">
      <w:pPr>
        <w:pStyle w:val="NormalParagraph"/>
        <w:jc w:val="left"/>
        <w:rPr>
          <w:lang w:eastAsia="en-US" w:bidi="bn-BD"/>
        </w:rPr>
      </w:pPr>
      <w:r>
        <w:rPr>
          <w:lang w:eastAsia="en-US" w:bidi="bn-BD"/>
        </w:rPr>
        <w:t>Unlike p</w:t>
      </w:r>
      <w:r w:rsidR="005E28FD">
        <w:rPr>
          <w:lang w:eastAsia="en-US" w:bidi="bn-BD"/>
        </w:rPr>
        <w:t>revious mobile generations that</w:t>
      </w:r>
      <w:r>
        <w:rPr>
          <w:lang w:eastAsia="en-US" w:bidi="bn-BD"/>
        </w:rPr>
        <w:t xml:space="preserve"> followed a somewhat monolithic architecture aimed at fulfilling a primary use case (e.g. 4G was engineered around the concept of “alw</w:t>
      </w:r>
      <w:r w:rsidR="005E28FD">
        <w:rPr>
          <w:lang w:eastAsia="en-US" w:bidi="bn-BD"/>
        </w:rPr>
        <w:t>ays on, always connected”), the</w:t>
      </w:r>
      <w:r>
        <w:rPr>
          <w:lang w:eastAsia="en-US" w:bidi="bn-BD"/>
        </w:rPr>
        <w:t xml:space="preserve"> design of 5G has had flexibility and adaptability at its heart. </w:t>
      </w:r>
    </w:p>
    <w:p w:rsidR="00F84F0F" w:rsidRDefault="004A1881" w:rsidP="00DD0EB7">
      <w:pPr>
        <w:pStyle w:val="NormalParagraph"/>
        <w:jc w:val="left"/>
        <w:rPr>
          <w:lang w:eastAsia="en-US" w:bidi="bn-BD"/>
        </w:rPr>
      </w:pPr>
      <w:r>
        <w:rPr>
          <w:noProof/>
        </w:rPr>
        <mc:AlternateContent>
          <mc:Choice Requires="wps">
            <w:drawing>
              <wp:anchor distT="45720" distB="45720" distL="114300" distR="114300" simplePos="0" relativeHeight="251669504" behindDoc="0" locked="0" layoutInCell="1" allowOverlap="1" wp14:anchorId="219FEB57" wp14:editId="5C5904D1">
                <wp:simplePos x="0" y="0"/>
                <wp:positionH relativeFrom="margin">
                  <wp:posOffset>3127312</wp:posOffset>
                </wp:positionH>
                <wp:positionV relativeFrom="paragraph">
                  <wp:posOffset>202012</wp:posOffset>
                </wp:positionV>
                <wp:extent cx="2941955" cy="300990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955" cy="3009900"/>
                        </a:xfrm>
                        <a:prstGeom prst="rect">
                          <a:avLst/>
                        </a:prstGeom>
                        <a:solidFill>
                          <a:srgbClr val="FFFFFF"/>
                        </a:solidFill>
                        <a:ln w="9525">
                          <a:noFill/>
                          <a:miter lim="800000"/>
                          <a:headEnd/>
                          <a:tailEnd/>
                        </a:ln>
                      </wps:spPr>
                      <wps:txbx>
                        <w:txbxContent>
                          <w:p w:rsidR="004A1881" w:rsidRDefault="004A1881" w:rsidP="004A1881">
                            <w:pPr>
                              <w:pStyle w:val="NormalParagraph"/>
                              <w:pBdr>
                                <w:top w:val="single" w:sz="4" w:space="1" w:color="auto"/>
                              </w:pBdr>
                              <w:spacing w:before="60" w:after="180"/>
                              <w:jc w:val="left"/>
                              <w:rPr>
                                <w:rFonts w:ascii="Gotham Book" w:hAnsi="Gotham Book"/>
                                <w:sz w:val="28"/>
                                <w:szCs w:val="28"/>
                              </w:rPr>
                            </w:pPr>
                            <w:r>
                              <w:rPr>
                                <w:rFonts w:ascii="Gotham Book" w:hAnsi="Gotham Book"/>
                                <w:sz w:val="28"/>
                                <w:szCs w:val="28"/>
                              </w:rPr>
                              <w:t xml:space="preserve">Figure </w:t>
                            </w:r>
                            <w:r w:rsidRPr="00134D77">
                              <w:rPr>
                                <w:rFonts w:ascii="Gotham Book" w:hAnsi="Gotham Book"/>
                                <w:sz w:val="28"/>
                                <w:szCs w:val="28"/>
                              </w:rPr>
                              <w:t xml:space="preserve">1: </w:t>
                            </w:r>
                            <w:r>
                              <w:rPr>
                                <w:rFonts w:ascii="Gotham Book" w:hAnsi="Gotham Book"/>
                                <w:sz w:val="28"/>
                                <w:szCs w:val="28"/>
                              </w:rPr>
                              <w:t>CSC – CSP relationship</w:t>
                            </w:r>
                          </w:p>
                          <w:p w:rsidR="004A1881" w:rsidRDefault="004A1881" w:rsidP="004A1881">
                            <w:pPr>
                              <w:pStyle w:val="NormalParagraph"/>
                              <w:pBdr>
                                <w:top w:val="single" w:sz="4" w:space="1" w:color="auto"/>
                              </w:pBdr>
                              <w:spacing w:before="60" w:after="180"/>
                              <w:jc w:val="center"/>
                              <w:rPr>
                                <w:rFonts w:ascii="Gotham Book" w:hAnsi="Gotham Book"/>
                                <w:sz w:val="28"/>
                                <w:szCs w:val="28"/>
                              </w:rPr>
                            </w:pPr>
                            <w:r>
                              <w:rPr>
                                <w:noProof/>
                              </w:rPr>
                              <w:drawing>
                                <wp:inline distT="0" distB="0" distL="0" distR="0" wp14:anchorId="7FEF460D" wp14:editId="2699ED3E">
                                  <wp:extent cx="2937850" cy="240397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41739" cy="2407157"/>
                                          </a:xfrm>
                                          <a:prstGeom prst="rect">
                                            <a:avLst/>
                                          </a:prstGeom>
                                          <a:noFill/>
                                        </pic:spPr>
                                      </pic:pic>
                                    </a:graphicData>
                                  </a:graphic>
                                </wp:inline>
                              </w:drawing>
                            </w:r>
                          </w:p>
                          <w:p w:rsidR="004A1881" w:rsidRDefault="004A1881" w:rsidP="004A1881">
                            <w:pPr>
                              <w:pStyle w:val="NormalParagraph"/>
                              <w:spacing w:before="60" w:after="180"/>
                              <w:jc w:val="left"/>
                              <w:rPr>
                                <w:rFonts w:ascii="Gotham Book" w:hAnsi="Gotham Book"/>
                                <w:sz w:val="28"/>
                                <w:szCs w:val="28"/>
                              </w:rPr>
                            </w:pPr>
                          </w:p>
                          <w:p w:rsidR="004A1881" w:rsidRDefault="004A1881" w:rsidP="004A1881"/>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9FEB57" id="_x0000_t202" coordsize="21600,21600" o:spt="202" path="m,l,21600r21600,l21600,xe">
                <v:stroke joinstyle="miter"/>
                <v:path gradientshapeok="t" o:connecttype="rect"/>
              </v:shapetype>
              <v:shape id="Text Box 2" o:spid="_x0000_s1026" type="#_x0000_t202" style="position:absolute;margin-left:246.25pt;margin-top:15.9pt;width:231.65pt;height:237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" stroked="f">
                <v:textbox inset="0,0,0,0">
                  <w:txbxContent>
                    <w:p w:rsidR="004A1881" w:rsidRDefault="004A1881" w:rsidP="004A1881">
                      <w:pPr>
                        <w:pStyle w:val="NormalParagraph"/>
                        <w:pBdr>
                          <w:top w:val="single" w:sz="4" w:space="1" w:color="auto"/>
                        </w:pBdr>
                        <w:spacing w:before="60" w:after="180"/>
                        <w:jc w:val="left"/>
                        <w:rPr>
                          <w:rFonts w:ascii="Gotham Book" w:hAnsi="Gotham Book"/>
                          <w:sz w:val="28"/>
                          <w:szCs w:val="28"/>
                        </w:rPr>
                      </w:pPr>
                      <w:r>
                        <w:rPr>
                          <w:rFonts w:ascii="Gotham Book" w:hAnsi="Gotham Book"/>
                          <w:sz w:val="28"/>
                          <w:szCs w:val="28"/>
                        </w:rPr>
                        <w:t xml:space="preserve">Figure </w:t>
                      </w:r>
                      <w:r w:rsidRPr="00134D77">
                        <w:rPr>
                          <w:rFonts w:ascii="Gotham Book" w:hAnsi="Gotham Book"/>
                          <w:sz w:val="28"/>
                          <w:szCs w:val="28"/>
                        </w:rPr>
                        <w:t xml:space="preserve">1: </w:t>
                      </w:r>
                      <w:r>
                        <w:rPr>
                          <w:rFonts w:ascii="Gotham Book" w:hAnsi="Gotham Book"/>
                          <w:sz w:val="28"/>
                          <w:szCs w:val="28"/>
                        </w:rPr>
                        <w:t>CSC – CSP relationship</w:t>
                      </w:r>
                    </w:p>
                    <w:p w:rsidR="004A1881" w:rsidRDefault="004A1881" w:rsidP="004A1881">
                      <w:pPr>
                        <w:pStyle w:val="NormalParagraph"/>
                        <w:pBdr>
                          <w:top w:val="single" w:sz="4" w:space="1" w:color="auto"/>
                        </w:pBdr>
                        <w:spacing w:before="60" w:after="180"/>
                        <w:jc w:val="center"/>
                        <w:rPr>
                          <w:rFonts w:ascii="Gotham Book" w:hAnsi="Gotham Book"/>
                          <w:sz w:val="28"/>
                          <w:szCs w:val="28"/>
                        </w:rPr>
                      </w:pPr>
                      <w:r>
                        <w:rPr>
                          <w:noProof/>
                        </w:rPr>
                        <w:drawing>
                          <wp:inline distT="0" distB="0" distL="0" distR="0" wp14:anchorId="7FEF460D" wp14:editId="2699ED3E">
                            <wp:extent cx="2937850" cy="240397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41739" cy="2407157"/>
                                    </a:xfrm>
                                    <a:prstGeom prst="rect">
                                      <a:avLst/>
                                    </a:prstGeom>
                                    <a:noFill/>
                                  </pic:spPr>
                                </pic:pic>
                              </a:graphicData>
                            </a:graphic>
                          </wp:inline>
                        </w:drawing>
                      </w:r>
                    </w:p>
                    <w:p w:rsidR="004A1881" w:rsidRDefault="004A1881" w:rsidP="004A1881">
                      <w:pPr>
                        <w:pStyle w:val="NormalParagraph"/>
                        <w:spacing w:before="60" w:after="180"/>
                        <w:jc w:val="left"/>
                        <w:rPr>
                          <w:rFonts w:ascii="Gotham Book" w:hAnsi="Gotham Book"/>
                          <w:sz w:val="28"/>
                          <w:szCs w:val="28"/>
                        </w:rPr>
                      </w:pPr>
                    </w:p>
                    <w:p w:rsidR="004A1881" w:rsidRDefault="004A1881" w:rsidP="004A1881"/>
                  </w:txbxContent>
                </v:textbox>
                <w10:wrap type="square" anchorx="margin"/>
              </v:shape>
            </w:pict>
          </mc:Fallback>
        </mc:AlternateContent>
      </w:r>
      <w:r w:rsidR="00F84F0F">
        <w:rPr>
          <w:lang w:eastAsia="en-US" w:bidi="bn-BD"/>
        </w:rPr>
        <w:t>This has manifested itself in the access network in the shape of the so called “flexible numerology”, that is, the ability of parametrising fundamental elements of the radio connectivity layer. This flexibility will allow 5G not only to use frequency bands where the 4G technology would not be suitable such as “above 6GHz” spectrum, but also to achieve incredibly low latency and improved reliability, two key requirements of 5G.</w:t>
      </w:r>
    </w:p>
    <w:p w:rsidR="00DF44E3" w:rsidRDefault="00F84F0F" w:rsidP="00DD0EB7">
      <w:pPr>
        <w:pStyle w:val="NormalParagraph"/>
        <w:jc w:val="left"/>
        <w:rPr>
          <w:lang w:eastAsia="en-US" w:bidi="bn-BD"/>
        </w:rPr>
      </w:pPr>
      <w:r>
        <w:rPr>
          <w:lang w:eastAsia="en-US" w:bidi="bn-BD"/>
        </w:rPr>
        <w:t xml:space="preserve">The core network design is equally revolutionary. Borrowing from the software engineering best practices, the new 5G core architecture will be service based, modular, as far as possible access agnostic and built for deployment in virtual environments. The combination of these factors will allow mobile operators to </w:t>
      </w:r>
      <w:r w:rsidR="001327D5">
        <w:rPr>
          <w:lang w:eastAsia="en-US" w:bidi="bn-BD"/>
        </w:rPr>
        <w:t xml:space="preserve">create network configurations that are specialised towards meeting specific </w:t>
      </w:r>
      <w:r w:rsidR="005E28FD">
        <w:rPr>
          <w:lang w:eastAsia="en-US" w:bidi="bn-BD"/>
        </w:rPr>
        <w:t xml:space="preserve">performance </w:t>
      </w:r>
      <w:r w:rsidR="001327D5">
        <w:rPr>
          <w:lang w:eastAsia="en-US" w:bidi="bn-BD"/>
        </w:rPr>
        <w:t>criteria.</w:t>
      </w:r>
    </w:p>
    <w:p w:rsidR="002471EA" w:rsidRDefault="003E44EF" w:rsidP="004A1881">
      <w:pPr>
        <w:pStyle w:val="NormalParagraph"/>
        <w:jc w:val="left"/>
        <w:rPr>
          <w:lang w:eastAsia="en-US" w:bidi="bn-BD"/>
        </w:rPr>
        <w:sectPr w:rsidR="002471EA" w:rsidSect="004076CF">
          <w:type w:val="continuous"/>
          <w:pgSz w:w="11900" w:h="16840"/>
          <w:pgMar w:top="1701" w:right="1134" w:bottom="1701" w:left="1134" w:header="709" w:footer="794" w:gutter="0"/>
          <w:cols w:num="2" w:space="227"/>
          <w:docGrid w:linePitch="326"/>
        </w:sectPr>
      </w:pPr>
      <w:r>
        <w:rPr>
          <w:lang w:eastAsia="en-US" w:bidi="bn-BD"/>
        </w:rPr>
        <w:t xml:space="preserve">We refer to the capability of creating </w:t>
      </w:r>
      <w:r w:rsidRPr="003E44EF">
        <w:rPr>
          <w:lang w:eastAsia="en-US" w:bidi="bn-BD"/>
        </w:rPr>
        <w:t>a set of logically independent networks that run on a common physical architecture</w:t>
      </w:r>
      <w:r>
        <w:rPr>
          <w:lang w:eastAsia="en-US" w:bidi="bn-BD"/>
        </w:rPr>
        <w:t xml:space="preserve"> with the term </w:t>
      </w:r>
      <w:r w:rsidRPr="005E28FD">
        <w:rPr>
          <w:i/>
          <w:lang w:eastAsia="en-US" w:bidi="bn-BD"/>
        </w:rPr>
        <w:t>Network Slicing</w:t>
      </w:r>
      <w:r>
        <w:rPr>
          <w:lang w:eastAsia="en-US" w:bidi="bn-BD"/>
        </w:rPr>
        <w:t xml:space="preserve">. </w:t>
      </w:r>
    </w:p>
    <w:p w:rsidR="00192B39" w:rsidRPr="004A1881" w:rsidRDefault="00192B39" w:rsidP="004A1881">
      <w:pPr>
        <w:pStyle w:val="Heading2"/>
        <w:sectPr w:rsidR="00192B39" w:rsidRPr="004A1881" w:rsidSect="00192B39">
          <w:type w:val="continuous"/>
          <w:pgSz w:w="11900" w:h="16840"/>
          <w:pgMar w:top="1701" w:right="1134" w:bottom="1701" w:left="1134" w:header="709" w:footer="794" w:gutter="0"/>
          <w:cols w:space="397"/>
          <w:docGrid w:linePitch="326"/>
        </w:sectPr>
      </w:pPr>
      <w:bookmarkStart w:id="7" w:name="_Toc19048019"/>
      <w:r w:rsidRPr="004A1881">
        <w:t>Specialised Enterprise Networks</w:t>
      </w:r>
      <w:bookmarkEnd w:id="7"/>
      <w:r w:rsidR="006D1B0D">
        <w:t xml:space="preserve"> </w:t>
      </w:r>
    </w:p>
    <w:p w:rsidR="00ED398F" w:rsidRDefault="00ED398F" w:rsidP="00ED398F">
      <w:r>
        <w:t>Comm</w:t>
      </w:r>
      <w:r w:rsidR="005E28FD">
        <w:t>unication Service Providers (CSP</w:t>
      </w:r>
      <w:r>
        <w:t xml:space="preserve">) will leverage network slicing to create a communications network with characteristics and quality guarantees that best match the Communication Service Customer </w:t>
      </w:r>
      <w:r w:rsidR="005E28FD">
        <w:t xml:space="preserve">(CSC) </w:t>
      </w:r>
      <w:r>
        <w:t xml:space="preserve">use cases, requirements and expectations. </w:t>
      </w:r>
    </w:p>
    <w:p w:rsidR="00ED398F" w:rsidRDefault="00ED398F" w:rsidP="00ED398F">
      <w:r>
        <w:t xml:space="preserve">We will refer to this communication network offered by the CSP to the CSC as </w:t>
      </w:r>
      <w:proofErr w:type="spellStart"/>
      <w:r w:rsidRPr="00ED398F">
        <w:rPr>
          <w:i/>
        </w:rPr>
        <w:t>Specialised</w:t>
      </w:r>
      <w:proofErr w:type="spellEnd"/>
      <w:r w:rsidRPr="00ED398F">
        <w:rPr>
          <w:i/>
        </w:rPr>
        <w:t xml:space="preserve"> Enterprise Network</w:t>
      </w:r>
      <w:r>
        <w:t xml:space="preserve"> (SEN) and it will be characterized by:</w:t>
      </w:r>
    </w:p>
    <w:p w:rsidR="00ED398F" w:rsidRDefault="00ED398F" w:rsidP="00ED398F">
      <w:pPr>
        <w:pStyle w:val="ListParagraph"/>
        <w:numPr>
          <w:ilvl w:val="0"/>
          <w:numId w:val="28"/>
        </w:numPr>
      </w:pPr>
      <w:r>
        <w:t>Slice characteristics in terms of performance, functionality and operation</w:t>
      </w:r>
    </w:p>
    <w:p w:rsidR="007957A1" w:rsidRDefault="00ED398F" w:rsidP="00ED398F">
      <w:pPr>
        <w:pStyle w:val="ListParagraph"/>
        <w:numPr>
          <w:ilvl w:val="0"/>
          <w:numId w:val="28"/>
        </w:numPr>
      </w:pPr>
      <w:r>
        <w:t>Service level agreements to stipulate a specified level of service, support option, a guaranteed level of system performance as relates to downtime or uptime</w:t>
      </w:r>
    </w:p>
    <w:p w:rsidR="00ED398F" w:rsidRDefault="00ED398F" w:rsidP="00ED398F">
      <w:pPr>
        <w:pStyle w:val="ListParagraph"/>
        <w:numPr>
          <w:ilvl w:val="0"/>
          <w:numId w:val="28"/>
        </w:numPr>
      </w:pPr>
      <w:r>
        <w:t xml:space="preserve">Monetary aspects in terms of pricing models, fees, etc. </w:t>
      </w:r>
    </w:p>
    <w:p w:rsidR="006D1B0D" w:rsidRDefault="00ED398F" w:rsidP="001327D5">
      <w:r>
        <w:t>This transforms the business of mobile network operators from static “one size fits all” paradigm, to a new paradigm where logical networks are created which are tailored to the specific requirements of the CSC, which may not be satisfied with ‘vanilla mobile broadband’.</w:t>
      </w:r>
    </w:p>
    <w:p w:rsidR="005E28FD" w:rsidRDefault="005E28FD" w:rsidP="001327D5">
      <w:r>
        <w:t xml:space="preserve">In other words, whereas the in a traditional mobile network, the CSP has focused on providing a set of well defined, highly standardized services to consumers, such as voice, messaging, mobile internet, in the 5G Era the CSP will expand its reach to </w:t>
      </w:r>
      <w:r w:rsidR="00B6707D">
        <w:t xml:space="preserve">encompass B2B (business to business) and B2B2C (business to business to consumer) models producing a corresponding shift </w:t>
      </w:r>
      <w:r w:rsidR="00D05364">
        <w:t xml:space="preserve">from delivery of services to </w:t>
      </w:r>
      <w:proofErr w:type="spellStart"/>
      <w:r w:rsidR="00D05364">
        <w:t>fulfiment</w:t>
      </w:r>
      <w:proofErr w:type="spellEnd"/>
      <w:r w:rsidR="00D05364">
        <w:t xml:space="preserve"> of a very diverse family of use cases. </w:t>
      </w:r>
    </w:p>
    <w:p w:rsidR="00D05364" w:rsidRDefault="00D05364" w:rsidP="001327D5">
      <w:r>
        <w:t xml:space="preserve">As the CSP gears to configure the network to serve a myriad of use cases with diverse requirements, one of the main challenges CSPs face is the ability of offering quickly a suitable product to the new, and often more demanding, enterprise customers. </w:t>
      </w:r>
    </w:p>
    <w:p w:rsidR="006D1B0D" w:rsidRDefault="006D1B0D" w:rsidP="001327D5"/>
    <w:p w:rsidR="006D1B0D" w:rsidRDefault="006D1B0D" w:rsidP="001327D5">
      <w:pPr>
        <w:sectPr w:rsidR="006D1B0D" w:rsidSect="00242395">
          <w:headerReference w:type="default" r:id="rId18"/>
          <w:footerReference w:type="default" r:id="rId19"/>
          <w:type w:val="continuous"/>
          <w:pgSz w:w="11900" w:h="16840"/>
          <w:pgMar w:top="1843" w:right="1134" w:bottom="567" w:left="1134" w:header="709" w:footer="794" w:gutter="0"/>
          <w:cols w:num="2" w:space="708"/>
          <w:docGrid w:linePitch="326"/>
        </w:sectPr>
      </w:pPr>
    </w:p>
    <w:p w:rsidR="006D1B0D" w:rsidRDefault="006D1B0D" w:rsidP="006D1B0D">
      <w:pPr>
        <w:pStyle w:val="Heading2"/>
      </w:pPr>
      <w:bookmarkStart w:id="8" w:name="_Toc19048020"/>
      <w:r>
        <w:t>Relationship between Specialised Enterprise Networks and Network Slicing</w:t>
      </w:r>
      <w:bookmarkEnd w:id="8"/>
      <w:r>
        <w:t xml:space="preserve"> </w:t>
      </w:r>
    </w:p>
    <w:p w:rsidR="006D1B0D" w:rsidRPr="006D1B0D" w:rsidRDefault="006D1B0D" w:rsidP="006D1B0D">
      <w:pPr>
        <w:rPr>
          <w:lang w:val="en-GB" w:eastAsia="en-GB"/>
        </w:rPr>
        <w:sectPr w:rsidR="006D1B0D" w:rsidRPr="006D1B0D" w:rsidSect="00192B39">
          <w:type w:val="continuous"/>
          <w:pgSz w:w="11900" w:h="16840"/>
          <w:pgMar w:top="1701" w:right="1134" w:bottom="1701" w:left="1134" w:header="709" w:footer="794" w:gutter="0"/>
          <w:cols w:space="397"/>
          <w:docGrid w:linePitch="326"/>
        </w:sectPr>
      </w:pPr>
    </w:p>
    <w:p w:rsidR="006D1B0D" w:rsidRDefault="00D05364" w:rsidP="006D1B0D">
      <w:r>
        <w:t xml:space="preserve">Network slicing is the starting point for addressing the above mentioned challenge. The capability of configuring the same physical network in such a way as to provide a fitting response to the CSC demands is the key to address the enterprise market. The CSC need not be concerned with the </w:t>
      </w:r>
      <w:r w:rsidR="00400C23">
        <w:t xml:space="preserve">complexity of preparing and instantiating the network slice (or network slices) needed to fulfil its use cases requirements: </w:t>
      </w:r>
      <w:r w:rsidR="006A5FFA">
        <w:t xml:space="preserve">as far as the device is concerned the concept of network slice is immaterial and all they can see is a network optimized to them. Hence the concept of specialized enterprise network. </w:t>
      </w:r>
    </w:p>
    <w:p w:rsidR="006D1B0D" w:rsidRDefault="006D1B0D" w:rsidP="006D1B0D">
      <w:pPr>
        <w:sectPr w:rsidR="006D1B0D" w:rsidSect="006D1B0D">
          <w:type w:val="continuous"/>
          <w:pgSz w:w="11900" w:h="16840"/>
          <w:pgMar w:top="1843" w:right="1134" w:bottom="567" w:left="1134" w:header="709" w:footer="794" w:gutter="0"/>
          <w:cols w:num="2" w:space="708"/>
          <w:docGrid w:linePitch="326"/>
        </w:sectPr>
      </w:pPr>
    </w:p>
    <w:p w:rsidR="00AD7B24" w:rsidRPr="004A1881" w:rsidRDefault="006737E3" w:rsidP="006D1B0D">
      <w:pPr>
        <w:pStyle w:val="Heading1"/>
        <w:sectPr w:rsidR="00AD7B24" w:rsidRPr="004A1881" w:rsidSect="00AD7B24">
          <w:type w:val="continuous"/>
          <w:pgSz w:w="11900" w:h="16840"/>
          <w:pgMar w:top="1843" w:right="1134" w:bottom="567" w:left="1134" w:header="709" w:footer="794" w:gutter="0"/>
          <w:cols w:space="708"/>
          <w:docGrid w:linePitch="326"/>
        </w:sectPr>
      </w:pPr>
      <w:bookmarkStart w:id="9" w:name="_Toc19048021"/>
      <w:r w:rsidRPr="004A1881">
        <w:t>The Value Proposition</w:t>
      </w:r>
      <w:r w:rsidR="006D34CB" w:rsidRPr="004A1881">
        <w:t xml:space="preserve"> of </w:t>
      </w:r>
      <w:proofErr w:type="spellStart"/>
      <w:r w:rsidR="006D34CB" w:rsidRPr="004A1881">
        <w:t>Specialised</w:t>
      </w:r>
      <w:proofErr w:type="spellEnd"/>
      <w:r w:rsidR="006D34CB" w:rsidRPr="004A1881">
        <w:t xml:space="preserve"> Enterprise Networks</w:t>
      </w:r>
      <w:bookmarkEnd w:id="9"/>
    </w:p>
    <w:p w:rsidR="006737E3" w:rsidRPr="00F12A3A" w:rsidRDefault="00CE2EC8" w:rsidP="001327D5">
      <w:pPr>
        <w:rPr>
          <w:rFonts w:cstheme="minorHAnsi"/>
          <w:shd w:val="clear" w:color="auto" w:fill="FFFFFF"/>
        </w:rPr>
      </w:pPr>
      <w:r>
        <w:rPr>
          <w:noProof/>
          <w:lang w:val="en-GB" w:eastAsia="en-GB"/>
        </w:rPr>
        <mc:AlternateContent>
          <mc:Choice Requires="wps">
            <w:drawing>
              <wp:anchor distT="45720" distB="45720" distL="114300" distR="114300" simplePos="0" relativeHeight="251665408" behindDoc="0" locked="0" layoutInCell="1" allowOverlap="1" wp14:anchorId="4CD39D18" wp14:editId="31B4B8E1">
                <wp:simplePos x="0" y="0"/>
                <wp:positionH relativeFrom="margin">
                  <wp:align>right</wp:align>
                </wp:positionH>
                <wp:positionV relativeFrom="paragraph">
                  <wp:posOffset>1050290</wp:posOffset>
                </wp:positionV>
                <wp:extent cx="6092190" cy="2661285"/>
                <wp:effectExtent l="0" t="0" r="3810" b="57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2661285"/>
                        </a:xfrm>
                        <a:prstGeom prst="rect">
                          <a:avLst/>
                        </a:prstGeom>
                        <a:solidFill>
                          <a:srgbClr val="FFFFFF"/>
                        </a:solidFill>
                        <a:ln w="9525">
                          <a:noFill/>
                          <a:miter lim="800000"/>
                          <a:headEnd/>
                          <a:tailEnd/>
                        </a:ln>
                      </wps:spPr>
                      <wps:txbx>
                        <w:txbxContent>
                          <w:p w:rsidR="00CE2EC8" w:rsidRDefault="00CE2EC8" w:rsidP="00CE2EC8">
                            <w:pPr>
                              <w:pStyle w:val="NormalParagraph"/>
                              <w:pBdr>
                                <w:top w:val="single" w:sz="4" w:space="1" w:color="auto"/>
                              </w:pBdr>
                              <w:spacing w:before="60" w:after="180"/>
                              <w:jc w:val="left"/>
                              <w:rPr>
                                <w:rFonts w:ascii="Gotham Book" w:hAnsi="Gotham Book"/>
                                <w:sz w:val="28"/>
                                <w:szCs w:val="28"/>
                              </w:rPr>
                            </w:pPr>
                            <w:r>
                              <w:rPr>
                                <w:rFonts w:ascii="Gotham Book" w:hAnsi="Gotham Book"/>
                                <w:sz w:val="28"/>
                                <w:szCs w:val="28"/>
                              </w:rPr>
                              <w:t>Figure 2</w:t>
                            </w:r>
                            <w:r w:rsidRPr="00134D77">
                              <w:rPr>
                                <w:rFonts w:ascii="Gotham Book" w:hAnsi="Gotham Book"/>
                                <w:sz w:val="28"/>
                                <w:szCs w:val="28"/>
                              </w:rPr>
                              <w:t xml:space="preserve">: </w:t>
                            </w:r>
                            <w:r>
                              <w:rPr>
                                <w:rFonts w:ascii="Gotham Book" w:hAnsi="Gotham Book"/>
                                <w:sz w:val="28"/>
                                <w:szCs w:val="28"/>
                              </w:rPr>
                              <w:t>The value proposition canvas</w:t>
                            </w:r>
                          </w:p>
                          <w:p w:rsidR="00CE2EC8" w:rsidRDefault="00CE2EC8" w:rsidP="00CE2EC8">
                            <w:pPr>
                              <w:pStyle w:val="NormalParagraph"/>
                              <w:pBdr>
                                <w:top w:val="single" w:sz="4" w:space="1" w:color="auto"/>
                              </w:pBdr>
                              <w:spacing w:before="60" w:after="180"/>
                              <w:jc w:val="center"/>
                              <w:rPr>
                                <w:rFonts w:ascii="Gotham Book" w:hAnsi="Gotham Book"/>
                                <w:sz w:val="28"/>
                                <w:szCs w:val="28"/>
                              </w:rPr>
                            </w:pPr>
                            <w:r>
                              <w:rPr>
                                <w:noProof/>
                              </w:rPr>
                              <w:drawing>
                                <wp:inline distT="0" distB="0" distL="0" distR="0" wp14:anchorId="6A605A54" wp14:editId="0D7625E1">
                                  <wp:extent cx="3041374" cy="2150573"/>
                                  <wp:effectExtent l="0" t="0" r="6985" b="2540"/>
                                  <wp:docPr id="10" name="Picture 10" descr="Image result for strategyzer value proposition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trategyzer value proposition canva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5333" cy="2153373"/>
                                          </a:xfrm>
                                          <a:prstGeom prst="rect">
                                            <a:avLst/>
                                          </a:prstGeom>
                                          <a:noFill/>
                                          <a:ln>
                                            <a:noFill/>
                                          </a:ln>
                                        </pic:spPr>
                                      </pic:pic>
                                    </a:graphicData>
                                  </a:graphic>
                                </wp:inline>
                              </w:drawing>
                            </w:r>
                          </w:p>
                          <w:p w:rsidR="00CE2EC8" w:rsidRDefault="00CE2EC8" w:rsidP="00CE2EC8">
                            <w:pPr>
                              <w:pStyle w:val="NormalParagraph"/>
                              <w:spacing w:before="60" w:after="180"/>
                              <w:jc w:val="left"/>
                              <w:rPr>
                                <w:rFonts w:ascii="Gotham Book" w:hAnsi="Gotham Book"/>
                                <w:sz w:val="28"/>
                                <w:szCs w:val="28"/>
                              </w:rPr>
                            </w:pPr>
                          </w:p>
                          <w:p w:rsidR="00CE2EC8" w:rsidRDefault="00CE2EC8"/>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39D18" id="_x0000_s1027" type="#_x0000_t202" style="position:absolute;margin-left:428.5pt;margin-top:82.7pt;width:479.7pt;height:209.55pt;z-index:251665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" stroked="f">
                <v:textbox inset="0,0,0,0">
                  <w:txbxContent>
                    <w:p w:rsidR="00CE2EC8" w:rsidRDefault="00CE2EC8" w:rsidP="00CE2EC8">
                      <w:pPr>
                        <w:pStyle w:val="NormalParagraph"/>
                        <w:pBdr>
                          <w:top w:val="single" w:sz="4" w:space="1" w:color="auto"/>
                        </w:pBdr>
                        <w:spacing w:before="60" w:after="180"/>
                        <w:jc w:val="left"/>
                        <w:rPr>
                          <w:rFonts w:ascii="Gotham Book" w:hAnsi="Gotham Book"/>
                          <w:sz w:val="28"/>
                          <w:szCs w:val="28"/>
                        </w:rPr>
                      </w:pPr>
                      <w:r>
                        <w:rPr>
                          <w:rFonts w:ascii="Gotham Book" w:hAnsi="Gotham Book"/>
                          <w:sz w:val="28"/>
                          <w:szCs w:val="28"/>
                        </w:rPr>
                        <w:t>Figure 2</w:t>
                      </w:r>
                      <w:r w:rsidRPr="00134D77">
                        <w:rPr>
                          <w:rFonts w:ascii="Gotham Book" w:hAnsi="Gotham Book"/>
                          <w:sz w:val="28"/>
                          <w:szCs w:val="28"/>
                        </w:rPr>
                        <w:t xml:space="preserve">: </w:t>
                      </w:r>
                      <w:r>
                        <w:rPr>
                          <w:rFonts w:ascii="Gotham Book" w:hAnsi="Gotham Book"/>
                          <w:sz w:val="28"/>
                          <w:szCs w:val="28"/>
                        </w:rPr>
                        <w:t>The value proposition canvas</w:t>
                      </w:r>
                    </w:p>
                    <w:p w:rsidR="00CE2EC8" w:rsidRDefault="00CE2EC8" w:rsidP="00CE2EC8">
                      <w:pPr>
                        <w:pStyle w:val="NormalParagraph"/>
                        <w:pBdr>
                          <w:top w:val="single" w:sz="4" w:space="1" w:color="auto"/>
                        </w:pBdr>
                        <w:spacing w:before="60" w:after="180"/>
                        <w:jc w:val="center"/>
                        <w:rPr>
                          <w:rFonts w:ascii="Gotham Book" w:hAnsi="Gotham Book"/>
                          <w:sz w:val="28"/>
                          <w:szCs w:val="28"/>
                        </w:rPr>
                      </w:pPr>
                      <w:r>
                        <w:rPr>
                          <w:noProof/>
                        </w:rPr>
                        <w:drawing>
                          <wp:inline distT="0" distB="0" distL="0" distR="0" wp14:anchorId="6A605A54" wp14:editId="0D7625E1">
                            <wp:extent cx="3041374" cy="2150573"/>
                            <wp:effectExtent l="0" t="0" r="6985" b="2540"/>
                            <wp:docPr id="10" name="Picture 10" descr="Image result for strategyzer value proposition can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strategyzer value proposition canva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5333" cy="2153373"/>
                                    </a:xfrm>
                                    <a:prstGeom prst="rect">
                                      <a:avLst/>
                                    </a:prstGeom>
                                    <a:noFill/>
                                    <a:ln>
                                      <a:noFill/>
                                    </a:ln>
                                  </pic:spPr>
                                </pic:pic>
                              </a:graphicData>
                            </a:graphic>
                          </wp:inline>
                        </w:drawing>
                      </w:r>
                    </w:p>
                    <w:p w:rsidR="00CE2EC8" w:rsidRDefault="00CE2EC8" w:rsidP="00CE2EC8">
                      <w:pPr>
                        <w:pStyle w:val="NormalParagraph"/>
                        <w:spacing w:before="60" w:after="180"/>
                        <w:jc w:val="left"/>
                        <w:rPr>
                          <w:rFonts w:ascii="Gotham Book" w:hAnsi="Gotham Book"/>
                          <w:sz w:val="28"/>
                          <w:szCs w:val="28"/>
                        </w:rPr>
                      </w:pPr>
                    </w:p>
                    <w:p w:rsidR="00CE2EC8" w:rsidRDefault="00CE2EC8"/>
                  </w:txbxContent>
                </v:textbox>
                <w10:wrap type="square" anchorx="margin"/>
              </v:shape>
            </w:pict>
          </mc:Fallback>
        </mc:AlternateContent>
      </w:r>
      <w:r w:rsidR="009E3CF4" w:rsidRPr="00F12A3A">
        <w:t xml:space="preserve">A </w:t>
      </w:r>
      <w:proofErr w:type="spellStart"/>
      <w:r w:rsidR="006D34CB" w:rsidRPr="00F12A3A">
        <w:t>Specialised</w:t>
      </w:r>
      <w:proofErr w:type="spellEnd"/>
      <w:r w:rsidR="006D34CB" w:rsidRPr="00F12A3A">
        <w:t xml:space="preserve"> Enterprise </w:t>
      </w:r>
      <w:r w:rsidR="006737E3" w:rsidRPr="00F12A3A">
        <w:t xml:space="preserve">Network creates a </w:t>
      </w:r>
      <w:r w:rsidR="006D34CB" w:rsidRPr="00F12A3A">
        <w:t xml:space="preserve">tight </w:t>
      </w:r>
      <w:r w:rsidR="006737E3" w:rsidRPr="00F12A3A">
        <w:t xml:space="preserve">fit between the </w:t>
      </w:r>
      <w:r w:rsidR="006D34CB" w:rsidRPr="00F12A3A">
        <w:t xml:space="preserve">CSC’s use case and the </w:t>
      </w:r>
      <w:r w:rsidR="009E3CF4" w:rsidRPr="00F12A3A">
        <w:t>CSP</w:t>
      </w:r>
      <w:r w:rsidR="006D34CB" w:rsidRPr="00F12A3A">
        <w:t xml:space="preserve"> offering</w:t>
      </w:r>
      <w:r w:rsidR="006A5FFA">
        <w:t xml:space="preserve">. This relationship can be </w:t>
      </w:r>
      <w:proofErr w:type="spellStart"/>
      <w:r w:rsidR="006A5FFA">
        <w:t>analysed</w:t>
      </w:r>
      <w:proofErr w:type="spellEnd"/>
      <w:r w:rsidR="006A5FFA">
        <w:t xml:space="preserve"> </w:t>
      </w:r>
      <w:r w:rsidR="009E3CF4" w:rsidRPr="00F12A3A">
        <w:t xml:space="preserve">through </w:t>
      </w:r>
      <w:r w:rsidR="006D34CB" w:rsidRPr="00F12A3A">
        <w:t xml:space="preserve">the framework devised by </w:t>
      </w:r>
      <w:proofErr w:type="spellStart"/>
      <w:r w:rsidR="006737E3" w:rsidRPr="00F12A3A">
        <w:rPr>
          <w:rFonts w:cstheme="minorHAnsi"/>
          <w:shd w:val="clear" w:color="auto" w:fill="FFFFFF"/>
        </w:rPr>
        <w:t>Dr</w:t>
      </w:r>
      <w:proofErr w:type="spellEnd"/>
      <w:r w:rsidR="006737E3" w:rsidRPr="00F12A3A">
        <w:rPr>
          <w:rFonts w:cstheme="minorHAnsi"/>
          <w:shd w:val="clear" w:color="auto" w:fill="FFFFFF"/>
        </w:rPr>
        <w:t xml:space="preserve"> Alexander </w:t>
      </w:r>
      <w:proofErr w:type="spellStart"/>
      <w:r w:rsidR="006737E3" w:rsidRPr="00F12A3A">
        <w:rPr>
          <w:rFonts w:cstheme="minorHAnsi"/>
          <w:shd w:val="clear" w:color="auto" w:fill="FFFFFF"/>
        </w:rPr>
        <w:t>Osterwalder</w:t>
      </w:r>
      <w:proofErr w:type="spellEnd"/>
      <w:r w:rsidR="006D34CB" w:rsidRPr="00F12A3A">
        <w:rPr>
          <w:rFonts w:cstheme="minorHAnsi"/>
          <w:shd w:val="clear" w:color="auto" w:fill="FFFFFF"/>
        </w:rPr>
        <w:t xml:space="preserve"> [ref5]</w:t>
      </w:r>
      <w:r w:rsidR="009E3CF4" w:rsidRPr="00F12A3A">
        <w:rPr>
          <w:rFonts w:cstheme="minorHAnsi"/>
          <w:shd w:val="clear" w:color="auto" w:fill="FFFFFF"/>
        </w:rPr>
        <w:t xml:space="preserve"> in Figure 2</w:t>
      </w:r>
      <w:r w:rsidR="006737E3" w:rsidRPr="00F12A3A">
        <w:rPr>
          <w:rFonts w:cstheme="minorHAnsi"/>
          <w:shd w:val="clear" w:color="auto" w:fill="FFFFFF"/>
        </w:rPr>
        <w:t>.</w:t>
      </w:r>
    </w:p>
    <w:p w:rsidR="006D34CB" w:rsidRDefault="00D06C0B" w:rsidP="001327D5">
      <w:pPr>
        <w:rPr>
          <w:rFonts w:cstheme="minorHAnsi"/>
          <w:shd w:val="clear" w:color="auto" w:fill="FFFFFF"/>
        </w:rPr>
      </w:pPr>
      <w:r>
        <w:rPr>
          <w:rFonts w:cstheme="minorHAnsi"/>
          <w:shd w:val="clear" w:color="auto" w:fill="FFFFFF"/>
        </w:rPr>
        <w:t>By a careful analysis of the jobs</w:t>
      </w:r>
      <w:r w:rsidR="006A5FFA">
        <w:rPr>
          <w:rFonts w:cstheme="minorHAnsi"/>
          <w:shd w:val="clear" w:color="auto" w:fill="FFFFFF"/>
        </w:rPr>
        <w:t xml:space="preserve"> (use cases)</w:t>
      </w:r>
      <w:r>
        <w:rPr>
          <w:rFonts w:cstheme="minorHAnsi"/>
          <w:shd w:val="clear" w:color="auto" w:fill="FFFFFF"/>
        </w:rPr>
        <w:t xml:space="preserve"> that the CSC performs regularly, </w:t>
      </w:r>
      <w:r w:rsidR="006A5FFA">
        <w:rPr>
          <w:rFonts w:cstheme="minorHAnsi"/>
          <w:shd w:val="clear" w:color="auto" w:fill="FFFFFF"/>
        </w:rPr>
        <w:t>the CSP can</w:t>
      </w:r>
      <w:r>
        <w:rPr>
          <w:rFonts w:cstheme="minorHAnsi"/>
          <w:shd w:val="clear" w:color="auto" w:fill="FFFFFF"/>
        </w:rPr>
        <w:t xml:space="preserve"> identify how the CSC can improve the processes and productivity (</w:t>
      </w:r>
      <w:r w:rsidR="006A5FFA">
        <w:rPr>
          <w:rFonts w:cstheme="minorHAnsi"/>
          <w:shd w:val="clear" w:color="auto" w:fill="FFFFFF"/>
        </w:rPr>
        <w:t xml:space="preserve">that is, the </w:t>
      </w:r>
      <w:r>
        <w:rPr>
          <w:rFonts w:cstheme="minorHAnsi"/>
          <w:shd w:val="clear" w:color="auto" w:fill="FFFFFF"/>
        </w:rPr>
        <w:t>gains</w:t>
      </w:r>
      <w:r w:rsidR="006A5FFA">
        <w:rPr>
          <w:rFonts w:cstheme="minorHAnsi"/>
          <w:shd w:val="clear" w:color="auto" w:fill="FFFFFF"/>
        </w:rPr>
        <w:t xml:space="preserve"> that can be made</w:t>
      </w:r>
      <w:r>
        <w:rPr>
          <w:rFonts w:cstheme="minorHAnsi"/>
          <w:shd w:val="clear" w:color="auto" w:fill="FFFFFF"/>
        </w:rPr>
        <w:t>) as well as the main problems that the CSC experiences while carrying out the required jobs (</w:t>
      </w:r>
      <w:r w:rsidR="006A5FFA">
        <w:rPr>
          <w:rFonts w:cstheme="minorHAnsi"/>
          <w:shd w:val="clear" w:color="auto" w:fill="FFFFFF"/>
        </w:rPr>
        <w:t xml:space="preserve">the </w:t>
      </w:r>
      <w:r>
        <w:rPr>
          <w:rFonts w:cstheme="minorHAnsi"/>
          <w:shd w:val="clear" w:color="auto" w:fill="FFFFFF"/>
        </w:rPr>
        <w:t>pains).</w:t>
      </w:r>
    </w:p>
    <w:p w:rsidR="00CC3137" w:rsidRPr="00F12A3A" w:rsidRDefault="006003A5" w:rsidP="001327D5">
      <w:pPr>
        <w:rPr>
          <w:rFonts w:cstheme="minorHAnsi"/>
          <w:shd w:val="clear" w:color="auto" w:fill="FFFFFF"/>
        </w:rPr>
      </w:pPr>
      <w:r>
        <w:rPr>
          <w:rFonts w:cstheme="minorHAnsi"/>
          <w:shd w:val="clear" w:color="auto" w:fill="FFFFFF"/>
        </w:rPr>
        <w:t xml:space="preserve">The task of the CSP is </w:t>
      </w:r>
      <w:r w:rsidR="006A5FFA">
        <w:rPr>
          <w:rFonts w:cstheme="minorHAnsi"/>
          <w:shd w:val="clear" w:color="auto" w:fill="FFFFFF"/>
        </w:rPr>
        <w:t xml:space="preserve">then </w:t>
      </w:r>
      <w:r>
        <w:rPr>
          <w:rFonts w:cstheme="minorHAnsi"/>
          <w:shd w:val="clear" w:color="auto" w:fill="FFFFFF"/>
        </w:rPr>
        <w:t xml:space="preserve">to design a network that can address the issues faced by the CSC in the current setup (pain relievers) and improve the value to the customer (gain creators). </w:t>
      </w:r>
    </w:p>
    <w:p w:rsidR="005A7FE9" w:rsidRDefault="00675261" w:rsidP="005A7FE9">
      <w:pPr>
        <w:rPr>
          <w:rFonts w:cstheme="minorHAnsi"/>
          <w:shd w:val="clear" w:color="auto" w:fill="FFFFFF"/>
        </w:rPr>
      </w:pPr>
      <w:r>
        <w:rPr>
          <w:rFonts w:cstheme="minorHAnsi"/>
          <w:shd w:val="clear" w:color="auto" w:fill="FFFFFF"/>
        </w:rPr>
        <w:t>CSPs will be in the position to address a</w:t>
      </w:r>
      <w:r w:rsidR="00C918FC">
        <w:rPr>
          <w:rFonts w:cstheme="minorHAnsi"/>
          <w:shd w:val="clear" w:color="auto" w:fill="FFFFFF"/>
        </w:rPr>
        <w:t xml:space="preserve"> very large variety of jobs </w:t>
      </w:r>
      <w:r>
        <w:rPr>
          <w:rFonts w:cstheme="minorHAnsi"/>
          <w:shd w:val="clear" w:color="auto" w:fill="FFFFFF"/>
        </w:rPr>
        <w:t>across many industry segments: automotive industries, healthcare providers, smart cities administrators and so on. Each of them will be characterized by different potential gains and pain points that will re</w:t>
      </w:r>
      <w:r w:rsidR="005A7FE9">
        <w:rPr>
          <w:rFonts w:cstheme="minorHAnsi"/>
          <w:shd w:val="clear" w:color="auto" w:fill="FFFFFF"/>
        </w:rPr>
        <w:t>quire creative solutions.</w:t>
      </w:r>
    </w:p>
    <w:p w:rsidR="005A7FE9" w:rsidRPr="005A7FE9" w:rsidRDefault="005A7FE9" w:rsidP="005A7FE9">
      <w:pPr>
        <w:rPr>
          <w:rFonts w:cstheme="minorHAnsi"/>
          <w:shd w:val="clear" w:color="auto" w:fill="FFFFFF"/>
        </w:rPr>
      </w:pPr>
      <w:r>
        <w:rPr>
          <w:rFonts w:cstheme="minorHAnsi"/>
          <w:shd w:val="clear" w:color="auto" w:fill="FFFFFF"/>
        </w:rPr>
        <w:t xml:space="preserve">In mapping the CSC requirements into slice attributes CSPs will build up a portfolio of </w:t>
      </w:r>
      <w:proofErr w:type="spellStart"/>
      <w:r>
        <w:rPr>
          <w:rFonts w:cstheme="minorHAnsi"/>
          <w:shd w:val="clear" w:color="auto" w:fill="FFFFFF"/>
        </w:rPr>
        <w:t>Specialised</w:t>
      </w:r>
      <w:proofErr w:type="spellEnd"/>
      <w:r>
        <w:rPr>
          <w:rFonts w:cstheme="minorHAnsi"/>
          <w:shd w:val="clear" w:color="auto" w:fill="FFFFFF"/>
        </w:rPr>
        <w:t xml:space="preserve"> Enterprise Networks that can then be adapted to serve similar types of businesses. Some of the most prominent attributes that are likely to be needed by many SENs are:</w:t>
      </w:r>
    </w:p>
    <w:p w:rsidR="00881EDE" w:rsidRDefault="005A7FE9" w:rsidP="006737E3">
      <w:pPr>
        <w:pStyle w:val="ListBullet1"/>
      </w:pPr>
      <w:r>
        <w:t>Isolation. This attribute describes the capability of a slice to make use of dedicated hardware resources for business critical communication and data. Isolation can be confined to databases holding confidential information (e.g. patient records for a hospital, financial records for a bank and so on) to dedicated radio access facilities (e.g. a factory floor or campus);</w:t>
      </w:r>
    </w:p>
    <w:p w:rsidR="005A7FE9" w:rsidRDefault="005A7FE9" w:rsidP="006737E3">
      <w:pPr>
        <w:pStyle w:val="ListBullet1"/>
      </w:pPr>
      <w:r>
        <w:t>Monitoring</w:t>
      </w:r>
      <w:r w:rsidR="00A77F8B">
        <w:t xml:space="preserve"> capability</w:t>
      </w:r>
      <w:r>
        <w:t xml:space="preserve">. This attribute allows the CSP to expose the SEN </w:t>
      </w:r>
      <w:proofErr w:type="gramStart"/>
      <w:r>
        <w:t>key</w:t>
      </w:r>
      <w:proofErr w:type="gramEnd"/>
      <w:r>
        <w:t xml:space="preserve"> performance indicators to the CSC and is essential to enforce Service Level agreements.</w:t>
      </w:r>
    </w:p>
    <w:p w:rsidR="005A7FE9" w:rsidRDefault="005A7FE9" w:rsidP="006737E3">
      <w:pPr>
        <w:pStyle w:val="ListBullet1"/>
      </w:pPr>
      <w:r>
        <w:t>Quality of Service</w:t>
      </w:r>
      <w:r w:rsidR="00A77F8B">
        <w:t xml:space="preserve"> provision</w:t>
      </w:r>
      <w:r>
        <w:t>. This is a family of attributes that include throughput, latency, jitter</w:t>
      </w:r>
      <w:r w:rsidR="00F61B72">
        <w:t>, reliability</w:t>
      </w:r>
      <w:r>
        <w:t xml:space="preserve"> that the CSP can commit to provide with a certain level of </w:t>
      </w:r>
      <w:r w:rsidR="00F61B72">
        <w:t>confidence. Not all the QoS attributes are relevant for each use case;</w:t>
      </w:r>
    </w:p>
    <w:p w:rsidR="00F61B72" w:rsidRDefault="00A77F8B" w:rsidP="00DD5A56">
      <w:pPr>
        <w:pStyle w:val="ListBullet1"/>
      </w:pPr>
      <w:r>
        <w:t>Geographic scope</w:t>
      </w:r>
      <w:r w:rsidR="00F61B72">
        <w:t>. This attribute represents the agreed service area that the CSP agrees to offer to the CSC.</w:t>
      </w:r>
    </w:p>
    <w:p w:rsidR="00881EDE" w:rsidRDefault="00881EDE" w:rsidP="00881EDE">
      <w:pPr>
        <w:sectPr w:rsidR="00881EDE" w:rsidSect="00242395">
          <w:headerReference w:type="default" r:id="rId21"/>
          <w:footerReference w:type="default" r:id="rId22"/>
          <w:type w:val="continuous"/>
          <w:pgSz w:w="11900" w:h="16840"/>
          <w:pgMar w:top="1843" w:right="1134" w:bottom="567" w:left="1134" w:header="709" w:footer="794" w:gutter="0"/>
          <w:cols w:num="2" w:space="708"/>
          <w:docGrid w:linePitch="326"/>
        </w:sectPr>
      </w:pPr>
      <w:r>
        <w:t>.</w:t>
      </w:r>
    </w:p>
    <w:p w:rsidR="00881EDE" w:rsidRDefault="00881EDE" w:rsidP="006737E3">
      <w:pPr>
        <w:pStyle w:val="Heading2"/>
        <w:sectPr w:rsidR="00881EDE" w:rsidSect="00AD7B24">
          <w:headerReference w:type="default" r:id="rId23"/>
          <w:footerReference w:type="default" r:id="rId24"/>
          <w:type w:val="continuous"/>
          <w:pgSz w:w="11900" w:h="16840"/>
          <w:pgMar w:top="1843" w:right="1134" w:bottom="567" w:left="1134" w:header="709" w:footer="794" w:gutter="0"/>
          <w:cols w:space="708"/>
          <w:docGrid w:linePitch="326"/>
        </w:sectPr>
      </w:pPr>
      <w:bookmarkStart w:id="10" w:name="_Toc19048022"/>
      <w:r>
        <w:t>Service Level Agreement</w:t>
      </w:r>
      <w:bookmarkEnd w:id="10"/>
    </w:p>
    <w:p w:rsidR="00AD7B24" w:rsidRDefault="00CB6D3F" w:rsidP="00881EDE">
      <w:r>
        <w:t xml:space="preserve">Unlike previous mobile generations where services were provided on a best effort basis, </w:t>
      </w:r>
      <w:r w:rsidR="008B33AB">
        <w:t xml:space="preserve">with SENs </w:t>
      </w:r>
      <w:r>
        <w:t xml:space="preserve">it will be possible for the CSP and CSC to enter into commercial relationship where the CSP commits to deliver certain KPIs. Having a service level agreement will provide reassurance to the CSC that the </w:t>
      </w:r>
      <w:proofErr w:type="spellStart"/>
      <w:r>
        <w:t>Specialised</w:t>
      </w:r>
      <w:proofErr w:type="spellEnd"/>
      <w:r>
        <w:t xml:space="preserve"> Enterprise Network will deliver </w:t>
      </w:r>
      <w:r w:rsidR="008B33AB">
        <w:t>the expected</w:t>
      </w:r>
      <w:r>
        <w:t xml:space="preserve"> performance. </w:t>
      </w:r>
    </w:p>
    <w:p w:rsidR="00DD5A56" w:rsidRDefault="00DD5A56" w:rsidP="00881EDE">
      <w:r>
        <w:t>The importance of being able to offer SLAs as well as to provide interfaces to monitor the agreed KPIs should not be underestimated as it opens up a raft of opportunities for several enterprise segments to make use of mobile technology in their processes.</w:t>
      </w:r>
    </w:p>
    <w:p w:rsidR="00CB6D3F" w:rsidRDefault="00CB6D3F" w:rsidP="00881EDE">
      <w:r>
        <w:t>Whether SLAs remain enforceable in a roaming scenario is still under investigation.</w:t>
      </w:r>
    </w:p>
    <w:p w:rsidR="00881EDE" w:rsidRDefault="00881EDE" w:rsidP="00881EDE"/>
    <w:p w:rsidR="00881EDE" w:rsidRDefault="00881EDE" w:rsidP="00881EDE">
      <w:pPr>
        <w:sectPr w:rsidR="00881EDE" w:rsidSect="00242395">
          <w:headerReference w:type="default" r:id="rId25"/>
          <w:footerReference w:type="default" r:id="rId26"/>
          <w:type w:val="continuous"/>
          <w:pgSz w:w="11900" w:h="16840"/>
          <w:pgMar w:top="1843" w:right="1134" w:bottom="567" w:left="1134" w:header="709" w:footer="794" w:gutter="0"/>
          <w:cols w:num="2" w:space="708"/>
          <w:docGrid w:linePitch="326"/>
        </w:sectPr>
      </w:pPr>
      <w:r>
        <w:t>.</w:t>
      </w:r>
    </w:p>
    <w:p w:rsidR="00881EDE" w:rsidRDefault="00881EDE" w:rsidP="00881EDE">
      <w:pPr>
        <w:pStyle w:val="Heading2"/>
        <w:sectPr w:rsidR="00881EDE" w:rsidSect="00AD7B24">
          <w:type w:val="continuous"/>
          <w:pgSz w:w="11900" w:h="16840"/>
          <w:pgMar w:top="1843" w:right="1134" w:bottom="567" w:left="1134" w:header="709" w:footer="794" w:gutter="0"/>
          <w:cols w:space="708"/>
          <w:docGrid w:linePitch="326"/>
        </w:sectPr>
      </w:pPr>
      <w:bookmarkStart w:id="11" w:name="_Toc19048023"/>
      <w:r>
        <w:t>Business models examples</w:t>
      </w:r>
      <w:bookmarkEnd w:id="11"/>
    </w:p>
    <w:p w:rsidR="00065697" w:rsidRDefault="009F198F" w:rsidP="00881EDE">
      <w:r>
        <w:t>The</w:t>
      </w:r>
      <w:r w:rsidR="00881EDE">
        <w:t xml:space="preserve"> offering of specialized service networks will also spur the definition </w:t>
      </w:r>
      <w:r w:rsidR="006D1B0D">
        <w:t>of new types of business models</w:t>
      </w:r>
      <w:r w:rsidR="00881EDE">
        <w:t xml:space="preserve">. Given the large variations in use cases, resource utilization, service level agreements, a one size fits all business model will not be sufficient. Operators may draw inspiration from well-established cloud service providers models such as Infrastructure as a Service </w:t>
      </w:r>
      <w:r w:rsidR="008B33AB">
        <w:t xml:space="preserve">(IaaS) </w:t>
      </w:r>
      <w:r w:rsidR="00881EDE">
        <w:t>or Platform as a Servic</w:t>
      </w:r>
      <w:r w:rsidR="008B26F4">
        <w:t>e</w:t>
      </w:r>
      <w:r w:rsidR="008B33AB">
        <w:t xml:space="preserve"> (PaaS)</w:t>
      </w:r>
      <w:r w:rsidR="008B26F4">
        <w:t>, modulating the charging based on the role of the operator in the overall</w:t>
      </w:r>
      <w:r w:rsidR="00881EDE">
        <w:t xml:space="preserve"> value chain</w:t>
      </w:r>
      <w:r w:rsidR="008B26F4">
        <w:t xml:space="preserve"> and other aspects. </w:t>
      </w:r>
    </w:p>
    <w:p w:rsidR="008B33AB" w:rsidRDefault="00DC1176" w:rsidP="00881EDE">
      <w:r>
        <w:t>For a SEN operating according to the</w:t>
      </w:r>
      <w:r w:rsidR="008B33AB">
        <w:t xml:space="preserve"> IaaS model, the CSP responsibility will be </w:t>
      </w:r>
      <w:r>
        <w:t xml:space="preserve">limited </w:t>
      </w:r>
      <w:r w:rsidR="008B33AB">
        <w:t>t</w:t>
      </w:r>
      <w:r>
        <w:t xml:space="preserve">o providing compute, storage and networking features to a business application that is hosted outside the CSP domain. On the other hand a SEN using a PaaS model will also include hosting part (or all) of the service logic in the CSP premises. </w:t>
      </w:r>
    </w:p>
    <w:p w:rsidR="006D1B0D" w:rsidRDefault="006D1B0D" w:rsidP="00881EDE"/>
    <w:p w:rsidR="00881EDE" w:rsidRDefault="00881EDE" w:rsidP="00881EDE"/>
    <w:p w:rsidR="00065697" w:rsidRDefault="00065697" w:rsidP="00065697">
      <w:pPr>
        <w:sectPr w:rsidR="00065697" w:rsidSect="00242395">
          <w:headerReference w:type="default" r:id="rId27"/>
          <w:footerReference w:type="default" r:id="rId28"/>
          <w:type w:val="continuous"/>
          <w:pgSz w:w="11900" w:h="16840"/>
          <w:pgMar w:top="1843" w:right="1134" w:bottom="567" w:left="1134" w:header="709" w:footer="794" w:gutter="0"/>
          <w:cols w:num="2" w:space="708"/>
          <w:docGrid w:linePitch="326"/>
        </w:sectPr>
      </w:pPr>
    </w:p>
    <w:p w:rsidR="000E129F" w:rsidRDefault="00065697" w:rsidP="004A1881">
      <w:pPr>
        <w:pStyle w:val="Heading1"/>
        <w:sectPr w:rsidR="000E129F" w:rsidSect="00065697">
          <w:pgSz w:w="11900" w:h="16840"/>
          <w:pgMar w:top="1843" w:right="1134" w:bottom="567" w:left="1134" w:header="709" w:footer="794" w:gutter="0"/>
          <w:cols w:space="708"/>
          <w:docGrid w:linePitch="326"/>
        </w:sectPr>
      </w:pPr>
      <w:bookmarkStart w:id="12" w:name="_Toc19048024"/>
      <w:proofErr w:type="spellStart"/>
      <w:r>
        <w:t>Specialised</w:t>
      </w:r>
      <w:proofErr w:type="spellEnd"/>
      <w:r>
        <w:t xml:space="preserve"> Enterprise Networks </w:t>
      </w:r>
      <w:r w:rsidR="0011285A">
        <w:t>as</w:t>
      </w:r>
      <w:r>
        <w:t xml:space="preserve"> </w:t>
      </w:r>
      <w:r w:rsidR="002A38D3">
        <w:t>Private Networks</w:t>
      </w:r>
      <w:bookmarkEnd w:id="12"/>
    </w:p>
    <w:p w:rsidR="002A38D3" w:rsidRDefault="002A38D3" w:rsidP="002A38D3">
      <w:r>
        <w:t>As SENs are optimally built to address a specific set of use cases, it is natural to consider whether it would be more efficient for an enterprise to create and operate a fully private network. GSMA has examined the main drivers for a customer to own a private network and the preliminary observations point to the fact that</w:t>
      </w:r>
      <w:r w:rsidR="00526474">
        <w:t>, with some exceptions,</w:t>
      </w:r>
      <w:r>
        <w:t xml:space="preserve"> it is more beneficial to leverage the </w:t>
      </w:r>
      <w:r w:rsidR="00526474">
        <w:t>CSP</w:t>
      </w:r>
      <w:r>
        <w:t xml:space="preserve"> public network rather than owning </w:t>
      </w:r>
      <w:r w:rsidR="00526474">
        <w:t xml:space="preserve">and operating the </w:t>
      </w:r>
      <w:proofErr w:type="spellStart"/>
      <w:r>
        <w:t>the</w:t>
      </w:r>
      <w:proofErr w:type="spellEnd"/>
      <w:r>
        <w:t xml:space="preserve"> infrastructure. Here are the 5 drivers:</w:t>
      </w:r>
    </w:p>
    <w:p w:rsidR="002A38D3" w:rsidRDefault="002A38D3" w:rsidP="002A38D3">
      <w:r w:rsidRPr="002A6A23">
        <w:rPr>
          <w:b/>
        </w:rPr>
        <w:t>Coverage everywhere</w:t>
      </w:r>
      <w:r>
        <w:t>: while in a factory or campus network there is no major difference between a public and private network, in cases where the customer’s use case needs wide geographical coverage (e.g. public safety, smart city) then leveraging the existing infrastructure of the operator is potentially orders of magnitude more efficient.</w:t>
      </w:r>
    </w:p>
    <w:p w:rsidR="002A38D3" w:rsidRDefault="00CE2EC8" w:rsidP="002A38D3">
      <w:r>
        <w:rPr>
          <w:noProof/>
          <w:lang w:val="en-GB" w:eastAsia="en-GB"/>
        </w:rPr>
        <mc:AlternateContent>
          <mc:Choice Requires="wps">
            <w:drawing>
              <wp:anchor distT="45720" distB="45720" distL="114300" distR="114300" simplePos="0" relativeHeight="251667456" behindDoc="0" locked="0" layoutInCell="1" allowOverlap="1" wp14:anchorId="374177FF" wp14:editId="4CF647FD">
                <wp:simplePos x="0" y="0"/>
                <wp:positionH relativeFrom="margin">
                  <wp:align>right</wp:align>
                </wp:positionH>
                <wp:positionV relativeFrom="paragraph">
                  <wp:posOffset>297180</wp:posOffset>
                </wp:positionV>
                <wp:extent cx="6097270" cy="3236595"/>
                <wp:effectExtent l="0" t="0" r="0" b="190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7270" cy="3236595"/>
                        </a:xfrm>
                        <a:prstGeom prst="rect">
                          <a:avLst/>
                        </a:prstGeom>
                        <a:solidFill>
                          <a:srgbClr val="FFFFFF"/>
                        </a:solidFill>
                        <a:ln w="9525">
                          <a:noFill/>
                          <a:miter lim="800000"/>
                          <a:headEnd/>
                          <a:tailEnd/>
                        </a:ln>
                      </wps:spPr>
                      <wps:txbx>
                        <w:txbxContent>
                          <w:p w:rsidR="00CE2EC8" w:rsidRDefault="00CE2EC8" w:rsidP="00CE2EC8">
                            <w:pPr>
                              <w:pStyle w:val="NormalParagraph"/>
                              <w:pBdr>
                                <w:top w:val="single" w:sz="4" w:space="1" w:color="auto"/>
                              </w:pBdr>
                              <w:spacing w:before="60" w:after="180"/>
                              <w:jc w:val="left"/>
                              <w:rPr>
                                <w:rFonts w:ascii="Gotham Book" w:hAnsi="Gotham Book"/>
                                <w:sz w:val="28"/>
                                <w:szCs w:val="28"/>
                              </w:rPr>
                            </w:pPr>
                            <w:r>
                              <w:rPr>
                                <w:rFonts w:ascii="Gotham Book" w:hAnsi="Gotham Book"/>
                                <w:sz w:val="28"/>
                                <w:szCs w:val="28"/>
                              </w:rPr>
                              <w:t>Figure 3</w:t>
                            </w:r>
                            <w:r w:rsidRPr="00134D77">
                              <w:rPr>
                                <w:rFonts w:ascii="Gotham Book" w:hAnsi="Gotham Book"/>
                                <w:sz w:val="28"/>
                                <w:szCs w:val="28"/>
                              </w:rPr>
                              <w:t xml:space="preserve">: </w:t>
                            </w:r>
                            <w:r>
                              <w:rPr>
                                <w:rFonts w:ascii="Gotham Book" w:hAnsi="Gotham Book"/>
                                <w:sz w:val="28"/>
                                <w:szCs w:val="28"/>
                              </w:rPr>
                              <w:t>Specialised Enterprise Networks vs Private Networks</w:t>
                            </w:r>
                          </w:p>
                          <w:p w:rsidR="00CE2EC8" w:rsidRDefault="00CE2EC8" w:rsidP="00CE2EC8">
                            <w:pPr>
                              <w:pStyle w:val="NormalParagraph"/>
                              <w:pBdr>
                                <w:top w:val="single" w:sz="4" w:space="1" w:color="auto"/>
                              </w:pBdr>
                              <w:spacing w:before="60" w:after="180"/>
                              <w:jc w:val="center"/>
                              <w:rPr>
                                <w:rFonts w:ascii="Gotham Book" w:hAnsi="Gotham Book"/>
                                <w:sz w:val="28"/>
                                <w:szCs w:val="28"/>
                              </w:rPr>
                            </w:pPr>
                            <w:r>
                              <w:rPr>
                                <w:noProof/>
                              </w:rPr>
                              <w:drawing>
                                <wp:inline distT="0" distB="0" distL="0" distR="0" wp14:anchorId="30B854C0" wp14:editId="795BD49B">
                                  <wp:extent cx="6088380" cy="2716568"/>
                                  <wp:effectExtent l="0" t="0" r="7620" b="7620"/>
                                  <wp:docPr id="17" name="Picture 17" descr="Screenshot - 26_05_2019 , 15_44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 - 26_05_2019 , 15_44_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8380" cy="2716568"/>
                                          </a:xfrm>
                                          <a:prstGeom prst="rect">
                                            <a:avLst/>
                                          </a:prstGeom>
                                          <a:noFill/>
                                          <a:ln>
                                            <a:noFill/>
                                          </a:ln>
                                        </pic:spPr>
                                      </pic:pic>
                                    </a:graphicData>
                                  </a:graphic>
                                </wp:inline>
                              </w:drawing>
                            </w:r>
                          </w:p>
                          <w:p w:rsidR="00CE2EC8" w:rsidRDefault="00CE2EC8" w:rsidP="00CE2EC8">
                            <w:pPr>
                              <w:pStyle w:val="NormalParagraph"/>
                              <w:spacing w:before="60" w:after="180"/>
                              <w:jc w:val="left"/>
                              <w:rPr>
                                <w:rFonts w:ascii="Gotham Book" w:hAnsi="Gotham Book"/>
                                <w:sz w:val="28"/>
                                <w:szCs w:val="28"/>
                              </w:rPr>
                            </w:pPr>
                          </w:p>
                          <w:p w:rsidR="00CE2EC8" w:rsidRDefault="00CE2EC8" w:rsidP="00CE2EC8"/>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177FF" id="_x0000_s1028" type="#_x0000_t202" style="position:absolute;margin-left:428.9pt;margin-top:23.4pt;width:480.1pt;height:254.85pt;z-index:2516674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" stroked="f">
                <v:textbox inset="0,0,0,0">
                  <w:txbxContent>
                    <w:p w:rsidR="00CE2EC8" w:rsidRDefault="00CE2EC8" w:rsidP="00CE2EC8">
                      <w:pPr>
                        <w:pStyle w:val="NormalParagraph"/>
                        <w:pBdr>
                          <w:top w:val="single" w:sz="4" w:space="1" w:color="auto"/>
                        </w:pBdr>
                        <w:spacing w:before="60" w:after="180"/>
                        <w:jc w:val="left"/>
                        <w:rPr>
                          <w:rFonts w:ascii="Gotham Book" w:hAnsi="Gotham Book"/>
                          <w:sz w:val="28"/>
                          <w:szCs w:val="28"/>
                        </w:rPr>
                      </w:pPr>
                      <w:r>
                        <w:rPr>
                          <w:rFonts w:ascii="Gotham Book" w:hAnsi="Gotham Book"/>
                          <w:sz w:val="28"/>
                          <w:szCs w:val="28"/>
                        </w:rPr>
                        <w:t>Figure 3</w:t>
                      </w:r>
                      <w:r w:rsidRPr="00134D77">
                        <w:rPr>
                          <w:rFonts w:ascii="Gotham Book" w:hAnsi="Gotham Book"/>
                          <w:sz w:val="28"/>
                          <w:szCs w:val="28"/>
                        </w:rPr>
                        <w:t xml:space="preserve">: </w:t>
                      </w:r>
                      <w:r>
                        <w:rPr>
                          <w:rFonts w:ascii="Gotham Book" w:hAnsi="Gotham Book"/>
                          <w:sz w:val="28"/>
                          <w:szCs w:val="28"/>
                        </w:rPr>
                        <w:t>Specialised Enterprise Networks vs Private Networks</w:t>
                      </w:r>
                    </w:p>
                    <w:p w:rsidR="00CE2EC8" w:rsidRDefault="00CE2EC8" w:rsidP="00CE2EC8">
                      <w:pPr>
                        <w:pStyle w:val="NormalParagraph"/>
                        <w:pBdr>
                          <w:top w:val="single" w:sz="4" w:space="1" w:color="auto"/>
                        </w:pBdr>
                        <w:spacing w:before="60" w:after="180"/>
                        <w:jc w:val="center"/>
                        <w:rPr>
                          <w:rFonts w:ascii="Gotham Book" w:hAnsi="Gotham Book"/>
                          <w:sz w:val="28"/>
                          <w:szCs w:val="28"/>
                        </w:rPr>
                      </w:pPr>
                      <w:r>
                        <w:rPr>
                          <w:noProof/>
                        </w:rPr>
                        <w:drawing>
                          <wp:inline distT="0" distB="0" distL="0" distR="0" wp14:anchorId="30B854C0" wp14:editId="795BD49B">
                            <wp:extent cx="6088380" cy="2716568"/>
                            <wp:effectExtent l="0" t="0" r="7620" b="7620"/>
                            <wp:docPr id="17" name="Picture 17" descr="Screenshot - 26_05_2019 , 15_44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shot - 26_05_2019 , 15_44_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8380" cy="2716568"/>
                                    </a:xfrm>
                                    <a:prstGeom prst="rect">
                                      <a:avLst/>
                                    </a:prstGeom>
                                    <a:noFill/>
                                    <a:ln>
                                      <a:noFill/>
                                    </a:ln>
                                  </pic:spPr>
                                </pic:pic>
                              </a:graphicData>
                            </a:graphic>
                          </wp:inline>
                        </w:drawing>
                      </w:r>
                    </w:p>
                    <w:p w:rsidR="00CE2EC8" w:rsidRDefault="00CE2EC8" w:rsidP="00CE2EC8">
                      <w:pPr>
                        <w:pStyle w:val="NormalParagraph"/>
                        <w:spacing w:before="60" w:after="180"/>
                        <w:jc w:val="left"/>
                        <w:rPr>
                          <w:rFonts w:ascii="Gotham Book" w:hAnsi="Gotham Book"/>
                          <w:sz w:val="28"/>
                          <w:szCs w:val="28"/>
                        </w:rPr>
                      </w:pPr>
                    </w:p>
                    <w:p w:rsidR="00CE2EC8" w:rsidRDefault="00CE2EC8" w:rsidP="00CE2EC8"/>
                  </w:txbxContent>
                </v:textbox>
                <w10:wrap type="square" anchorx="margin"/>
              </v:shape>
            </w:pict>
          </mc:Fallback>
        </mc:AlternateContent>
      </w:r>
      <w:r w:rsidR="002A38D3" w:rsidRPr="00A1427D">
        <w:rPr>
          <w:b/>
        </w:rPr>
        <w:t>Capacity on demand</w:t>
      </w:r>
      <w:r w:rsidR="002A38D3">
        <w:t xml:space="preserve">: strong Service level agreements combined with the capability of the operator of reserving resources and </w:t>
      </w:r>
      <w:proofErr w:type="spellStart"/>
      <w:r w:rsidR="002A38D3">
        <w:t>prioritising</w:t>
      </w:r>
      <w:proofErr w:type="spellEnd"/>
      <w:r w:rsidR="002A38D3">
        <w:t xml:space="preserve"> traffic creates a situation where there is really not a great advantage for the customer to deploy its own private network. </w:t>
      </w:r>
    </w:p>
    <w:p w:rsidR="002A38D3" w:rsidRDefault="002A38D3" w:rsidP="002A38D3">
      <w:r w:rsidRPr="005B27E7">
        <w:rPr>
          <w:b/>
        </w:rPr>
        <w:t>Design, ease of maintenance</w:t>
      </w:r>
      <w:r>
        <w:t xml:space="preserve">: many mobile operators have spent the last 30+ years learning how to deploy networks and how to maintain them. Part of this know-how is independent of the size of the network and will have to be built from ground up in many instances. As a comparison, very few companies providing </w:t>
      </w:r>
      <w:proofErr w:type="spellStart"/>
      <w:r>
        <w:t>WiFi</w:t>
      </w:r>
      <w:proofErr w:type="spellEnd"/>
      <w:r>
        <w:t xml:space="preserve"> connectivity in their premises perform the design and maintenance of the </w:t>
      </w:r>
      <w:proofErr w:type="spellStart"/>
      <w:r>
        <w:t>WiFi</w:t>
      </w:r>
      <w:proofErr w:type="spellEnd"/>
      <w:r>
        <w:t xml:space="preserve"> Access points. </w:t>
      </w:r>
    </w:p>
    <w:p w:rsidR="002A38D3" w:rsidRDefault="002A38D3" w:rsidP="002A38D3">
      <w:r w:rsidRPr="005B27E7">
        <w:rPr>
          <w:b/>
        </w:rPr>
        <w:t>Security and Isolation</w:t>
      </w:r>
      <w:r>
        <w:t>: in the course of the interviews with vertical industries, security has often been mentioned as a primary concern when considering moving to wireless solutions. More specifically, it is critical in certain use cases that the company data is at all times on machines fully owned by the business (isolation). In some cases customers require that an entire portion of the network is fully dedicated. Though providing isolation reduces the efficiency of network slicing and increases the costs, this is certainly possible to be provided by operators. Customers can of course overlay their own security mechanisms at application level if so desired</w:t>
      </w:r>
    </w:p>
    <w:p w:rsidR="002A38D3" w:rsidRDefault="002A38D3" w:rsidP="002A38D3">
      <w:pPr>
        <w:pStyle w:val="GSMABodyCopy"/>
      </w:pPr>
      <w:r w:rsidRPr="00D35912">
        <w:rPr>
          <w:b/>
        </w:rPr>
        <w:t>Latest Capabilities</w:t>
      </w:r>
      <w:r>
        <w:t>: as it has been the case for 4G, the expected speed of evolution of 5G in the course of the next 10 years will be such as to greatly improve the system KPIs. While it is natural for public network operators to track the progress of standards and update their systems accordingly, it could be a lot harder for a private network to avoid obsolescence.</w:t>
      </w:r>
    </w:p>
    <w:p w:rsidR="005E28FD" w:rsidRDefault="000E129F" w:rsidP="000E129F">
      <w:pPr>
        <w:pStyle w:val="GSMABodyCopy"/>
        <w:sectPr w:rsidR="005E28FD" w:rsidSect="005E28FD">
          <w:type w:val="continuous"/>
          <w:pgSz w:w="11900" w:h="16840"/>
          <w:pgMar w:top="1843" w:right="1134" w:bottom="567" w:left="1134" w:header="709" w:footer="794" w:gutter="0"/>
          <w:cols w:num="2" w:space="708"/>
          <w:docGrid w:linePitch="326"/>
        </w:sectPr>
      </w:pPr>
      <w:r>
        <w:t>The</w:t>
      </w:r>
      <w:r w:rsidR="00A02AE1">
        <w:t xml:space="preserve"> allocation in some jurisdi</w:t>
      </w:r>
      <w:r w:rsidR="0005103C">
        <w:t>c</w:t>
      </w:r>
      <w:r w:rsidR="00A02AE1">
        <w:t xml:space="preserve">tions of spectrum reserved for private use has </w:t>
      </w:r>
      <w:r>
        <w:t>re</w:t>
      </w:r>
      <w:r w:rsidR="00A02AE1">
        <w:t xml:space="preserve">ignited a debate on </w:t>
      </w:r>
      <w:r>
        <w:t xml:space="preserve">the prospect of CSCs to create their own private networks rather than relying on operators </w:t>
      </w:r>
      <w:r w:rsidR="00A02AE1">
        <w:t>public networks</w:t>
      </w:r>
      <w:r w:rsidR="00065697">
        <w:t>.</w:t>
      </w:r>
    </w:p>
    <w:p w:rsidR="00A52385" w:rsidRPr="004A1881" w:rsidRDefault="005E28FD" w:rsidP="00A52385">
      <w:pPr>
        <w:pStyle w:val="Heading1"/>
        <w:sectPr w:rsidR="00A52385" w:rsidRPr="004A1881" w:rsidSect="005E28FD">
          <w:type w:val="continuous"/>
          <w:pgSz w:w="11900" w:h="16840"/>
          <w:pgMar w:top="1843" w:right="1134" w:bottom="567" w:left="1134" w:header="709" w:footer="794" w:gutter="0"/>
          <w:cols w:space="708"/>
          <w:docGrid w:linePitch="326"/>
        </w:sectPr>
      </w:pPr>
      <w:bookmarkStart w:id="13" w:name="_Toc19048025"/>
      <w:r>
        <w:t>Creation of a S</w:t>
      </w:r>
      <w:r w:rsidR="00A52385">
        <w:t xml:space="preserve">pecialized </w:t>
      </w:r>
      <w:r>
        <w:t>E</w:t>
      </w:r>
      <w:r w:rsidR="00A52385">
        <w:t xml:space="preserve">nterprise </w:t>
      </w:r>
      <w:r>
        <w:t>N</w:t>
      </w:r>
      <w:r w:rsidR="00A52385">
        <w:t>etwork</w:t>
      </w:r>
      <w:bookmarkEnd w:id="13"/>
    </w:p>
    <w:p w:rsidR="00A52385" w:rsidRDefault="00A52385" w:rsidP="00A52385">
      <w:pPr>
        <w:sectPr w:rsidR="00A52385" w:rsidSect="000E129F">
          <w:type w:val="continuous"/>
          <w:pgSz w:w="11900" w:h="16840"/>
          <w:pgMar w:top="1843" w:right="1134" w:bottom="567" w:left="1134" w:header="709" w:footer="794" w:gutter="0"/>
          <w:cols w:num="2" w:space="708"/>
          <w:docGrid w:linePitch="326"/>
        </w:sectPr>
      </w:pPr>
      <w:r>
        <w:rPr>
          <w:noProof/>
          <w:lang w:val="en-GB" w:eastAsia="en-GB"/>
        </w:rPr>
        <mc:AlternateContent>
          <mc:Choice Requires="wps">
            <w:drawing>
              <wp:anchor distT="45720" distB="45720" distL="114300" distR="114300" simplePos="0" relativeHeight="251671552" behindDoc="0" locked="0" layoutInCell="1" allowOverlap="1" wp14:anchorId="1BEFE48D" wp14:editId="4BF45379">
                <wp:simplePos x="0" y="0"/>
                <wp:positionH relativeFrom="margin">
                  <wp:posOffset>22225</wp:posOffset>
                </wp:positionH>
                <wp:positionV relativeFrom="paragraph">
                  <wp:posOffset>662940</wp:posOffset>
                </wp:positionV>
                <wp:extent cx="6092190" cy="3326765"/>
                <wp:effectExtent l="0" t="0" r="3810" b="698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190" cy="3326765"/>
                        </a:xfrm>
                        <a:prstGeom prst="rect">
                          <a:avLst/>
                        </a:prstGeom>
                        <a:solidFill>
                          <a:srgbClr val="FFFFFF"/>
                        </a:solidFill>
                        <a:ln w="9525">
                          <a:noFill/>
                          <a:miter lim="800000"/>
                          <a:headEnd/>
                          <a:tailEnd/>
                        </a:ln>
                      </wps:spPr>
                      <wps:txbx>
                        <w:txbxContent>
                          <w:p w:rsidR="00A52385" w:rsidRDefault="00A52385" w:rsidP="00A52385">
                            <w:pPr>
                              <w:pStyle w:val="NormalParagraph"/>
                              <w:pBdr>
                                <w:top w:val="single" w:sz="4" w:space="1" w:color="auto"/>
                              </w:pBdr>
                              <w:spacing w:before="60" w:after="180"/>
                              <w:jc w:val="left"/>
                              <w:rPr>
                                <w:rFonts w:ascii="Gotham Book" w:hAnsi="Gotham Book"/>
                                <w:sz w:val="28"/>
                                <w:szCs w:val="28"/>
                              </w:rPr>
                            </w:pPr>
                            <w:r>
                              <w:rPr>
                                <w:rFonts w:ascii="Gotham Book" w:hAnsi="Gotham Book"/>
                                <w:sz w:val="28"/>
                                <w:szCs w:val="28"/>
                              </w:rPr>
                              <w:t xml:space="preserve">Figure </w:t>
                            </w:r>
                            <w:r>
                              <w:rPr>
                                <w:rFonts w:ascii="Gotham Book" w:hAnsi="Gotham Book"/>
                                <w:sz w:val="28"/>
                                <w:szCs w:val="28"/>
                              </w:rPr>
                              <w:t>3</w:t>
                            </w:r>
                            <w:r w:rsidRPr="00134D77">
                              <w:rPr>
                                <w:rFonts w:ascii="Gotham Book" w:hAnsi="Gotham Book"/>
                                <w:sz w:val="28"/>
                                <w:szCs w:val="28"/>
                              </w:rPr>
                              <w:t xml:space="preserve">: </w:t>
                            </w:r>
                            <w:r>
                              <w:rPr>
                                <w:rFonts w:ascii="Gotham Book" w:hAnsi="Gotham Book"/>
                                <w:sz w:val="28"/>
                                <w:szCs w:val="28"/>
                              </w:rPr>
                              <w:t>SEN creation process</w:t>
                            </w:r>
                          </w:p>
                          <w:p w:rsidR="00A52385" w:rsidRDefault="00A52385" w:rsidP="00A52385">
                            <w:pPr>
                              <w:pStyle w:val="NormalParagraph"/>
                              <w:pBdr>
                                <w:top w:val="single" w:sz="4" w:space="1" w:color="auto"/>
                              </w:pBdr>
                              <w:spacing w:before="60" w:after="180"/>
                              <w:jc w:val="center"/>
                              <w:rPr>
                                <w:rFonts w:ascii="Gotham Book" w:hAnsi="Gotham Book"/>
                                <w:sz w:val="28"/>
                                <w:szCs w:val="28"/>
                              </w:rPr>
                            </w:pPr>
                            <w:r w:rsidRPr="00A52385">
                              <w:drawing>
                                <wp:inline distT="0" distB="0" distL="0" distR="0" wp14:anchorId="3D5D3948" wp14:editId="68491E80">
                                  <wp:extent cx="6083300" cy="2698312"/>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3300" cy="2698312"/>
                                          </a:xfrm>
                                          <a:prstGeom prst="rect">
                                            <a:avLst/>
                                          </a:prstGeom>
                                          <a:noFill/>
                                          <a:ln>
                                            <a:noFill/>
                                          </a:ln>
                                        </pic:spPr>
                                      </pic:pic>
                                    </a:graphicData>
                                  </a:graphic>
                                </wp:inline>
                              </w:drawing>
                            </w:r>
                          </w:p>
                          <w:p w:rsidR="00A52385" w:rsidRDefault="00A52385" w:rsidP="00A52385">
                            <w:pPr>
                              <w:pStyle w:val="NormalParagraph"/>
                              <w:spacing w:before="60" w:after="180"/>
                              <w:jc w:val="left"/>
                              <w:rPr>
                                <w:rFonts w:ascii="Gotham Book" w:hAnsi="Gotham Book"/>
                                <w:sz w:val="28"/>
                                <w:szCs w:val="28"/>
                              </w:rPr>
                            </w:pPr>
                          </w:p>
                          <w:p w:rsidR="00A52385" w:rsidRDefault="00A52385" w:rsidP="00A52385"/>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EFE48D" id="_x0000_s1029" type="#_x0000_t202" style="position:absolute;margin-left:1.75pt;margin-top:52.2pt;width:479.7pt;height:261.95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" stroked="f">
                <v:textbox inset="0,0,0,0">
                  <w:txbxContent>
                    <w:p w:rsidR="00A52385" w:rsidRDefault="00A52385" w:rsidP="00A52385">
                      <w:pPr>
                        <w:pStyle w:val="NormalParagraph"/>
                        <w:pBdr>
                          <w:top w:val="single" w:sz="4" w:space="1" w:color="auto"/>
                        </w:pBdr>
                        <w:spacing w:before="60" w:after="180"/>
                        <w:jc w:val="left"/>
                        <w:rPr>
                          <w:rFonts w:ascii="Gotham Book" w:hAnsi="Gotham Book"/>
                          <w:sz w:val="28"/>
                          <w:szCs w:val="28"/>
                        </w:rPr>
                      </w:pPr>
                      <w:r>
                        <w:rPr>
                          <w:rFonts w:ascii="Gotham Book" w:hAnsi="Gotham Book"/>
                          <w:sz w:val="28"/>
                          <w:szCs w:val="28"/>
                        </w:rPr>
                        <w:t xml:space="preserve">Figure </w:t>
                      </w:r>
                      <w:r>
                        <w:rPr>
                          <w:rFonts w:ascii="Gotham Book" w:hAnsi="Gotham Book"/>
                          <w:sz w:val="28"/>
                          <w:szCs w:val="28"/>
                        </w:rPr>
                        <w:t>3</w:t>
                      </w:r>
                      <w:r w:rsidRPr="00134D77">
                        <w:rPr>
                          <w:rFonts w:ascii="Gotham Book" w:hAnsi="Gotham Book"/>
                          <w:sz w:val="28"/>
                          <w:szCs w:val="28"/>
                        </w:rPr>
                        <w:t xml:space="preserve">: </w:t>
                      </w:r>
                      <w:r>
                        <w:rPr>
                          <w:rFonts w:ascii="Gotham Book" w:hAnsi="Gotham Book"/>
                          <w:sz w:val="28"/>
                          <w:szCs w:val="28"/>
                        </w:rPr>
                        <w:t>SEN creation process</w:t>
                      </w:r>
                    </w:p>
                    <w:p w:rsidR="00A52385" w:rsidRDefault="00A52385" w:rsidP="00A52385">
                      <w:pPr>
                        <w:pStyle w:val="NormalParagraph"/>
                        <w:pBdr>
                          <w:top w:val="single" w:sz="4" w:space="1" w:color="auto"/>
                        </w:pBdr>
                        <w:spacing w:before="60" w:after="180"/>
                        <w:jc w:val="center"/>
                        <w:rPr>
                          <w:rFonts w:ascii="Gotham Book" w:hAnsi="Gotham Book"/>
                          <w:sz w:val="28"/>
                          <w:szCs w:val="28"/>
                        </w:rPr>
                      </w:pPr>
                      <w:r w:rsidRPr="00A52385">
                        <w:drawing>
                          <wp:inline distT="0" distB="0" distL="0" distR="0" wp14:anchorId="3D5D3948" wp14:editId="68491E80">
                            <wp:extent cx="6083300" cy="2698312"/>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3300" cy="2698312"/>
                                    </a:xfrm>
                                    <a:prstGeom prst="rect">
                                      <a:avLst/>
                                    </a:prstGeom>
                                    <a:noFill/>
                                    <a:ln>
                                      <a:noFill/>
                                    </a:ln>
                                  </pic:spPr>
                                </pic:pic>
                              </a:graphicData>
                            </a:graphic>
                          </wp:inline>
                        </w:drawing>
                      </w:r>
                    </w:p>
                    <w:p w:rsidR="00A52385" w:rsidRDefault="00A52385" w:rsidP="00A52385">
                      <w:pPr>
                        <w:pStyle w:val="NormalParagraph"/>
                        <w:spacing w:before="60" w:after="180"/>
                        <w:jc w:val="left"/>
                        <w:rPr>
                          <w:rFonts w:ascii="Gotham Book" w:hAnsi="Gotham Book"/>
                          <w:sz w:val="28"/>
                          <w:szCs w:val="28"/>
                        </w:rPr>
                      </w:pPr>
                    </w:p>
                    <w:p w:rsidR="00A52385" w:rsidRDefault="00A52385" w:rsidP="00A52385"/>
                  </w:txbxContent>
                </v:textbox>
                <w10:wrap type="square" anchorx="margin"/>
              </v:shape>
            </w:pict>
          </mc:Fallback>
        </mc:AlternateContent>
      </w:r>
      <w:r>
        <w:t>While the SEN provided to each individual user is highly customized, the conceptual process followed to create it is illustrated in Figure 3. The starting point is always the analysis of the use case requirements that need to be fulfilled. It is important for the CSC to ensure the formulation is sufficiently accurate to guide the CSP to provide adequate resources. Overprovisioning of capabilities or use of dedicated hardware will have an impact on the cost.</w:t>
      </w:r>
      <w:r w:rsidR="006C4F45">
        <w:t xml:space="preserve"> For each use case, the CSP will populate a GST with the required values (e.g. latency &lt;120ms, precise </w:t>
      </w:r>
      <w:proofErr w:type="gramStart"/>
      <w:r w:rsidR="006C4F45">
        <w:t>positioning, …)</w:t>
      </w:r>
      <w:proofErr w:type="gramEnd"/>
      <w:r w:rsidR="006C4F45">
        <w:t xml:space="preserve"> and will create a NEST. As each CSC may need the mobile network to address several different use cases, the operator will create an adequate number of NESTs. All the NESTs that are needed by the customer are then aggregated in a </w:t>
      </w:r>
      <w:proofErr w:type="spellStart"/>
      <w:r w:rsidR="006C4F45">
        <w:t>signel</w:t>
      </w:r>
      <w:proofErr w:type="spellEnd"/>
      <w:r w:rsidR="006C4F45">
        <w:t xml:space="preserve"> </w:t>
      </w:r>
      <w:proofErr w:type="spellStart"/>
      <w:r w:rsidR="006C4F45">
        <w:t>Specialised</w:t>
      </w:r>
      <w:proofErr w:type="spellEnd"/>
      <w:r w:rsidR="006C4F45">
        <w:t xml:space="preserve"> Enterprise Network that is offered to the customer.</w:t>
      </w:r>
      <w:r>
        <w:t xml:space="preserve"> </w:t>
      </w:r>
    </w:p>
    <w:p w:rsidR="005E28FD" w:rsidRDefault="00DA3FA0" w:rsidP="00462919">
      <w:pPr>
        <w:pStyle w:val="Heading1"/>
        <w:rPr>
          <w:lang w:val="en-GB" w:eastAsia="en-GB"/>
        </w:rPr>
        <w:sectPr w:rsidR="005E28FD" w:rsidSect="005E28FD">
          <w:footerReference w:type="default" r:id="rId31"/>
          <w:type w:val="continuous"/>
          <w:pgSz w:w="11900" w:h="16840"/>
          <w:pgMar w:top="1701" w:right="1134" w:bottom="1701" w:left="1134" w:header="709" w:footer="794" w:gutter="0"/>
          <w:cols w:space="397"/>
          <w:docGrid w:linePitch="326"/>
        </w:sectPr>
      </w:pPr>
      <w:bookmarkStart w:id="14" w:name="_Toc19048026"/>
      <w:r>
        <w:rPr>
          <w:lang w:val="en-GB" w:eastAsia="en-GB"/>
        </w:rPr>
        <w:t xml:space="preserve">Glossary of </w:t>
      </w:r>
      <w:r w:rsidR="005E28FD">
        <w:rPr>
          <w:lang w:val="en-GB" w:eastAsia="en-GB"/>
        </w:rPr>
        <w:t>T</w:t>
      </w:r>
      <w:r>
        <w:rPr>
          <w:lang w:val="en-GB" w:eastAsia="en-GB"/>
        </w:rPr>
        <w:t>erm</w:t>
      </w:r>
      <w:r w:rsidR="005E28FD">
        <w:rPr>
          <w:lang w:val="en-GB" w:eastAsia="en-GB"/>
        </w:rPr>
        <w:t>s</w:t>
      </w:r>
      <w:bookmarkEnd w:id="14"/>
    </w:p>
    <w:p w:rsidR="005E28FD" w:rsidRDefault="00DA3FA0" w:rsidP="00462919">
      <w:pPr>
        <w:pStyle w:val="GSMABodyCopy"/>
        <w:rPr>
          <w:lang w:val="en-GB" w:eastAsia="en-GB"/>
        </w:rPr>
        <w:sectPr w:rsidR="005E28FD" w:rsidSect="005E28FD">
          <w:type w:val="continuous"/>
          <w:pgSz w:w="11900" w:h="16840"/>
          <w:pgMar w:top="1701" w:right="1134" w:bottom="1701" w:left="1134" w:header="709" w:footer="794" w:gutter="0"/>
          <w:cols w:num="2" w:space="397"/>
          <w:docGrid w:linePitch="326"/>
        </w:sectPr>
      </w:pPr>
      <w:r>
        <w:rPr>
          <w:lang w:val="en-GB" w:eastAsia="en-GB"/>
        </w:rPr>
        <w:t>Many organisations are engaged in the definition and commercialisation of network slicing and each of them h</w:t>
      </w:r>
      <w:r w:rsidR="00376829">
        <w:rPr>
          <w:lang w:val="en-GB" w:eastAsia="en-GB"/>
        </w:rPr>
        <w:t xml:space="preserve">as created its own terminology. This section provides a summary of the terminology used in this booklet as well as, where appropriate whether the same term is used in other organisations with a different meaning. </w:t>
      </w:r>
    </w:p>
    <w:p w:rsidR="00251D89" w:rsidRDefault="00251D89" w:rsidP="00462919">
      <w:pPr>
        <w:pStyle w:val="GSMABodyCopy"/>
        <w:rPr>
          <w:lang w:val="en-GB" w:eastAsia="en-GB"/>
        </w:rPr>
      </w:pPr>
    </w:p>
    <w:tbl>
      <w:tblPr>
        <w:tblW w:w="0" w:type="auto"/>
        <w:tblBorders>
          <w:insideH w:val="single" w:sz="4" w:space="0" w:color="auto"/>
        </w:tblBorders>
        <w:tblLook w:val="01E0" w:firstRow="1" w:lastRow="1" w:firstColumn="1" w:lastColumn="1" w:noHBand="0" w:noVBand="0"/>
      </w:tblPr>
      <w:tblGrid>
        <w:gridCol w:w="1137"/>
        <w:gridCol w:w="3587"/>
        <w:gridCol w:w="3587"/>
      </w:tblGrid>
      <w:tr w:rsidR="00462919" w:rsidRPr="00DF44E3" w:rsidTr="00462919">
        <w:trPr>
          <w:cantSplit/>
          <w:tblHeader/>
        </w:trPr>
        <w:tc>
          <w:tcPr>
            <w:tcW w:w="1137" w:type="dxa"/>
            <w:shd w:val="clear" w:color="auto" w:fill="auto"/>
          </w:tcPr>
          <w:p w:rsidR="00462919" w:rsidRPr="00DA24EB" w:rsidRDefault="00462919" w:rsidP="006003A5">
            <w:pPr>
              <w:pStyle w:val="TableHeader"/>
              <w:rPr>
                <w:color w:val="DE002E"/>
                <w:sz w:val="18"/>
                <w:szCs w:val="18"/>
              </w:rPr>
            </w:pPr>
            <w:r>
              <w:rPr>
                <w:color w:val="DE002E"/>
                <w:sz w:val="18"/>
                <w:szCs w:val="18"/>
              </w:rPr>
              <w:t>Acronym</w:t>
            </w:r>
          </w:p>
        </w:tc>
        <w:tc>
          <w:tcPr>
            <w:tcW w:w="3587" w:type="dxa"/>
            <w:shd w:val="clear" w:color="auto" w:fill="auto"/>
          </w:tcPr>
          <w:p w:rsidR="00462919" w:rsidRPr="00DA24EB" w:rsidRDefault="00462919" w:rsidP="006003A5">
            <w:pPr>
              <w:pStyle w:val="TableHeader"/>
              <w:jc w:val="left"/>
              <w:rPr>
                <w:color w:val="DE002E"/>
                <w:sz w:val="18"/>
                <w:szCs w:val="18"/>
              </w:rPr>
            </w:pPr>
            <w:r>
              <w:rPr>
                <w:color w:val="DE002E"/>
                <w:sz w:val="18"/>
                <w:szCs w:val="18"/>
              </w:rPr>
              <w:t>Term</w:t>
            </w:r>
          </w:p>
        </w:tc>
        <w:tc>
          <w:tcPr>
            <w:tcW w:w="3587" w:type="dxa"/>
          </w:tcPr>
          <w:p w:rsidR="00462919" w:rsidRPr="00DA24EB" w:rsidRDefault="00462919" w:rsidP="006003A5">
            <w:pPr>
              <w:pStyle w:val="TableHeader"/>
              <w:jc w:val="left"/>
              <w:rPr>
                <w:color w:val="DE002E"/>
                <w:sz w:val="18"/>
                <w:szCs w:val="18"/>
              </w:rPr>
            </w:pPr>
            <w:r>
              <w:rPr>
                <w:color w:val="DE002E"/>
                <w:sz w:val="18"/>
                <w:szCs w:val="18"/>
              </w:rPr>
              <w:t>Description/alternative term</w:t>
            </w:r>
          </w:p>
        </w:tc>
      </w:tr>
      <w:tr w:rsidR="00462919" w:rsidRPr="00DF44E3" w:rsidTr="00462919">
        <w:tc>
          <w:tcPr>
            <w:tcW w:w="1137" w:type="dxa"/>
            <w:vAlign w:val="center"/>
          </w:tcPr>
          <w:p w:rsidR="00462919" w:rsidRPr="00DF44E3" w:rsidRDefault="00462919" w:rsidP="006003A5">
            <w:pPr>
              <w:pStyle w:val="TableText"/>
              <w:rPr>
                <w:sz w:val="18"/>
                <w:szCs w:val="18"/>
              </w:rPr>
            </w:pPr>
            <w:r>
              <w:rPr>
                <w:sz w:val="18"/>
                <w:szCs w:val="18"/>
              </w:rPr>
              <w:t>CSC</w:t>
            </w:r>
          </w:p>
        </w:tc>
        <w:tc>
          <w:tcPr>
            <w:tcW w:w="3587" w:type="dxa"/>
            <w:vAlign w:val="center"/>
          </w:tcPr>
          <w:p w:rsidR="00462919" w:rsidRPr="00DF44E3" w:rsidRDefault="00462919" w:rsidP="006003A5">
            <w:pPr>
              <w:pStyle w:val="TableText"/>
              <w:jc w:val="left"/>
              <w:rPr>
                <w:sz w:val="18"/>
                <w:szCs w:val="18"/>
              </w:rPr>
            </w:pPr>
            <w:r>
              <w:rPr>
                <w:sz w:val="18"/>
                <w:szCs w:val="18"/>
              </w:rPr>
              <w:t>Communication Service Customer</w:t>
            </w:r>
          </w:p>
        </w:tc>
        <w:tc>
          <w:tcPr>
            <w:tcW w:w="3587" w:type="dxa"/>
          </w:tcPr>
          <w:p w:rsidR="00462919" w:rsidRDefault="00462919" w:rsidP="006003A5">
            <w:pPr>
              <w:pStyle w:val="TableText"/>
              <w:jc w:val="left"/>
              <w:rPr>
                <w:sz w:val="18"/>
                <w:szCs w:val="18"/>
              </w:rPr>
            </w:pPr>
            <w:r>
              <w:rPr>
                <w:sz w:val="18"/>
                <w:szCs w:val="18"/>
              </w:rPr>
              <w:t>The consumer of communication services. Often referred to as “vertical”.</w:t>
            </w:r>
          </w:p>
        </w:tc>
      </w:tr>
      <w:tr w:rsidR="00462919" w:rsidRPr="00DF44E3" w:rsidTr="00462919">
        <w:tc>
          <w:tcPr>
            <w:tcW w:w="1137" w:type="dxa"/>
            <w:vAlign w:val="center"/>
          </w:tcPr>
          <w:p w:rsidR="00462919" w:rsidRDefault="00462919" w:rsidP="006003A5">
            <w:pPr>
              <w:pStyle w:val="TableText"/>
              <w:rPr>
                <w:sz w:val="18"/>
                <w:szCs w:val="18"/>
              </w:rPr>
            </w:pPr>
            <w:r>
              <w:rPr>
                <w:sz w:val="18"/>
                <w:szCs w:val="18"/>
              </w:rPr>
              <w:t>CSP</w:t>
            </w:r>
          </w:p>
        </w:tc>
        <w:tc>
          <w:tcPr>
            <w:tcW w:w="3587" w:type="dxa"/>
            <w:vAlign w:val="center"/>
          </w:tcPr>
          <w:p w:rsidR="00462919" w:rsidRDefault="00462919" w:rsidP="006003A5">
            <w:pPr>
              <w:pStyle w:val="TableText"/>
              <w:jc w:val="left"/>
              <w:rPr>
                <w:sz w:val="18"/>
                <w:szCs w:val="18"/>
              </w:rPr>
            </w:pPr>
            <w:r>
              <w:rPr>
                <w:sz w:val="18"/>
                <w:szCs w:val="18"/>
              </w:rPr>
              <w:t>Communication Service Provider</w:t>
            </w:r>
          </w:p>
        </w:tc>
        <w:tc>
          <w:tcPr>
            <w:tcW w:w="3587" w:type="dxa"/>
          </w:tcPr>
          <w:p w:rsidR="00462919" w:rsidRDefault="00462919" w:rsidP="006003A5">
            <w:pPr>
              <w:pStyle w:val="TableText"/>
              <w:jc w:val="left"/>
              <w:rPr>
                <w:sz w:val="18"/>
                <w:szCs w:val="18"/>
              </w:rPr>
            </w:pPr>
            <w:r>
              <w:rPr>
                <w:sz w:val="18"/>
                <w:szCs w:val="18"/>
              </w:rPr>
              <w:t>The provider of communication services. Equivalent to Mobile Network Operator</w:t>
            </w:r>
          </w:p>
        </w:tc>
      </w:tr>
      <w:tr w:rsidR="00462919" w:rsidRPr="00DF44E3" w:rsidTr="00462919">
        <w:tc>
          <w:tcPr>
            <w:tcW w:w="1137" w:type="dxa"/>
            <w:vAlign w:val="center"/>
          </w:tcPr>
          <w:p w:rsidR="00462919" w:rsidRDefault="00462919" w:rsidP="00462919">
            <w:pPr>
              <w:pStyle w:val="TableText"/>
              <w:rPr>
                <w:sz w:val="18"/>
                <w:szCs w:val="18"/>
              </w:rPr>
            </w:pPr>
            <w:r>
              <w:rPr>
                <w:sz w:val="18"/>
                <w:szCs w:val="18"/>
              </w:rPr>
              <w:t>SEN</w:t>
            </w:r>
          </w:p>
        </w:tc>
        <w:tc>
          <w:tcPr>
            <w:tcW w:w="3587" w:type="dxa"/>
            <w:vAlign w:val="center"/>
          </w:tcPr>
          <w:p w:rsidR="00462919" w:rsidRDefault="00462919" w:rsidP="006003A5">
            <w:pPr>
              <w:pStyle w:val="TableText"/>
              <w:jc w:val="left"/>
              <w:rPr>
                <w:sz w:val="18"/>
                <w:szCs w:val="18"/>
              </w:rPr>
            </w:pPr>
            <w:r>
              <w:rPr>
                <w:sz w:val="18"/>
                <w:szCs w:val="18"/>
              </w:rPr>
              <w:t>Specialised Enterprise Network</w:t>
            </w:r>
          </w:p>
        </w:tc>
        <w:tc>
          <w:tcPr>
            <w:tcW w:w="3587" w:type="dxa"/>
          </w:tcPr>
          <w:p w:rsidR="00462919" w:rsidRDefault="00462919" w:rsidP="00462919">
            <w:pPr>
              <w:pStyle w:val="TableText"/>
              <w:jc w:val="left"/>
              <w:rPr>
                <w:sz w:val="18"/>
                <w:szCs w:val="18"/>
              </w:rPr>
            </w:pPr>
            <w:r>
              <w:rPr>
                <w:sz w:val="18"/>
                <w:szCs w:val="18"/>
              </w:rPr>
              <w:t xml:space="preserve">A network slice or a combination of several network slices that form a </w:t>
            </w:r>
          </w:p>
        </w:tc>
      </w:tr>
      <w:tr w:rsidR="008715E8" w:rsidRPr="00DF44E3" w:rsidTr="00462919">
        <w:tc>
          <w:tcPr>
            <w:tcW w:w="1137" w:type="dxa"/>
            <w:vAlign w:val="center"/>
          </w:tcPr>
          <w:p w:rsidR="008715E8" w:rsidRDefault="008715E8" w:rsidP="00462919">
            <w:pPr>
              <w:pStyle w:val="TableText"/>
              <w:rPr>
                <w:sz w:val="18"/>
                <w:szCs w:val="18"/>
              </w:rPr>
            </w:pPr>
            <w:r>
              <w:rPr>
                <w:sz w:val="18"/>
                <w:szCs w:val="18"/>
              </w:rPr>
              <w:t>NS</w:t>
            </w:r>
          </w:p>
        </w:tc>
        <w:tc>
          <w:tcPr>
            <w:tcW w:w="3587" w:type="dxa"/>
            <w:vAlign w:val="center"/>
          </w:tcPr>
          <w:p w:rsidR="008715E8" w:rsidRDefault="008715E8" w:rsidP="006003A5">
            <w:pPr>
              <w:pStyle w:val="TableText"/>
              <w:jc w:val="left"/>
              <w:rPr>
                <w:sz w:val="18"/>
                <w:szCs w:val="18"/>
              </w:rPr>
            </w:pPr>
            <w:r>
              <w:rPr>
                <w:sz w:val="18"/>
                <w:szCs w:val="18"/>
              </w:rPr>
              <w:t>Network Slice</w:t>
            </w:r>
          </w:p>
        </w:tc>
        <w:tc>
          <w:tcPr>
            <w:tcW w:w="3587" w:type="dxa"/>
          </w:tcPr>
          <w:p w:rsidR="008715E8" w:rsidRDefault="008715E8" w:rsidP="00462919">
            <w:pPr>
              <w:pStyle w:val="TableText"/>
              <w:jc w:val="left"/>
              <w:rPr>
                <w:sz w:val="18"/>
                <w:szCs w:val="18"/>
              </w:rPr>
            </w:pPr>
          </w:p>
        </w:tc>
      </w:tr>
      <w:tr w:rsidR="008715E8" w:rsidRPr="00DF44E3" w:rsidTr="00462919">
        <w:tc>
          <w:tcPr>
            <w:tcW w:w="1137" w:type="dxa"/>
            <w:vAlign w:val="center"/>
          </w:tcPr>
          <w:p w:rsidR="008715E8" w:rsidRDefault="008715E8" w:rsidP="00462919">
            <w:pPr>
              <w:pStyle w:val="TableText"/>
              <w:rPr>
                <w:sz w:val="18"/>
                <w:szCs w:val="18"/>
              </w:rPr>
            </w:pPr>
            <w:r>
              <w:rPr>
                <w:sz w:val="18"/>
                <w:szCs w:val="18"/>
              </w:rPr>
              <w:t>NEST</w:t>
            </w:r>
          </w:p>
        </w:tc>
        <w:tc>
          <w:tcPr>
            <w:tcW w:w="3587" w:type="dxa"/>
            <w:vAlign w:val="center"/>
          </w:tcPr>
          <w:p w:rsidR="008715E8" w:rsidRDefault="008715E8" w:rsidP="006003A5">
            <w:pPr>
              <w:pStyle w:val="TableText"/>
              <w:jc w:val="left"/>
              <w:rPr>
                <w:sz w:val="18"/>
                <w:szCs w:val="18"/>
              </w:rPr>
            </w:pPr>
            <w:r>
              <w:rPr>
                <w:sz w:val="18"/>
                <w:szCs w:val="18"/>
              </w:rPr>
              <w:t>Network Slice Template</w:t>
            </w:r>
          </w:p>
        </w:tc>
        <w:tc>
          <w:tcPr>
            <w:tcW w:w="3587" w:type="dxa"/>
          </w:tcPr>
          <w:p w:rsidR="008715E8" w:rsidRDefault="005E28FD" w:rsidP="00462919">
            <w:pPr>
              <w:pStyle w:val="TableText"/>
              <w:jc w:val="left"/>
              <w:rPr>
                <w:sz w:val="18"/>
                <w:szCs w:val="18"/>
              </w:rPr>
            </w:pPr>
            <w:proofErr w:type="gramStart"/>
            <w:r w:rsidRPr="005E28FD">
              <w:rPr>
                <w:sz w:val="18"/>
                <w:szCs w:val="18"/>
              </w:rPr>
              <w:t>a</w:t>
            </w:r>
            <w:proofErr w:type="gramEnd"/>
            <w:r w:rsidRPr="005E28FD">
              <w:rPr>
                <w:sz w:val="18"/>
                <w:szCs w:val="18"/>
              </w:rPr>
              <w:t xml:space="preserve"> GST filled with values. The attributes and their values are assigned to fulfil a given set of requirements derived from a network slice customer use case</w:t>
            </w:r>
          </w:p>
        </w:tc>
      </w:tr>
      <w:tr w:rsidR="008715E8" w:rsidRPr="00DF44E3" w:rsidTr="00462919">
        <w:tc>
          <w:tcPr>
            <w:tcW w:w="1137" w:type="dxa"/>
            <w:vAlign w:val="center"/>
          </w:tcPr>
          <w:p w:rsidR="008715E8" w:rsidRDefault="008715E8" w:rsidP="00462919">
            <w:pPr>
              <w:pStyle w:val="TableText"/>
              <w:rPr>
                <w:sz w:val="18"/>
                <w:szCs w:val="18"/>
              </w:rPr>
            </w:pPr>
            <w:r>
              <w:rPr>
                <w:sz w:val="18"/>
                <w:szCs w:val="18"/>
              </w:rPr>
              <w:t>GST</w:t>
            </w:r>
          </w:p>
        </w:tc>
        <w:tc>
          <w:tcPr>
            <w:tcW w:w="3587" w:type="dxa"/>
            <w:vAlign w:val="center"/>
          </w:tcPr>
          <w:p w:rsidR="008715E8" w:rsidRDefault="008715E8" w:rsidP="006003A5">
            <w:pPr>
              <w:pStyle w:val="TableText"/>
              <w:jc w:val="left"/>
              <w:rPr>
                <w:sz w:val="18"/>
                <w:szCs w:val="18"/>
              </w:rPr>
            </w:pPr>
            <w:r>
              <w:rPr>
                <w:sz w:val="18"/>
                <w:szCs w:val="18"/>
              </w:rPr>
              <w:t>Generic Slice/Service Template</w:t>
            </w:r>
          </w:p>
        </w:tc>
        <w:tc>
          <w:tcPr>
            <w:tcW w:w="3587" w:type="dxa"/>
          </w:tcPr>
          <w:p w:rsidR="008715E8" w:rsidRDefault="00376829" w:rsidP="00462919">
            <w:pPr>
              <w:pStyle w:val="TableText"/>
              <w:jc w:val="left"/>
              <w:rPr>
                <w:sz w:val="18"/>
                <w:szCs w:val="18"/>
              </w:rPr>
            </w:pPr>
            <w:proofErr w:type="gramStart"/>
            <w:r w:rsidRPr="00376829">
              <w:rPr>
                <w:sz w:val="18"/>
                <w:szCs w:val="18"/>
              </w:rPr>
              <w:t>a</w:t>
            </w:r>
            <w:proofErr w:type="gramEnd"/>
            <w:r w:rsidRPr="00376829">
              <w:rPr>
                <w:sz w:val="18"/>
                <w:szCs w:val="18"/>
              </w:rPr>
              <w:t xml:space="preserve"> set of attributes that can characterise a type of network slice/service. GST is generic and is not tied to any specific network deployment.</w:t>
            </w:r>
            <w:r w:rsidR="00C75C4F">
              <w:rPr>
                <w:sz w:val="18"/>
                <w:szCs w:val="18"/>
              </w:rPr>
              <w:t xml:space="preserve"> </w:t>
            </w:r>
          </w:p>
        </w:tc>
      </w:tr>
    </w:tbl>
    <w:p w:rsidR="00251D89" w:rsidRDefault="00251D89" w:rsidP="00E95789">
      <w:pPr>
        <w:rPr>
          <w:lang w:val="en-GB" w:eastAsia="en-GB"/>
        </w:rPr>
      </w:pPr>
    </w:p>
    <w:p w:rsidR="004A1881" w:rsidRDefault="004A1881">
      <w:pPr>
        <w:spacing w:after="200" w:line="240" w:lineRule="auto"/>
        <w:rPr>
          <w:lang w:val="en-GB" w:eastAsia="en-GB"/>
        </w:rPr>
      </w:pPr>
      <w:r>
        <w:rPr>
          <w:lang w:val="en-GB" w:eastAsia="en-GB"/>
        </w:rPr>
        <w:br w:type="page"/>
      </w:r>
    </w:p>
    <w:p w:rsidR="004A1881" w:rsidRPr="00340334" w:rsidRDefault="004A1881" w:rsidP="004A1881">
      <w:pPr>
        <w:pStyle w:val="H2"/>
      </w:pPr>
      <w:bookmarkStart w:id="15" w:name="_Toc19048027"/>
      <w:r>
        <w:t>References</w:t>
      </w:r>
      <w:bookmarkEnd w:id="15"/>
    </w:p>
    <w:tbl>
      <w:tblPr>
        <w:tblW w:w="0" w:type="auto"/>
        <w:tblInd w:w="108" w:type="dxa"/>
        <w:tblBorders>
          <w:insideH w:val="single" w:sz="4" w:space="0" w:color="auto"/>
        </w:tblBorders>
        <w:tblLook w:val="01E0" w:firstRow="1" w:lastRow="1" w:firstColumn="1" w:lastColumn="1" w:noHBand="0" w:noVBand="0"/>
      </w:tblPr>
      <w:tblGrid>
        <w:gridCol w:w="566"/>
        <w:gridCol w:w="3862"/>
      </w:tblGrid>
      <w:tr w:rsidR="004A1881" w:rsidRPr="00DF44E3" w:rsidTr="00391EFE">
        <w:trPr>
          <w:cantSplit/>
          <w:tblHeader/>
        </w:trPr>
        <w:tc>
          <w:tcPr>
            <w:tcW w:w="566" w:type="dxa"/>
            <w:shd w:val="clear" w:color="auto" w:fill="auto"/>
            <w:vAlign w:val="bottom"/>
          </w:tcPr>
          <w:p w:rsidR="004A1881" w:rsidRPr="00DF44E3" w:rsidRDefault="004A1881" w:rsidP="00391EFE">
            <w:pPr>
              <w:pStyle w:val="TableHeader"/>
              <w:rPr>
                <w:color w:val="FF0000"/>
                <w:sz w:val="18"/>
                <w:szCs w:val="18"/>
              </w:rPr>
            </w:pPr>
            <w:r w:rsidRPr="00DF44E3">
              <w:rPr>
                <w:color w:val="FF0000"/>
                <w:sz w:val="18"/>
                <w:szCs w:val="18"/>
              </w:rPr>
              <w:t>Ref</w:t>
            </w:r>
          </w:p>
        </w:tc>
        <w:tc>
          <w:tcPr>
            <w:tcW w:w="3862" w:type="dxa"/>
            <w:shd w:val="clear" w:color="auto" w:fill="auto"/>
            <w:vAlign w:val="bottom"/>
          </w:tcPr>
          <w:p w:rsidR="004A1881" w:rsidRPr="00DF44E3" w:rsidRDefault="004A1881" w:rsidP="00391EFE">
            <w:pPr>
              <w:pStyle w:val="TableHeader"/>
              <w:rPr>
                <w:color w:val="FF0000"/>
                <w:sz w:val="18"/>
                <w:szCs w:val="18"/>
              </w:rPr>
            </w:pPr>
            <w:r w:rsidRPr="00DF44E3">
              <w:rPr>
                <w:color w:val="FF0000"/>
                <w:sz w:val="18"/>
                <w:szCs w:val="18"/>
              </w:rPr>
              <w:t>Title</w:t>
            </w:r>
          </w:p>
        </w:tc>
      </w:tr>
      <w:tr w:rsidR="004A1881" w:rsidRPr="00DF44E3" w:rsidTr="00391EFE">
        <w:tc>
          <w:tcPr>
            <w:tcW w:w="566" w:type="dxa"/>
            <w:vAlign w:val="center"/>
          </w:tcPr>
          <w:p w:rsidR="004A1881" w:rsidRPr="00DF44E3" w:rsidRDefault="004A1881" w:rsidP="00391EFE">
            <w:pPr>
              <w:pStyle w:val="TableReferencenumber"/>
              <w:jc w:val="left"/>
              <w:rPr>
                <w:sz w:val="18"/>
                <w:szCs w:val="18"/>
              </w:rPr>
            </w:pPr>
            <w:bookmarkStart w:id="16" w:name="_Ref325119390"/>
          </w:p>
        </w:tc>
        <w:bookmarkEnd w:id="16"/>
        <w:tc>
          <w:tcPr>
            <w:tcW w:w="3862" w:type="dxa"/>
            <w:vAlign w:val="center"/>
          </w:tcPr>
          <w:p w:rsidR="004A1881" w:rsidRPr="00DF44E3" w:rsidRDefault="004A1881" w:rsidP="00391EFE">
            <w:pPr>
              <w:pStyle w:val="TableText"/>
              <w:rPr>
                <w:sz w:val="18"/>
                <w:szCs w:val="18"/>
              </w:rPr>
            </w:pPr>
            <w:r w:rsidRPr="00EA0258">
              <w:rPr>
                <w:sz w:val="18"/>
                <w:szCs w:val="18"/>
              </w:rPr>
              <w:t>GSMA, Network Slicing Taskforce (NEST), “From Vertical Industry Requirements to Network Slice Characteristics”, August 2018.</w:t>
            </w:r>
          </w:p>
        </w:tc>
      </w:tr>
      <w:tr w:rsidR="004A1881" w:rsidRPr="00DF44E3" w:rsidTr="00391EFE">
        <w:tc>
          <w:tcPr>
            <w:tcW w:w="566" w:type="dxa"/>
            <w:vAlign w:val="center"/>
          </w:tcPr>
          <w:p w:rsidR="004A1881" w:rsidRPr="00DF44E3" w:rsidRDefault="004A1881" w:rsidP="00391EFE">
            <w:pPr>
              <w:pStyle w:val="TableReferencenumber"/>
              <w:jc w:val="left"/>
              <w:rPr>
                <w:sz w:val="18"/>
                <w:szCs w:val="18"/>
              </w:rPr>
            </w:pPr>
            <w:bookmarkStart w:id="17" w:name="_Ref327455043"/>
          </w:p>
        </w:tc>
        <w:bookmarkEnd w:id="17"/>
        <w:tc>
          <w:tcPr>
            <w:tcW w:w="3862" w:type="dxa"/>
            <w:vAlign w:val="center"/>
          </w:tcPr>
          <w:p w:rsidR="004A1881" w:rsidRPr="00DF44E3" w:rsidRDefault="004A1881" w:rsidP="00391EFE">
            <w:pPr>
              <w:pStyle w:val="TableText"/>
              <w:rPr>
                <w:sz w:val="18"/>
                <w:szCs w:val="18"/>
              </w:rPr>
            </w:pPr>
            <w:r w:rsidRPr="00EA0258">
              <w:rPr>
                <w:sz w:val="18"/>
                <w:szCs w:val="18"/>
              </w:rPr>
              <w:t>GSMA, “Generic Network Slice Template”, April 2019</w:t>
            </w:r>
          </w:p>
        </w:tc>
      </w:tr>
      <w:tr w:rsidR="004A1881" w:rsidRPr="00DF44E3" w:rsidTr="00391EFE">
        <w:tc>
          <w:tcPr>
            <w:tcW w:w="566" w:type="dxa"/>
            <w:vAlign w:val="center"/>
          </w:tcPr>
          <w:p w:rsidR="004A1881" w:rsidRPr="00DF44E3" w:rsidRDefault="004A1881" w:rsidP="00391EFE">
            <w:pPr>
              <w:pStyle w:val="TableReferencenumber"/>
              <w:jc w:val="left"/>
              <w:rPr>
                <w:sz w:val="18"/>
                <w:szCs w:val="18"/>
              </w:rPr>
            </w:pPr>
            <w:bookmarkStart w:id="18" w:name="_Ref406945728"/>
          </w:p>
        </w:tc>
        <w:bookmarkEnd w:id="18"/>
        <w:tc>
          <w:tcPr>
            <w:tcW w:w="3862" w:type="dxa"/>
            <w:vAlign w:val="center"/>
          </w:tcPr>
          <w:p w:rsidR="004A1881" w:rsidRPr="00DF44E3" w:rsidRDefault="004A1881" w:rsidP="00391EFE">
            <w:pPr>
              <w:pStyle w:val="TableText"/>
              <w:rPr>
                <w:sz w:val="18"/>
                <w:szCs w:val="18"/>
              </w:rPr>
            </w:pPr>
            <w:r w:rsidRPr="00EA0258">
              <w:rPr>
                <w:sz w:val="18"/>
                <w:szCs w:val="18"/>
              </w:rPr>
              <w:t>GSMA, Network Slicing Taskforce, “An Introduction to Network Slicing”, 2017.</w:t>
            </w:r>
          </w:p>
        </w:tc>
      </w:tr>
      <w:tr w:rsidR="004A1881" w:rsidRPr="00DF44E3" w:rsidTr="00391EFE">
        <w:tc>
          <w:tcPr>
            <w:tcW w:w="566" w:type="dxa"/>
            <w:vAlign w:val="center"/>
          </w:tcPr>
          <w:p w:rsidR="004A1881" w:rsidRPr="00DF44E3" w:rsidRDefault="004A1881" w:rsidP="00391EFE">
            <w:pPr>
              <w:pStyle w:val="TableReferencenumber"/>
              <w:jc w:val="left"/>
              <w:rPr>
                <w:sz w:val="18"/>
                <w:szCs w:val="18"/>
              </w:rPr>
            </w:pPr>
            <w:bookmarkStart w:id="19" w:name="_Ref406945566"/>
          </w:p>
        </w:tc>
        <w:bookmarkEnd w:id="19"/>
        <w:tc>
          <w:tcPr>
            <w:tcW w:w="3862" w:type="dxa"/>
            <w:vAlign w:val="center"/>
          </w:tcPr>
          <w:p w:rsidR="004A1881" w:rsidRPr="00DF44E3" w:rsidRDefault="004A1881" w:rsidP="00391EFE">
            <w:pPr>
              <w:pStyle w:val="TableText"/>
              <w:rPr>
                <w:sz w:val="18"/>
                <w:szCs w:val="18"/>
              </w:rPr>
            </w:pPr>
            <w:r w:rsidRPr="00EA0258">
              <w:rPr>
                <w:sz w:val="18"/>
                <w:szCs w:val="18"/>
              </w:rPr>
              <w:t>3GPP TS 28.530 V15.1.0 (2018-12) Concepts, use cases and requirements (Release 15)</w:t>
            </w:r>
          </w:p>
        </w:tc>
      </w:tr>
      <w:tr w:rsidR="004A1881" w:rsidRPr="00DF44E3" w:rsidTr="00391EFE">
        <w:tc>
          <w:tcPr>
            <w:tcW w:w="566" w:type="dxa"/>
            <w:vAlign w:val="center"/>
          </w:tcPr>
          <w:p w:rsidR="004A1881" w:rsidRPr="00DF44E3" w:rsidRDefault="004A1881" w:rsidP="00391EFE">
            <w:pPr>
              <w:pStyle w:val="TableReferencenumber"/>
              <w:jc w:val="left"/>
              <w:rPr>
                <w:sz w:val="18"/>
                <w:szCs w:val="18"/>
              </w:rPr>
            </w:pPr>
            <w:bookmarkStart w:id="20" w:name="_Ref406945654"/>
          </w:p>
        </w:tc>
        <w:bookmarkEnd w:id="20"/>
        <w:tc>
          <w:tcPr>
            <w:tcW w:w="3862" w:type="dxa"/>
            <w:vAlign w:val="center"/>
          </w:tcPr>
          <w:p w:rsidR="004A1881" w:rsidRPr="00DF44E3" w:rsidRDefault="004A1881" w:rsidP="00391EFE">
            <w:pPr>
              <w:pStyle w:val="TableText"/>
              <w:rPr>
                <w:sz w:val="18"/>
                <w:szCs w:val="18"/>
              </w:rPr>
            </w:pPr>
            <w:r>
              <w:rPr>
                <w:sz w:val="18"/>
                <w:szCs w:val="18"/>
              </w:rPr>
              <w:t>“</w:t>
            </w:r>
            <w:r w:rsidRPr="006D34CB">
              <w:rPr>
                <w:sz w:val="18"/>
                <w:szCs w:val="18"/>
              </w:rPr>
              <w:t>Value Proposition Design: How to Create Products and Services Customers Want</w:t>
            </w:r>
            <w:r>
              <w:rPr>
                <w:sz w:val="18"/>
                <w:szCs w:val="18"/>
              </w:rPr>
              <w:t xml:space="preserve">”, A. </w:t>
            </w:r>
            <w:proofErr w:type="spellStart"/>
            <w:r>
              <w:rPr>
                <w:sz w:val="18"/>
                <w:szCs w:val="18"/>
              </w:rPr>
              <w:t>Osterwalder</w:t>
            </w:r>
            <w:proofErr w:type="spellEnd"/>
            <w:r>
              <w:rPr>
                <w:sz w:val="18"/>
                <w:szCs w:val="18"/>
              </w:rPr>
              <w:t>, 2014</w:t>
            </w:r>
          </w:p>
        </w:tc>
      </w:tr>
      <w:tr w:rsidR="004A1881" w:rsidRPr="00DF44E3" w:rsidTr="00391EFE">
        <w:tc>
          <w:tcPr>
            <w:tcW w:w="566" w:type="dxa"/>
            <w:vAlign w:val="center"/>
          </w:tcPr>
          <w:p w:rsidR="004A1881" w:rsidRPr="00DF44E3" w:rsidRDefault="004A1881" w:rsidP="00391EFE">
            <w:pPr>
              <w:pStyle w:val="TableReferencenumber"/>
              <w:jc w:val="left"/>
              <w:rPr>
                <w:sz w:val="18"/>
                <w:szCs w:val="18"/>
              </w:rPr>
            </w:pPr>
            <w:bookmarkStart w:id="21" w:name="_Ref406945697"/>
          </w:p>
        </w:tc>
        <w:bookmarkEnd w:id="21"/>
        <w:tc>
          <w:tcPr>
            <w:tcW w:w="3862" w:type="dxa"/>
            <w:vAlign w:val="center"/>
          </w:tcPr>
          <w:p w:rsidR="004A1881" w:rsidRPr="00DF44E3" w:rsidRDefault="004A1881" w:rsidP="00391EFE">
            <w:pPr>
              <w:pStyle w:val="TableText"/>
              <w:rPr>
                <w:sz w:val="18"/>
                <w:szCs w:val="18"/>
              </w:rPr>
            </w:pPr>
          </w:p>
        </w:tc>
      </w:tr>
      <w:tr w:rsidR="004A1881" w:rsidRPr="00DF44E3" w:rsidTr="00391EFE">
        <w:tc>
          <w:tcPr>
            <w:tcW w:w="566" w:type="dxa"/>
            <w:vAlign w:val="center"/>
          </w:tcPr>
          <w:p w:rsidR="004A1881" w:rsidRPr="00DF44E3" w:rsidRDefault="004A1881" w:rsidP="00391EFE">
            <w:pPr>
              <w:pStyle w:val="TableReferencenumber"/>
              <w:jc w:val="left"/>
              <w:rPr>
                <w:sz w:val="18"/>
                <w:szCs w:val="18"/>
              </w:rPr>
            </w:pPr>
            <w:bookmarkStart w:id="22" w:name="_Ref1987029"/>
          </w:p>
        </w:tc>
        <w:bookmarkEnd w:id="22"/>
        <w:tc>
          <w:tcPr>
            <w:tcW w:w="3862" w:type="dxa"/>
            <w:vAlign w:val="center"/>
          </w:tcPr>
          <w:p w:rsidR="004A1881" w:rsidRPr="00DF44E3" w:rsidRDefault="004A1881" w:rsidP="00391EFE">
            <w:pPr>
              <w:pStyle w:val="TableText"/>
              <w:rPr>
                <w:sz w:val="18"/>
                <w:szCs w:val="18"/>
              </w:rPr>
            </w:pPr>
          </w:p>
        </w:tc>
      </w:tr>
      <w:tr w:rsidR="004A1881" w:rsidRPr="00DF44E3" w:rsidTr="00391EFE">
        <w:tc>
          <w:tcPr>
            <w:tcW w:w="566" w:type="dxa"/>
            <w:vAlign w:val="center"/>
          </w:tcPr>
          <w:p w:rsidR="004A1881" w:rsidRPr="00DF44E3" w:rsidRDefault="004A1881" w:rsidP="00391EFE">
            <w:pPr>
              <w:pStyle w:val="TableReferencenumber"/>
              <w:jc w:val="left"/>
              <w:rPr>
                <w:sz w:val="18"/>
                <w:szCs w:val="18"/>
              </w:rPr>
            </w:pPr>
            <w:bookmarkStart w:id="23" w:name="_Ref1987050"/>
          </w:p>
        </w:tc>
        <w:bookmarkEnd w:id="23"/>
        <w:tc>
          <w:tcPr>
            <w:tcW w:w="3862" w:type="dxa"/>
            <w:vAlign w:val="center"/>
          </w:tcPr>
          <w:p w:rsidR="004A1881" w:rsidRPr="00DF44E3" w:rsidRDefault="004A1881" w:rsidP="00391EFE">
            <w:pPr>
              <w:pStyle w:val="TableText"/>
              <w:rPr>
                <w:sz w:val="18"/>
                <w:szCs w:val="18"/>
              </w:rPr>
            </w:pPr>
          </w:p>
        </w:tc>
      </w:tr>
      <w:tr w:rsidR="004A1881" w:rsidRPr="00DF44E3" w:rsidTr="00391EFE">
        <w:tc>
          <w:tcPr>
            <w:tcW w:w="566" w:type="dxa"/>
            <w:vAlign w:val="center"/>
          </w:tcPr>
          <w:p w:rsidR="004A1881" w:rsidRPr="00DF44E3" w:rsidRDefault="004A1881" w:rsidP="00391EFE">
            <w:pPr>
              <w:pStyle w:val="TableReferencenumber"/>
              <w:jc w:val="left"/>
              <w:rPr>
                <w:sz w:val="18"/>
                <w:szCs w:val="18"/>
              </w:rPr>
            </w:pPr>
            <w:bookmarkStart w:id="24" w:name="_Ref1987047"/>
          </w:p>
        </w:tc>
        <w:bookmarkEnd w:id="24"/>
        <w:tc>
          <w:tcPr>
            <w:tcW w:w="3862" w:type="dxa"/>
            <w:vAlign w:val="center"/>
          </w:tcPr>
          <w:p w:rsidR="004A1881" w:rsidRPr="00DF44E3" w:rsidRDefault="004A1881" w:rsidP="00391EFE">
            <w:pPr>
              <w:pStyle w:val="TableText"/>
              <w:rPr>
                <w:sz w:val="18"/>
                <w:szCs w:val="18"/>
              </w:rPr>
            </w:pPr>
          </w:p>
        </w:tc>
      </w:tr>
      <w:tr w:rsidR="004A1881" w:rsidRPr="00DF44E3" w:rsidTr="00391EFE">
        <w:tc>
          <w:tcPr>
            <w:tcW w:w="566" w:type="dxa"/>
            <w:vAlign w:val="center"/>
          </w:tcPr>
          <w:p w:rsidR="004A1881" w:rsidRPr="00DF44E3" w:rsidRDefault="004A1881" w:rsidP="00391EFE">
            <w:pPr>
              <w:pStyle w:val="TableReferencenumber"/>
              <w:jc w:val="left"/>
              <w:rPr>
                <w:sz w:val="18"/>
                <w:szCs w:val="18"/>
              </w:rPr>
            </w:pPr>
            <w:bookmarkStart w:id="25" w:name="_Ref1468848"/>
          </w:p>
        </w:tc>
        <w:bookmarkEnd w:id="25"/>
        <w:tc>
          <w:tcPr>
            <w:tcW w:w="3862" w:type="dxa"/>
            <w:vAlign w:val="center"/>
          </w:tcPr>
          <w:p w:rsidR="004A1881" w:rsidRPr="00DF44E3" w:rsidRDefault="004A1881" w:rsidP="00391EFE">
            <w:pPr>
              <w:pStyle w:val="TableText"/>
              <w:rPr>
                <w:sz w:val="18"/>
                <w:szCs w:val="18"/>
              </w:rPr>
            </w:pPr>
          </w:p>
        </w:tc>
      </w:tr>
    </w:tbl>
    <w:p w:rsidR="004A1881" w:rsidRPr="00DF44E3" w:rsidRDefault="004A1881" w:rsidP="004A1881">
      <w:pPr>
        <w:pStyle w:val="NormalParagraph"/>
        <w:jc w:val="left"/>
        <w:rPr>
          <w:lang w:val="en-US"/>
        </w:rPr>
      </w:pPr>
    </w:p>
    <w:p w:rsidR="004A1881" w:rsidRPr="00290967" w:rsidRDefault="004A1881" w:rsidP="004A1881">
      <w:pPr>
        <w:pStyle w:val="NormalParagraph"/>
        <w:jc w:val="left"/>
        <w:rPr>
          <w:b/>
        </w:rPr>
      </w:pPr>
    </w:p>
    <w:p w:rsidR="004A1881" w:rsidRDefault="004A1881" w:rsidP="004A1881">
      <w:pPr>
        <w:pStyle w:val="NormalParagraph"/>
        <w:jc w:val="left"/>
        <w:rPr>
          <w:b/>
        </w:rPr>
      </w:pPr>
    </w:p>
    <w:p w:rsidR="004A1881" w:rsidRDefault="004A1881" w:rsidP="004A1881">
      <w:pPr>
        <w:pStyle w:val="NormalParagraph"/>
        <w:jc w:val="left"/>
        <w:rPr>
          <w:b/>
        </w:rPr>
        <w:sectPr w:rsidR="004A1881" w:rsidSect="005E28FD">
          <w:type w:val="continuous"/>
          <w:pgSz w:w="11900" w:h="16840"/>
          <w:pgMar w:top="1701" w:right="1134" w:bottom="1701" w:left="1134" w:header="709" w:footer="794" w:gutter="0"/>
          <w:cols w:space="397"/>
          <w:docGrid w:linePitch="326"/>
        </w:sectPr>
      </w:pPr>
    </w:p>
    <w:p w:rsidR="00251D89" w:rsidRPr="00E95789" w:rsidRDefault="00251D89" w:rsidP="004A1881">
      <w:pPr>
        <w:rPr>
          <w:lang w:val="en-GB" w:eastAsia="en-GB"/>
        </w:rPr>
      </w:pPr>
    </w:p>
    <w:sectPr w:rsidR="00251D89" w:rsidRPr="00E95789" w:rsidSect="00462919">
      <w:type w:val="continuous"/>
      <w:pgSz w:w="11900" w:h="16840"/>
      <w:pgMar w:top="1843" w:right="1134" w:bottom="567" w:left="1134" w:header="709" w:footer="794" w:gutter="0"/>
      <w:cols w:space="708"/>
      <w:docGrid w:linePitch="326"/>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870F001" w16cid:durableId="1E8B0BB9"/>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21D18" w:rsidRDefault="00C21D18" w:rsidP="00D31418">
      <w:pPr>
        <w:spacing w:after="0"/>
      </w:pPr>
      <w:r>
        <w:separator/>
      </w:r>
    </w:p>
  </w:endnote>
  <w:endnote w:type="continuationSeparator" w:id="0">
    <w:p w:rsidR="00C21D18" w:rsidRDefault="00C21D18" w:rsidP="00D314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704020202020204"/>
    <w:charset w:val="00"/>
    <w:family w:val="roman"/>
    <w:notTrueType/>
    <w:pitch w:val="default"/>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0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Gotham Book">
    <w:panose1 w:val="02000604040000020004"/>
    <w:charset w:val="00"/>
    <w:family w:val="auto"/>
    <w:pitch w:val="variable"/>
    <w:sig w:usb0="00000087" w:usb1="00000000" w:usb2="00000000" w:usb3="00000000" w:csb0="0000000B" w:csb1="00000000"/>
  </w:font>
  <w:font w:name="Gotham Narrow Medium">
    <w:panose1 w:val="00000000000000000000"/>
    <w:charset w:val="00"/>
    <w:family w:val="modern"/>
    <w:notTrueType/>
    <w:pitch w:val="variable"/>
    <w:sig w:usb0="A00000FF" w:usb1="4000004A" w:usb2="00000000" w:usb3="00000000" w:csb0="0000009B" w:csb1="00000000"/>
  </w:font>
  <w:font w:name="Gotham Narrow XLight">
    <w:panose1 w:val="00000000000000000000"/>
    <w:charset w:val="00"/>
    <w:family w:val="modern"/>
    <w:notTrueType/>
    <w:pitch w:val="variable"/>
    <w:sig w:usb0="A00000FF" w:usb1="4000004A" w:usb2="00000000" w:usb3="00000000" w:csb0="0000009B" w:csb1="00000000"/>
  </w:font>
  <w:font w:name="Malgun Gothic">
    <w:panose1 w:val="020B0503020000020004"/>
    <w:charset w:val="81"/>
    <w:family w:val="swiss"/>
    <w:pitch w:val="variable"/>
    <w:sig w:usb0="9000002F" w:usb1="29D77CFB" w:usb2="00000012" w:usb3="00000000" w:csb0="00080001" w:csb1="00000000"/>
  </w:font>
  <w:font w:name="GothamBook">
    <w:altName w:val="Calibri"/>
    <w:panose1 w:val="00000000000000000000"/>
    <w:charset w:val="00"/>
    <w:family w:val="modern"/>
    <w:notTrueType/>
    <w:pitch w:val="variable"/>
    <w:sig w:usb0="800000AF" w:usb1="50000048"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3A5" w:rsidRDefault="006003A5" w:rsidP="008537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574BB">
      <w:rPr>
        <w:rStyle w:val="PageNumber"/>
        <w:noProof/>
      </w:rPr>
      <w:t>10</w:t>
    </w:r>
    <w:r>
      <w:rPr>
        <w:rStyle w:val="PageNumber"/>
      </w:rPr>
      <w:fldChar w:fldCharType="end"/>
    </w:r>
  </w:p>
  <w:p w:rsidR="006003A5" w:rsidRDefault="006003A5" w:rsidP="00F74A1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3A5" w:rsidRDefault="006003A5">
    <w:pPr>
      <w:pStyle w:val="Footer"/>
      <w:jc w:val="right"/>
    </w:pPr>
  </w:p>
  <w:p w:rsidR="006003A5" w:rsidRPr="00565642" w:rsidRDefault="006003A5">
    <w:pPr>
      <w:pStyle w:val="Footer"/>
      <w:jc w:val="right"/>
      <w:rPr>
        <w:rFonts w:ascii="Calibri" w:hAnsi="Calibri"/>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3A5" w:rsidRPr="00F74A19" w:rsidRDefault="006003A5" w:rsidP="00F74A19">
    <w:pPr>
      <w:pStyle w:val="Footer"/>
      <w:framePr w:wrap="around" w:vAnchor="page" w:hAnchor="page" w:x="10496" w:y="15741"/>
      <w:rPr>
        <w:rStyle w:val="PageNumber"/>
        <w:sz w:val="18"/>
        <w:szCs w:val="18"/>
      </w:rPr>
    </w:pPr>
    <w:r w:rsidRPr="00F74A19">
      <w:rPr>
        <w:rStyle w:val="PageNumber"/>
        <w:sz w:val="18"/>
        <w:szCs w:val="18"/>
      </w:rPr>
      <w:fldChar w:fldCharType="begin"/>
    </w:r>
    <w:r w:rsidRPr="00F74A19">
      <w:rPr>
        <w:rStyle w:val="PageNumber"/>
        <w:sz w:val="18"/>
        <w:szCs w:val="18"/>
      </w:rPr>
      <w:instrText xml:space="preserve">PAGE  </w:instrText>
    </w:r>
    <w:r w:rsidRPr="00F74A19">
      <w:rPr>
        <w:rStyle w:val="PageNumber"/>
        <w:sz w:val="18"/>
        <w:szCs w:val="18"/>
      </w:rPr>
      <w:fldChar w:fldCharType="separate"/>
    </w:r>
    <w:r w:rsidR="005E28FD">
      <w:rPr>
        <w:rStyle w:val="PageNumber"/>
        <w:noProof/>
        <w:sz w:val="18"/>
        <w:szCs w:val="18"/>
      </w:rPr>
      <w:t>3</w:t>
    </w:r>
    <w:r w:rsidRPr="00F74A19">
      <w:rPr>
        <w:rStyle w:val="PageNumber"/>
        <w:sz w:val="18"/>
        <w:szCs w:val="18"/>
      </w:rPr>
      <w:fldChar w:fldCharType="end"/>
    </w:r>
  </w:p>
  <w:p w:rsidR="006003A5" w:rsidRPr="00F74A19" w:rsidRDefault="006003A5" w:rsidP="00F74A19">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3A5" w:rsidRDefault="006003A5" w:rsidP="001656EC">
    <w:pPr>
      <w:pStyle w:val="Footer"/>
    </w:pPr>
    <w:r>
      <w:rPr>
        <w:rStyle w:val="PageNumber"/>
      </w:rPr>
      <w:fldChar w:fldCharType="begin"/>
    </w:r>
    <w:r>
      <w:rPr>
        <w:rStyle w:val="PageNumber"/>
      </w:rPr>
      <w:instrText xml:space="preserve">PAGE  </w:instrText>
    </w:r>
    <w:r>
      <w:rPr>
        <w:rStyle w:val="PageNumber"/>
      </w:rPr>
      <w:fldChar w:fldCharType="separate"/>
    </w:r>
    <w:r w:rsidR="00DD5A56">
      <w:rPr>
        <w:rStyle w:val="PageNumber"/>
        <w:noProof/>
      </w:rPr>
      <w:t>5</w:t>
    </w:r>
    <w:r>
      <w:rPr>
        <w:rStyle w:val="PageNumber"/>
      </w:rPr>
      <w:fldChar w:fldCharType="end"/>
    </w:r>
  </w:p>
  <w:p w:rsidR="003633AE" w:rsidRDefault="003633AE"/>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3A5" w:rsidRDefault="006003A5" w:rsidP="001656EC">
    <w:pPr>
      <w:pStyle w:val="Footer"/>
    </w:pPr>
    <w:r>
      <w:rPr>
        <w:rStyle w:val="PageNumber"/>
      </w:rPr>
      <w:fldChar w:fldCharType="begin"/>
    </w:r>
    <w:r>
      <w:rPr>
        <w:rStyle w:val="PageNumber"/>
      </w:rPr>
      <w:instrText xml:space="preserve">PAGE  </w:instrText>
    </w:r>
    <w:r>
      <w:rPr>
        <w:rStyle w:val="PageNumber"/>
      </w:rPr>
      <w:fldChar w:fldCharType="separate"/>
    </w:r>
    <w:r w:rsidR="006D1B0D">
      <w:rPr>
        <w:rStyle w:val="PageNumber"/>
        <w:noProof/>
      </w:rPr>
      <w:t>7</w:t>
    </w:r>
    <w:r>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3A5" w:rsidRDefault="006003A5" w:rsidP="001656EC">
    <w:pPr>
      <w:pStyle w:val="Footer"/>
    </w:pPr>
    <w:r>
      <w:rPr>
        <w:rStyle w:val="PageNumber"/>
      </w:rPr>
      <w:fldChar w:fldCharType="begin"/>
    </w:r>
    <w:r>
      <w:rPr>
        <w:rStyle w:val="PageNumber"/>
      </w:rPr>
      <w:instrText xml:space="preserve">PAGE  </w:instrText>
    </w:r>
    <w:r>
      <w:rPr>
        <w:rStyle w:val="PageNumber"/>
      </w:rPr>
      <w:fldChar w:fldCharType="separate"/>
    </w:r>
    <w:r w:rsidR="00F61B72">
      <w:rPr>
        <w:rStyle w:val="PageNumber"/>
        <w:noProof/>
      </w:rPr>
      <w:t>7</w:t>
    </w:r>
    <w:r>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3A5" w:rsidRDefault="006003A5" w:rsidP="001656EC">
    <w:pPr>
      <w:pStyle w:val="Footer"/>
    </w:pPr>
    <w:r>
      <w:rPr>
        <w:rStyle w:val="PageNumber"/>
      </w:rPr>
      <w:fldChar w:fldCharType="begin"/>
    </w:r>
    <w:r>
      <w:rPr>
        <w:rStyle w:val="PageNumber"/>
      </w:rPr>
      <w:instrText xml:space="preserve">PAGE  </w:instrText>
    </w:r>
    <w:r>
      <w:rPr>
        <w:rStyle w:val="PageNumber"/>
      </w:rPr>
      <w:fldChar w:fldCharType="separate"/>
    </w:r>
    <w:r w:rsidR="005A7FE9">
      <w:rPr>
        <w:rStyle w:val="PageNumber"/>
        <w:noProof/>
      </w:rPr>
      <w:t>7</w:t>
    </w:r>
    <w:r>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3A5" w:rsidRDefault="006003A5" w:rsidP="001656EC">
    <w:pPr>
      <w:pStyle w:val="Footer"/>
    </w:pPr>
    <w:r>
      <w:rPr>
        <w:rStyle w:val="PageNumber"/>
      </w:rPr>
      <w:fldChar w:fldCharType="begin"/>
    </w:r>
    <w:r>
      <w:rPr>
        <w:rStyle w:val="PageNumber"/>
      </w:rPr>
      <w:instrText xml:space="preserve">PAGE  </w:instrText>
    </w:r>
    <w:r>
      <w:rPr>
        <w:rStyle w:val="PageNumber"/>
      </w:rPr>
      <w:fldChar w:fldCharType="separate"/>
    </w:r>
    <w:r w:rsidR="004574BB">
      <w:rPr>
        <w:rStyle w:val="PageNumber"/>
        <w:noProof/>
      </w:rPr>
      <w:t>9</w:t>
    </w:r>
    <w:r>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A1881" w:rsidRPr="00F74A19" w:rsidRDefault="004A1881" w:rsidP="00F74A19">
    <w:pPr>
      <w:pStyle w:val="Footer"/>
      <w:framePr w:wrap="around" w:vAnchor="page" w:hAnchor="page" w:x="10496" w:y="15741"/>
      <w:rPr>
        <w:rStyle w:val="PageNumber"/>
        <w:sz w:val="18"/>
        <w:szCs w:val="18"/>
      </w:rPr>
    </w:pPr>
    <w:r w:rsidRPr="00F74A19">
      <w:rPr>
        <w:rStyle w:val="PageNumber"/>
        <w:sz w:val="18"/>
        <w:szCs w:val="18"/>
      </w:rPr>
      <w:fldChar w:fldCharType="begin"/>
    </w:r>
    <w:r w:rsidRPr="00F74A19">
      <w:rPr>
        <w:rStyle w:val="PageNumber"/>
        <w:sz w:val="18"/>
        <w:szCs w:val="18"/>
      </w:rPr>
      <w:instrText xml:space="preserve">PAGE  </w:instrText>
    </w:r>
    <w:r w:rsidRPr="00F74A19">
      <w:rPr>
        <w:rStyle w:val="PageNumber"/>
        <w:sz w:val="18"/>
        <w:szCs w:val="18"/>
      </w:rPr>
      <w:fldChar w:fldCharType="separate"/>
    </w:r>
    <w:r w:rsidR="001847D2">
      <w:rPr>
        <w:rStyle w:val="PageNumber"/>
        <w:noProof/>
        <w:sz w:val="18"/>
        <w:szCs w:val="18"/>
      </w:rPr>
      <w:t>11</w:t>
    </w:r>
    <w:r w:rsidRPr="00F74A19">
      <w:rPr>
        <w:rStyle w:val="PageNumber"/>
        <w:sz w:val="18"/>
        <w:szCs w:val="18"/>
      </w:rPr>
      <w:fldChar w:fldCharType="end"/>
    </w:r>
  </w:p>
  <w:p w:rsidR="004A1881" w:rsidRPr="00F74A19" w:rsidRDefault="004A1881" w:rsidP="00F74A1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21D18" w:rsidRDefault="00C21D18" w:rsidP="00D31418">
      <w:pPr>
        <w:spacing w:after="0"/>
      </w:pPr>
      <w:r>
        <w:separator/>
      </w:r>
    </w:p>
  </w:footnote>
  <w:footnote w:type="continuationSeparator" w:id="0">
    <w:p w:rsidR="00C21D18" w:rsidRDefault="00C21D18" w:rsidP="00D31418">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3A5" w:rsidRPr="003E13DC" w:rsidRDefault="006003A5">
    <w:pPr>
      <w:pStyle w:val="Header"/>
      <w:rPr>
        <w:rFonts w:ascii="Gotham Book" w:hAnsi="Gotham Book"/>
        <w:smallCaps/>
        <w:sz w:val="14"/>
        <w:szCs w:val="14"/>
      </w:rPr>
    </w:pPr>
    <w:r>
      <w:rPr>
        <w:noProof/>
        <w:lang w:val="en-GB" w:eastAsia="en-GB"/>
      </w:rPr>
      <w:drawing>
        <wp:inline distT="0" distB="0" distL="0" distR="0" wp14:anchorId="07F1DD0B" wp14:editId="547BAE34">
          <wp:extent cx="99695" cy="996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3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695" cy="99695"/>
                  </a:xfrm>
                  <a:prstGeom prst="rect">
                    <a:avLst/>
                  </a:prstGeom>
                  <a:noFill/>
                  <a:ln>
                    <a:noFill/>
                  </a:ln>
                </pic:spPr>
              </pic:pic>
            </a:graphicData>
          </a:graphic>
        </wp:inline>
      </w:drawing>
    </w:r>
    <w:r>
      <w:t xml:space="preserve"> </w:t>
    </w:r>
    <w:r w:rsidRPr="003E13DC">
      <w:rPr>
        <w:rFonts w:ascii="Calibri" w:eastAsia="Calibri" w:hAnsi="Calibri" w:cs="Calibri"/>
        <w:smallCaps/>
        <w:noProof/>
        <w:lang w:val="en-GB" w:eastAsia="en-GB"/>
      </w:rPr>
      <mc:AlternateContent>
        <mc:Choice Requires="wpg">
          <w:drawing>
            <wp:anchor distT="0" distB="0" distL="114300" distR="114300" simplePos="0" relativeHeight="251681792" behindDoc="1" locked="0" layoutInCell="1" allowOverlap="1" wp14:anchorId="09DA9599" wp14:editId="21A9D58B">
              <wp:simplePos x="0" y="0"/>
              <wp:positionH relativeFrom="margin">
                <wp:posOffset>-10795</wp:posOffset>
              </wp:positionH>
              <wp:positionV relativeFrom="page">
                <wp:posOffset>819876</wp:posOffset>
              </wp:positionV>
              <wp:extent cx="6119495" cy="0"/>
              <wp:effectExtent l="0" t="38100" r="52705" b="57150"/>
              <wp:wrapNone/>
              <wp:docPr id="11" name="Group 43333"/>
              <wp:cNvGraphicFramePr/>
              <a:graphic xmlns:a="http://schemas.openxmlformats.org/drawingml/2006/main">
                <a:graphicData uri="http://schemas.microsoft.com/office/word/2010/wordprocessingGroup">
                  <wpg:wgp>
                    <wpg:cNvGrpSpPr/>
                    <wpg:grpSpPr>
                      <a:xfrm>
                        <a:off x="0" y="0"/>
                        <a:ext cx="6119495" cy="0"/>
                        <a:chOff x="-219456" y="-775411"/>
                        <a:chExt cx="6120003" cy="0"/>
                      </a:xfrm>
                    </wpg:grpSpPr>
                    <wps:wsp>
                      <wps:cNvPr id="12" name="Shape 43334"/>
                      <wps:cNvSpPr/>
                      <wps:spPr>
                        <a:xfrm>
                          <a:off x="-219456" y="-775411"/>
                          <a:ext cx="6120003" cy="0"/>
                        </a:xfrm>
                        <a:custGeom>
                          <a:avLst/>
                          <a:gdLst/>
                          <a:ahLst/>
                          <a:cxnLst/>
                          <a:rect l="0" t="0" r="0" b="0"/>
                          <a:pathLst>
                            <a:path w="6120003">
                              <a:moveTo>
                                <a:pt x="0" y="0"/>
                              </a:moveTo>
                              <a:lnTo>
                                <a:pt x="6120003" y="0"/>
                              </a:lnTo>
                            </a:path>
                          </a:pathLst>
                        </a:custGeom>
                        <a:ln w="101600" cap="flat">
                          <a:miter lim="100000"/>
                        </a:ln>
                      </wps:spPr>
                      <wps:style>
                        <a:lnRef idx="1">
                          <a:srgbClr val="E30513"/>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C366DA0" id="Group 43333" o:spid="_x0000_s1026" style="position:absolute;margin-left:-.85pt;margin-top:64.55pt;width:481.85pt;height:0;z-index:-251634688;mso-position-horizontal-relative:margin;mso-position-vertical-relative:page;mso-width-relative:margin;mso-height-relative:margin" coordorigin="-2194,-7754" coordsize="6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">
              <v:shape id="Shape 43334" o:spid="_x0000_s1027" style="position:absolute;left:-2194;top:-7754;width:61199;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" path="m,l6120003,e" filled="f" strokecolor="#e3000e" strokeweight="8pt">
                <v:stroke miterlimit="1" joinstyle="miter"/>
                <v:path arrowok="t" textboxrect="0,0,6120003,0"/>
              </v:shape>
              <w10:wrap anchorx="margin" anchory="page"/>
            </v:group>
          </w:pict>
        </mc:Fallback>
      </mc:AlternateContent>
    </w:r>
    <w:r w:rsidRPr="003E13DC">
      <w:rPr>
        <w:rFonts w:ascii="Gotham Book" w:hAnsi="Gotham Book"/>
        <w:smallCaps/>
        <w:sz w:val="14"/>
        <w:szCs w:val="14"/>
      </w:rPr>
      <w:t>Business and Operational Aspects of Network Slicing</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3A5" w:rsidRPr="001656EC" w:rsidRDefault="006003A5" w:rsidP="00DF44E3">
    <w:pPr>
      <w:pStyle w:val="Header"/>
      <w:jc w:val="right"/>
    </w:pPr>
    <w:r w:rsidRPr="003E13DC">
      <w:rPr>
        <w:rFonts w:ascii="Gotham Book" w:hAnsi="Gotham Book"/>
        <w:smallCaps/>
        <w:sz w:val="14"/>
        <w:szCs w:val="14"/>
      </w:rPr>
      <w:t>Business and Operational Aspects of Network Slicing</w:t>
    </w:r>
    <w:r>
      <w:rPr>
        <w:rFonts w:ascii="Gotham Book" w:hAnsi="Gotham Book"/>
        <w:smallCaps/>
        <w:sz w:val="14"/>
        <w:szCs w:val="14"/>
      </w:rPr>
      <w:t xml:space="preserve"> </w:t>
    </w:r>
    <w:r>
      <w:rPr>
        <w:noProof/>
        <w:lang w:val="en-GB" w:eastAsia="en-GB"/>
      </w:rPr>
      <w:drawing>
        <wp:inline distT="0" distB="0" distL="0" distR="0" wp14:anchorId="06299293" wp14:editId="03E8CE19">
          <wp:extent cx="100800" cy="100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3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800" cy="100800"/>
                  </a:xfrm>
                  <a:prstGeom prst="rect">
                    <a:avLst/>
                  </a:prstGeom>
                  <a:noFill/>
                  <a:ln>
                    <a:noFill/>
                  </a:ln>
                </pic:spPr>
              </pic:pic>
            </a:graphicData>
          </a:graphic>
        </wp:inline>
      </w:drawing>
    </w:r>
    <w:r>
      <w:rPr>
        <w:rFonts w:ascii="Calibri" w:eastAsia="Calibri" w:hAnsi="Calibri" w:cs="Calibri"/>
        <w:noProof/>
        <w:lang w:val="en-GB" w:eastAsia="en-GB"/>
      </w:rPr>
      <mc:AlternateContent>
        <mc:Choice Requires="wpg">
          <w:drawing>
            <wp:anchor distT="0" distB="0" distL="114300" distR="114300" simplePos="0" relativeHeight="251683840" behindDoc="1" locked="0" layoutInCell="1" allowOverlap="1" wp14:anchorId="0B71E980" wp14:editId="2C17893A">
              <wp:simplePos x="0" y="0"/>
              <wp:positionH relativeFrom="margin">
                <wp:align>left</wp:align>
              </wp:positionH>
              <wp:positionV relativeFrom="page">
                <wp:posOffset>814161</wp:posOffset>
              </wp:positionV>
              <wp:extent cx="6119495" cy="0"/>
              <wp:effectExtent l="0" t="38100" r="52705" b="57150"/>
              <wp:wrapNone/>
              <wp:docPr id="13" name="Group 43333"/>
              <wp:cNvGraphicFramePr/>
              <a:graphic xmlns:a="http://schemas.openxmlformats.org/drawingml/2006/main">
                <a:graphicData uri="http://schemas.microsoft.com/office/word/2010/wordprocessingGroup">
                  <wpg:wgp>
                    <wpg:cNvGrpSpPr/>
                    <wpg:grpSpPr>
                      <a:xfrm>
                        <a:off x="0" y="0"/>
                        <a:ext cx="6119495" cy="0"/>
                        <a:chOff x="-219456" y="-775411"/>
                        <a:chExt cx="6120003" cy="0"/>
                      </a:xfrm>
                    </wpg:grpSpPr>
                    <wps:wsp>
                      <wps:cNvPr id="14" name="Shape 43334"/>
                      <wps:cNvSpPr/>
                      <wps:spPr>
                        <a:xfrm>
                          <a:off x="-219456" y="-775411"/>
                          <a:ext cx="6120003" cy="0"/>
                        </a:xfrm>
                        <a:custGeom>
                          <a:avLst/>
                          <a:gdLst/>
                          <a:ahLst/>
                          <a:cxnLst/>
                          <a:rect l="0" t="0" r="0" b="0"/>
                          <a:pathLst>
                            <a:path w="6120003">
                              <a:moveTo>
                                <a:pt x="0" y="0"/>
                              </a:moveTo>
                              <a:lnTo>
                                <a:pt x="6120003" y="0"/>
                              </a:lnTo>
                            </a:path>
                          </a:pathLst>
                        </a:custGeom>
                        <a:ln w="101600" cap="flat">
                          <a:miter lim="100000"/>
                        </a:ln>
                      </wps:spPr>
                      <wps:style>
                        <a:lnRef idx="1">
                          <a:srgbClr val="E30513"/>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488B1CE" id="Group 43333" o:spid="_x0000_s1026" style="position:absolute;margin-left:0;margin-top:64.1pt;width:481.85pt;height:0;z-index:-251632640;mso-position-horizontal:left;mso-position-horizontal-relative:margin;mso-position-vertical-relative:page;mso-width-relative:margin;mso-height-relative:margin" coordorigin="-2194,-7754" coordsize="6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">
              <v:shape id="Shape 43334" o:spid="_x0000_s1027" style="position:absolute;left:-2194;top:-7754;width:61199;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" path="m,l6120003,e" filled="f" strokecolor="#e3000e" strokeweight="8pt">
                <v:stroke miterlimit="1" joinstyle="miter"/>
                <v:path arrowok="t" textboxrect="0,0,6120003,0"/>
              </v:shape>
              <w10:wrap anchorx="margin" anchory="page"/>
            </v:group>
          </w:pict>
        </mc:Fallback>
      </mc:AlternateContent>
    </w:r>
    <w:r>
      <w:rPr>
        <w:rFonts w:ascii="Calibri" w:eastAsia="Calibri" w:hAnsi="Calibri" w:cs="Calibri"/>
        <w:noProof/>
        <w:lang w:val="en-GB" w:eastAsia="en-GB"/>
      </w:rPr>
      <mc:AlternateContent>
        <mc:Choice Requires="wpg">
          <w:drawing>
            <wp:anchor distT="0" distB="0" distL="114300" distR="114300" simplePos="0" relativeHeight="251679744" behindDoc="1" locked="0" layoutInCell="1" allowOverlap="1" wp14:anchorId="1DF8329D" wp14:editId="55BA81E2">
              <wp:simplePos x="0" y="0"/>
              <wp:positionH relativeFrom="margin">
                <wp:posOffset>6279515</wp:posOffset>
              </wp:positionH>
              <wp:positionV relativeFrom="page">
                <wp:posOffset>11582400</wp:posOffset>
              </wp:positionV>
              <wp:extent cx="6119495" cy="0"/>
              <wp:effectExtent l="0" t="38100" r="52705" b="57150"/>
              <wp:wrapNone/>
              <wp:docPr id="173" name="Group 43333"/>
              <wp:cNvGraphicFramePr/>
              <a:graphic xmlns:a="http://schemas.openxmlformats.org/drawingml/2006/main">
                <a:graphicData uri="http://schemas.microsoft.com/office/word/2010/wordprocessingGroup">
                  <wpg:wgp>
                    <wpg:cNvGrpSpPr/>
                    <wpg:grpSpPr>
                      <a:xfrm>
                        <a:off x="0" y="0"/>
                        <a:ext cx="6119495" cy="0"/>
                        <a:chOff x="-219456" y="-775411"/>
                        <a:chExt cx="6120003" cy="0"/>
                      </a:xfrm>
                    </wpg:grpSpPr>
                    <wps:wsp>
                      <wps:cNvPr id="174" name="Shape 43334"/>
                      <wps:cNvSpPr/>
                      <wps:spPr>
                        <a:xfrm>
                          <a:off x="-219456" y="-775411"/>
                          <a:ext cx="6120003" cy="0"/>
                        </a:xfrm>
                        <a:custGeom>
                          <a:avLst/>
                          <a:gdLst/>
                          <a:ahLst/>
                          <a:cxnLst/>
                          <a:rect l="0" t="0" r="0" b="0"/>
                          <a:pathLst>
                            <a:path w="6120003">
                              <a:moveTo>
                                <a:pt x="0" y="0"/>
                              </a:moveTo>
                              <a:lnTo>
                                <a:pt x="6120003" y="0"/>
                              </a:lnTo>
                            </a:path>
                          </a:pathLst>
                        </a:custGeom>
                        <a:ln w="101600" cap="flat">
                          <a:miter lim="100000"/>
                        </a:ln>
                      </wps:spPr>
                      <wps:style>
                        <a:lnRef idx="1">
                          <a:srgbClr val="E30513"/>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5DE191A" id="Group 43333" o:spid="_x0000_s1026" style="position:absolute;margin-left:494.45pt;margin-top:912pt;width:481.85pt;height:0;z-index:-251636736;mso-position-horizontal-relative:margin;mso-position-vertical-relative:page;mso-width-relative:margin;mso-height-relative:margin" coordorigin="-2194,-7754" coordsize="6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">
              <v:shape id="Shape 43334" o:spid="_x0000_s1027" style="position:absolute;left:-2194;top:-7754;width:61199;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" path="m,l6120003,e" filled="f" strokecolor="#e3000e" strokeweight="8pt">
                <v:stroke miterlimit="1" joinstyle="miter"/>
                <v:path arrowok="t" textboxrect="0,0,6120003,0"/>
              </v:shape>
              <w10:wrap anchorx="margin" anchory="page"/>
            </v:group>
          </w:pict>
        </mc:Fallback>
      </mc:AlternateContent>
    </w:r>
  </w:p>
  <w:p w:rsidR="006003A5" w:rsidRPr="002270B9" w:rsidRDefault="006003A5" w:rsidP="002270B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3A5" w:rsidRDefault="006003A5">
    <w:pPr>
      <w:pStyle w:val="Header"/>
    </w:pPr>
    <w:r>
      <w:rPr>
        <w:noProof/>
        <w:lang w:val="en-GB" w:eastAsia="en-GB"/>
      </w:rPr>
      <w:drawing>
        <wp:anchor distT="0" distB="0" distL="114300" distR="114300" simplePos="0" relativeHeight="251677696" behindDoc="1" locked="0" layoutInCell="1" allowOverlap="1" wp14:anchorId="6F159490" wp14:editId="1B5FF1E3">
          <wp:simplePos x="0" y="0"/>
          <wp:positionH relativeFrom="page">
            <wp:align>center</wp:align>
          </wp:positionH>
          <wp:positionV relativeFrom="page">
            <wp:posOffset>0</wp:posOffset>
          </wp:positionV>
          <wp:extent cx="7584620" cy="10727225"/>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MA_Cover1.jpg"/>
                  <pic:cNvPicPr/>
                </pic:nvPicPr>
                <pic:blipFill>
                  <a:blip r:embed="rId1">
                    <a:extLst>
                      <a:ext uri="{28A0092B-C50C-407E-A947-70E740481C1C}">
                        <a14:useLocalDpi xmlns:a14="http://schemas.microsoft.com/office/drawing/2010/main" val="0"/>
                      </a:ext>
                    </a:extLst>
                  </a:blip>
                  <a:stretch>
                    <a:fillRect/>
                  </a:stretch>
                </pic:blipFill>
                <pic:spPr>
                  <a:xfrm>
                    <a:off x="0" y="0"/>
                    <a:ext cx="7584620" cy="107272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3A5" w:rsidRPr="001656EC" w:rsidRDefault="006003A5" w:rsidP="003D00ED">
    <w:pPr>
      <w:pStyle w:val="Header"/>
      <w:jc w:val="right"/>
    </w:pPr>
    <w:r>
      <w:rPr>
        <w:rFonts w:ascii="Calibri" w:eastAsia="Calibri" w:hAnsi="Calibri" w:cs="Calibri"/>
        <w:noProof/>
        <w:lang w:val="en-GB" w:eastAsia="en-GB"/>
      </w:rPr>
      <mc:AlternateContent>
        <mc:Choice Requires="wpg">
          <w:drawing>
            <wp:anchor distT="0" distB="0" distL="114300" distR="114300" simplePos="0" relativeHeight="251686912" behindDoc="1" locked="0" layoutInCell="1" allowOverlap="1" wp14:anchorId="2A2B59B8" wp14:editId="5C1DBB2A">
              <wp:simplePos x="0" y="0"/>
              <wp:positionH relativeFrom="margin">
                <wp:align>left</wp:align>
              </wp:positionH>
              <wp:positionV relativeFrom="page">
                <wp:posOffset>814161</wp:posOffset>
              </wp:positionV>
              <wp:extent cx="6119495" cy="0"/>
              <wp:effectExtent l="0" t="38100" r="52705" b="57150"/>
              <wp:wrapNone/>
              <wp:docPr id="31" name="Group 43333"/>
              <wp:cNvGraphicFramePr/>
              <a:graphic xmlns:a="http://schemas.openxmlformats.org/drawingml/2006/main">
                <a:graphicData uri="http://schemas.microsoft.com/office/word/2010/wordprocessingGroup">
                  <wpg:wgp>
                    <wpg:cNvGrpSpPr/>
                    <wpg:grpSpPr>
                      <a:xfrm>
                        <a:off x="0" y="0"/>
                        <a:ext cx="6119495" cy="0"/>
                        <a:chOff x="-219456" y="-775411"/>
                        <a:chExt cx="6120003" cy="0"/>
                      </a:xfrm>
                    </wpg:grpSpPr>
                    <wps:wsp>
                      <wps:cNvPr id="32" name="Shape 43334"/>
                      <wps:cNvSpPr/>
                      <wps:spPr>
                        <a:xfrm>
                          <a:off x="-219456" y="-775411"/>
                          <a:ext cx="6120003" cy="0"/>
                        </a:xfrm>
                        <a:custGeom>
                          <a:avLst/>
                          <a:gdLst/>
                          <a:ahLst/>
                          <a:cxnLst/>
                          <a:rect l="0" t="0" r="0" b="0"/>
                          <a:pathLst>
                            <a:path w="6120003">
                              <a:moveTo>
                                <a:pt x="0" y="0"/>
                              </a:moveTo>
                              <a:lnTo>
                                <a:pt x="6120003" y="0"/>
                              </a:lnTo>
                            </a:path>
                          </a:pathLst>
                        </a:custGeom>
                        <a:noFill/>
                        <a:ln w="101600" cap="flat" cmpd="sng" algn="ctr">
                          <a:solidFill>
                            <a:srgbClr val="E30513">
                              <a:shade val="95000"/>
                              <a:satMod val="105000"/>
                            </a:srgbClr>
                          </a:solidFill>
                          <a:prstDash val="solid"/>
                          <a:miter lim="1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7AD05410" id="Group 43333" o:spid="_x0000_s1026" style="position:absolute;margin-left:0;margin-top:64.1pt;width:481.85pt;height:0;z-index:-251629568;mso-position-horizontal:left;mso-position-horizontal-relative:margin;mso-position-vertical-relative:page;mso-width-relative:margin;mso-height-relative:margin" coordorigin="-2194,-7754" coordsize="6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">
              <v:shape id="Shape 43334" o:spid="_x0000_s1027" style="position:absolute;left:-2194;top:-7754;width:61199;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" path="m,l6120003,e" filled="f" strokecolor="#e3000e" strokeweight="8pt">
                <v:stroke miterlimit="1" joinstyle="miter"/>
                <v:path arrowok="t" textboxrect="0,0,6120003,0"/>
              </v:shape>
              <w10:wrap anchorx="margin" anchory="page"/>
            </v:group>
          </w:pict>
        </mc:Fallback>
      </mc:AlternateContent>
    </w:r>
    <w:r>
      <w:rPr>
        <w:rFonts w:ascii="Calibri" w:eastAsia="Calibri" w:hAnsi="Calibri" w:cs="Calibri"/>
        <w:noProof/>
        <w:lang w:val="en-GB" w:eastAsia="en-GB"/>
      </w:rPr>
      <mc:AlternateContent>
        <mc:Choice Requires="wpg">
          <w:drawing>
            <wp:anchor distT="0" distB="0" distL="114300" distR="114300" simplePos="0" relativeHeight="251685888" behindDoc="1" locked="0" layoutInCell="1" allowOverlap="1" wp14:anchorId="7BA2137E" wp14:editId="13D2D5CB">
              <wp:simplePos x="0" y="0"/>
              <wp:positionH relativeFrom="margin">
                <wp:posOffset>6279515</wp:posOffset>
              </wp:positionH>
              <wp:positionV relativeFrom="page">
                <wp:posOffset>11582400</wp:posOffset>
              </wp:positionV>
              <wp:extent cx="6119495" cy="0"/>
              <wp:effectExtent l="0" t="38100" r="52705" b="57150"/>
              <wp:wrapNone/>
              <wp:docPr id="33" name="Group 43333"/>
              <wp:cNvGraphicFramePr/>
              <a:graphic xmlns:a="http://schemas.openxmlformats.org/drawingml/2006/main">
                <a:graphicData uri="http://schemas.microsoft.com/office/word/2010/wordprocessingGroup">
                  <wpg:wgp>
                    <wpg:cNvGrpSpPr/>
                    <wpg:grpSpPr>
                      <a:xfrm>
                        <a:off x="0" y="0"/>
                        <a:ext cx="6119495" cy="0"/>
                        <a:chOff x="-219456" y="-775411"/>
                        <a:chExt cx="6120003" cy="0"/>
                      </a:xfrm>
                    </wpg:grpSpPr>
                    <wps:wsp>
                      <wps:cNvPr id="35" name="Shape 43334"/>
                      <wps:cNvSpPr/>
                      <wps:spPr>
                        <a:xfrm>
                          <a:off x="-219456" y="-775411"/>
                          <a:ext cx="6120003" cy="0"/>
                        </a:xfrm>
                        <a:custGeom>
                          <a:avLst/>
                          <a:gdLst/>
                          <a:ahLst/>
                          <a:cxnLst/>
                          <a:rect l="0" t="0" r="0" b="0"/>
                          <a:pathLst>
                            <a:path w="6120003">
                              <a:moveTo>
                                <a:pt x="0" y="0"/>
                              </a:moveTo>
                              <a:lnTo>
                                <a:pt x="6120003" y="0"/>
                              </a:lnTo>
                            </a:path>
                          </a:pathLst>
                        </a:custGeom>
                        <a:noFill/>
                        <a:ln w="101600" cap="flat" cmpd="sng" algn="ctr">
                          <a:solidFill>
                            <a:srgbClr val="E30513">
                              <a:shade val="95000"/>
                              <a:satMod val="105000"/>
                            </a:srgbClr>
                          </a:solidFill>
                          <a:prstDash val="solid"/>
                          <a:miter lim="1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BF438A0" id="Group 43333" o:spid="_x0000_s1026" style="position:absolute;margin-left:494.45pt;margin-top:912pt;width:481.85pt;height:0;z-index:-251630592;mso-position-horizontal-relative:margin;mso-position-vertical-relative:page;mso-width-relative:margin;mso-height-relative:margin" coordorigin="-2194,-7754" coordsize="6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">
              <v:shape id="Shape 43334" o:spid="_x0000_s1027" style="position:absolute;left:-2194;top:-7754;width:61199;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" path="m,l6120003,e" filled="f" strokecolor="#e3000e" strokeweight="8pt">
                <v:stroke miterlimit="1" joinstyle="miter"/>
                <v:path arrowok="t" textboxrect="0,0,6120003,0"/>
              </v:shape>
              <w10:wrap anchorx="margin" anchory="page"/>
            </v:group>
          </w:pict>
        </mc:Fallback>
      </mc:AlternateContent>
    </w:r>
    <w:r w:rsidRPr="003E13DC">
      <w:rPr>
        <w:rFonts w:ascii="Gotham Book" w:hAnsi="Gotham Book"/>
        <w:smallCaps/>
        <w:sz w:val="14"/>
        <w:szCs w:val="14"/>
      </w:rPr>
      <w:t xml:space="preserve"> Business and Operational Aspects of Network Slicing</w:t>
    </w:r>
    <w:r>
      <w:rPr>
        <w:rFonts w:ascii="Gotham Book" w:hAnsi="Gotham Book"/>
        <w:smallCaps/>
        <w:sz w:val="14"/>
        <w:szCs w:val="14"/>
      </w:rPr>
      <w:t xml:space="preserve"> </w:t>
    </w:r>
    <w:r>
      <w:rPr>
        <w:noProof/>
        <w:lang w:val="en-GB" w:eastAsia="en-GB"/>
      </w:rPr>
      <w:drawing>
        <wp:inline distT="0" distB="0" distL="0" distR="0" wp14:anchorId="1E412C8F" wp14:editId="4CB28C0A">
          <wp:extent cx="100800" cy="100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3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800" cy="100800"/>
                  </a:xfrm>
                  <a:prstGeom prst="rect">
                    <a:avLst/>
                  </a:prstGeom>
                  <a:noFill/>
                  <a:ln>
                    <a:noFill/>
                  </a:ln>
                </pic:spPr>
              </pic:pic>
            </a:graphicData>
          </a:graphic>
        </wp:inline>
      </w:drawing>
    </w:r>
    <w:r>
      <w:rPr>
        <w:rFonts w:ascii="Gotham Book" w:hAnsi="Gotham Book"/>
        <w:smallCaps/>
        <w:sz w:val="14"/>
        <w:szCs w:val="14"/>
      </w:rPr>
      <w:t xml:space="preserve"> </w:t>
    </w:r>
  </w:p>
  <w:p w:rsidR="006003A5" w:rsidRPr="001656EC" w:rsidRDefault="006003A5" w:rsidP="001656EC">
    <w:pPr>
      <w:pStyle w:val="Header"/>
    </w:pPr>
  </w:p>
  <w:p w:rsidR="003633AE" w:rsidRDefault="003633AE"/>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3A5" w:rsidRPr="001656EC" w:rsidRDefault="006003A5" w:rsidP="003D00ED">
    <w:pPr>
      <w:pStyle w:val="Header"/>
      <w:jc w:val="right"/>
    </w:pPr>
    <w:r>
      <w:rPr>
        <w:rFonts w:ascii="Calibri" w:eastAsia="Calibri" w:hAnsi="Calibri" w:cs="Calibri"/>
        <w:noProof/>
        <w:lang w:val="en-GB" w:eastAsia="en-GB"/>
      </w:rPr>
      <mc:AlternateContent>
        <mc:Choice Requires="wpg">
          <w:drawing>
            <wp:anchor distT="0" distB="0" distL="114300" distR="114300" simplePos="0" relativeHeight="251689984" behindDoc="1" locked="0" layoutInCell="1" allowOverlap="1" wp14:anchorId="080594BF" wp14:editId="59281BA8">
              <wp:simplePos x="0" y="0"/>
              <wp:positionH relativeFrom="margin">
                <wp:align>left</wp:align>
              </wp:positionH>
              <wp:positionV relativeFrom="page">
                <wp:posOffset>814161</wp:posOffset>
              </wp:positionV>
              <wp:extent cx="6119495" cy="0"/>
              <wp:effectExtent l="0" t="38100" r="52705" b="57150"/>
              <wp:wrapNone/>
              <wp:docPr id="24" name="Group 43333"/>
              <wp:cNvGraphicFramePr/>
              <a:graphic xmlns:a="http://schemas.openxmlformats.org/drawingml/2006/main">
                <a:graphicData uri="http://schemas.microsoft.com/office/word/2010/wordprocessingGroup">
                  <wpg:wgp>
                    <wpg:cNvGrpSpPr/>
                    <wpg:grpSpPr>
                      <a:xfrm>
                        <a:off x="0" y="0"/>
                        <a:ext cx="6119495" cy="0"/>
                        <a:chOff x="-219456" y="-775411"/>
                        <a:chExt cx="6120003" cy="0"/>
                      </a:xfrm>
                    </wpg:grpSpPr>
                    <wps:wsp>
                      <wps:cNvPr id="25" name="Shape 43334"/>
                      <wps:cNvSpPr/>
                      <wps:spPr>
                        <a:xfrm>
                          <a:off x="-219456" y="-775411"/>
                          <a:ext cx="6120003" cy="0"/>
                        </a:xfrm>
                        <a:custGeom>
                          <a:avLst/>
                          <a:gdLst/>
                          <a:ahLst/>
                          <a:cxnLst/>
                          <a:rect l="0" t="0" r="0" b="0"/>
                          <a:pathLst>
                            <a:path w="6120003">
                              <a:moveTo>
                                <a:pt x="0" y="0"/>
                              </a:moveTo>
                              <a:lnTo>
                                <a:pt x="6120003" y="0"/>
                              </a:lnTo>
                            </a:path>
                          </a:pathLst>
                        </a:custGeom>
                        <a:noFill/>
                        <a:ln w="101600" cap="flat" cmpd="sng" algn="ctr">
                          <a:solidFill>
                            <a:srgbClr val="E30513">
                              <a:shade val="95000"/>
                              <a:satMod val="105000"/>
                            </a:srgbClr>
                          </a:solidFill>
                          <a:prstDash val="solid"/>
                          <a:miter lim="1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12CAE856" id="Group 43333" o:spid="_x0000_s1026" style="position:absolute;margin-left:0;margin-top:64.1pt;width:481.85pt;height:0;z-index:-251626496;mso-position-horizontal:left;mso-position-horizontal-relative:margin;mso-position-vertical-relative:page;mso-width-relative:margin;mso-height-relative:margin" coordorigin="-2194,-7754" coordsize="6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">
              <v:shape id="Shape 43334" o:spid="_x0000_s1027" style="position:absolute;left:-2194;top:-7754;width:61199;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" path="m,l6120003,e" filled="f" strokecolor="#e3000e" strokeweight="8pt">
                <v:stroke miterlimit="1" joinstyle="miter"/>
                <v:path arrowok="t" textboxrect="0,0,6120003,0"/>
              </v:shape>
              <w10:wrap anchorx="margin" anchory="page"/>
            </v:group>
          </w:pict>
        </mc:Fallback>
      </mc:AlternateContent>
    </w:r>
    <w:r>
      <w:rPr>
        <w:rFonts w:ascii="Calibri" w:eastAsia="Calibri" w:hAnsi="Calibri" w:cs="Calibri"/>
        <w:noProof/>
        <w:lang w:val="en-GB" w:eastAsia="en-GB"/>
      </w:rPr>
      <mc:AlternateContent>
        <mc:Choice Requires="wpg">
          <w:drawing>
            <wp:anchor distT="0" distB="0" distL="114300" distR="114300" simplePos="0" relativeHeight="251688960" behindDoc="1" locked="0" layoutInCell="1" allowOverlap="1" wp14:anchorId="72B9E5AD" wp14:editId="60AD2265">
              <wp:simplePos x="0" y="0"/>
              <wp:positionH relativeFrom="margin">
                <wp:posOffset>6279515</wp:posOffset>
              </wp:positionH>
              <wp:positionV relativeFrom="page">
                <wp:posOffset>11582400</wp:posOffset>
              </wp:positionV>
              <wp:extent cx="6119495" cy="0"/>
              <wp:effectExtent l="0" t="38100" r="52705" b="57150"/>
              <wp:wrapNone/>
              <wp:docPr id="26" name="Group 43333"/>
              <wp:cNvGraphicFramePr/>
              <a:graphic xmlns:a="http://schemas.openxmlformats.org/drawingml/2006/main">
                <a:graphicData uri="http://schemas.microsoft.com/office/word/2010/wordprocessingGroup">
                  <wpg:wgp>
                    <wpg:cNvGrpSpPr/>
                    <wpg:grpSpPr>
                      <a:xfrm>
                        <a:off x="0" y="0"/>
                        <a:ext cx="6119495" cy="0"/>
                        <a:chOff x="-219456" y="-775411"/>
                        <a:chExt cx="6120003" cy="0"/>
                      </a:xfrm>
                    </wpg:grpSpPr>
                    <wps:wsp>
                      <wps:cNvPr id="27" name="Shape 43334"/>
                      <wps:cNvSpPr/>
                      <wps:spPr>
                        <a:xfrm>
                          <a:off x="-219456" y="-775411"/>
                          <a:ext cx="6120003" cy="0"/>
                        </a:xfrm>
                        <a:custGeom>
                          <a:avLst/>
                          <a:gdLst/>
                          <a:ahLst/>
                          <a:cxnLst/>
                          <a:rect l="0" t="0" r="0" b="0"/>
                          <a:pathLst>
                            <a:path w="6120003">
                              <a:moveTo>
                                <a:pt x="0" y="0"/>
                              </a:moveTo>
                              <a:lnTo>
                                <a:pt x="6120003" y="0"/>
                              </a:lnTo>
                            </a:path>
                          </a:pathLst>
                        </a:custGeom>
                        <a:noFill/>
                        <a:ln w="101600" cap="flat" cmpd="sng" algn="ctr">
                          <a:solidFill>
                            <a:srgbClr val="E30513">
                              <a:shade val="95000"/>
                              <a:satMod val="105000"/>
                            </a:srgbClr>
                          </a:solidFill>
                          <a:prstDash val="solid"/>
                          <a:miter lim="1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675B24AC" id="Group 43333" o:spid="_x0000_s1026" style="position:absolute;margin-left:494.45pt;margin-top:912pt;width:481.85pt;height:0;z-index:-251627520;mso-position-horizontal-relative:margin;mso-position-vertical-relative:page;mso-width-relative:margin;mso-height-relative:margin" coordorigin="-2194,-7754" coordsize="6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">
              <v:shape id="Shape 43334" o:spid="_x0000_s1027" style="position:absolute;left:-2194;top:-7754;width:61199;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" path="m,l6120003,e" filled="f" strokecolor="#e3000e" strokeweight="8pt">
                <v:stroke miterlimit="1" joinstyle="miter"/>
                <v:path arrowok="t" textboxrect="0,0,6120003,0"/>
              </v:shape>
              <w10:wrap anchorx="margin" anchory="page"/>
            </v:group>
          </w:pict>
        </mc:Fallback>
      </mc:AlternateContent>
    </w:r>
    <w:r w:rsidRPr="003E13DC">
      <w:rPr>
        <w:rFonts w:ascii="Gotham Book" w:hAnsi="Gotham Book"/>
        <w:smallCaps/>
        <w:sz w:val="14"/>
        <w:szCs w:val="14"/>
      </w:rPr>
      <w:t xml:space="preserve"> Business and Operational Aspects of Network Slicing</w:t>
    </w:r>
    <w:r>
      <w:rPr>
        <w:rFonts w:ascii="Gotham Book" w:hAnsi="Gotham Book"/>
        <w:smallCaps/>
        <w:sz w:val="14"/>
        <w:szCs w:val="14"/>
      </w:rPr>
      <w:t xml:space="preserve"> </w:t>
    </w:r>
    <w:r>
      <w:rPr>
        <w:noProof/>
        <w:lang w:val="en-GB" w:eastAsia="en-GB"/>
      </w:rPr>
      <w:drawing>
        <wp:inline distT="0" distB="0" distL="0" distR="0" wp14:anchorId="6D0D62F7" wp14:editId="359A9B9C">
          <wp:extent cx="100800" cy="100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3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800" cy="100800"/>
                  </a:xfrm>
                  <a:prstGeom prst="rect">
                    <a:avLst/>
                  </a:prstGeom>
                  <a:noFill/>
                  <a:ln>
                    <a:noFill/>
                  </a:ln>
                </pic:spPr>
              </pic:pic>
            </a:graphicData>
          </a:graphic>
        </wp:inline>
      </w:drawing>
    </w:r>
    <w:r>
      <w:rPr>
        <w:rFonts w:ascii="Gotham Book" w:hAnsi="Gotham Book"/>
        <w:smallCaps/>
        <w:sz w:val="14"/>
        <w:szCs w:val="14"/>
      </w:rPr>
      <w:t xml:space="preserve"> </w:t>
    </w:r>
  </w:p>
  <w:p w:rsidR="006003A5" w:rsidRPr="001656EC" w:rsidRDefault="006003A5" w:rsidP="001656E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3A5" w:rsidRPr="001656EC" w:rsidRDefault="006003A5" w:rsidP="003D00ED">
    <w:pPr>
      <w:pStyle w:val="Header"/>
      <w:jc w:val="right"/>
    </w:pPr>
    <w:r>
      <w:rPr>
        <w:rFonts w:ascii="Calibri" w:eastAsia="Calibri" w:hAnsi="Calibri" w:cs="Calibri"/>
        <w:noProof/>
        <w:lang w:val="en-GB" w:eastAsia="en-GB"/>
      </w:rPr>
      <mc:AlternateContent>
        <mc:Choice Requires="wpg">
          <w:drawing>
            <wp:anchor distT="0" distB="0" distL="114300" distR="114300" simplePos="0" relativeHeight="251699200" behindDoc="1" locked="0" layoutInCell="1" allowOverlap="1" wp14:anchorId="09D19C4B" wp14:editId="49659574">
              <wp:simplePos x="0" y="0"/>
              <wp:positionH relativeFrom="margin">
                <wp:align>left</wp:align>
              </wp:positionH>
              <wp:positionV relativeFrom="page">
                <wp:posOffset>814161</wp:posOffset>
              </wp:positionV>
              <wp:extent cx="6119495" cy="0"/>
              <wp:effectExtent l="0" t="38100" r="52705" b="57150"/>
              <wp:wrapNone/>
              <wp:docPr id="1" name="Group 43333"/>
              <wp:cNvGraphicFramePr/>
              <a:graphic xmlns:a="http://schemas.openxmlformats.org/drawingml/2006/main">
                <a:graphicData uri="http://schemas.microsoft.com/office/word/2010/wordprocessingGroup">
                  <wpg:wgp>
                    <wpg:cNvGrpSpPr/>
                    <wpg:grpSpPr>
                      <a:xfrm>
                        <a:off x="0" y="0"/>
                        <a:ext cx="6119495" cy="0"/>
                        <a:chOff x="-219456" y="-775411"/>
                        <a:chExt cx="6120003" cy="0"/>
                      </a:xfrm>
                    </wpg:grpSpPr>
                    <wps:wsp>
                      <wps:cNvPr id="4" name="Shape 43334"/>
                      <wps:cNvSpPr/>
                      <wps:spPr>
                        <a:xfrm>
                          <a:off x="-219456" y="-775411"/>
                          <a:ext cx="6120003" cy="0"/>
                        </a:xfrm>
                        <a:custGeom>
                          <a:avLst/>
                          <a:gdLst/>
                          <a:ahLst/>
                          <a:cxnLst/>
                          <a:rect l="0" t="0" r="0" b="0"/>
                          <a:pathLst>
                            <a:path w="6120003">
                              <a:moveTo>
                                <a:pt x="0" y="0"/>
                              </a:moveTo>
                              <a:lnTo>
                                <a:pt x="6120003" y="0"/>
                              </a:lnTo>
                            </a:path>
                          </a:pathLst>
                        </a:custGeom>
                        <a:noFill/>
                        <a:ln w="101600" cap="flat" cmpd="sng" algn="ctr">
                          <a:solidFill>
                            <a:srgbClr val="E30513">
                              <a:shade val="95000"/>
                              <a:satMod val="105000"/>
                            </a:srgbClr>
                          </a:solidFill>
                          <a:prstDash val="solid"/>
                          <a:miter lim="1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17CEFCC0" id="Group 43333" o:spid="_x0000_s1026" style="position:absolute;margin-left:0;margin-top:64.1pt;width:481.85pt;height:0;z-index:-251617280;mso-position-horizontal:left;mso-position-horizontal-relative:margin;mso-position-vertical-relative:page;mso-width-relative:margin;mso-height-relative:margin" coordorigin="-2194,-7754" coordsize="6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">
              <v:shape id="Shape 43334" o:spid="_x0000_s1027" style="position:absolute;left:-2194;top:-7754;width:61199;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" path="m,l6120003,e" filled="f" strokecolor="#e3000e" strokeweight="8pt">
                <v:stroke miterlimit="1" joinstyle="miter"/>
                <v:path arrowok="t" textboxrect="0,0,6120003,0"/>
              </v:shape>
              <w10:wrap anchorx="margin" anchory="page"/>
            </v:group>
          </w:pict>
        </mc:Fallback>
      </mc:AlternateContent>
    </w:r>
    <w:r>
      <w:rPr>
        <w:rFonts w:ascii="Calibri" w:eastAsia="Calibri" w:hAnsi="Calibri" w:cs="Calibri"/>
        <w:noProof/>
        <w:lang w:val="en-GB" w:eastAsia="en-GB"/>
      </w:rPr>
      <mc:AlternateContent>
        <mc:Choice Requires="wpg">
          <w:drawing>
            <wp:anchor distT="0" distB="0" distL="114300" distR="114300" simplePos="0" relativeHeight="251698176" behindDoc="1" locked="0" layoutInCell="1" allowOverlap="1" wp14:anchorId="5923636C" wp14:editId="3DAA0FBC">
              <wp:simplePos x="0" y="0"/>
              <wp:positionH relativeFrom="margin">
                <wp:posOffset>6279515</wp:posOffset>
              </wp:positionH>
              <wp:positionV relativeFrom="page">
                <wp:posOffset>11582400</wp:posOffset>
              </wp:positionV>
              <wp:extent cx="6119495" cy="0"/>
              <wp:effectExtent l="0" t="38100" r="52705" b="57150"/>
              <wp:wrapNone/>
              <wp:docPr id="5" name="Group 43333"/>
              <wp:cNvGraphicFramePr/>
              <a:graphic xmlns:a="http://schemas.openxmlformats.org/drawingml/2006/main">
                <a:graphicData uri="http://schemas.microsoft.com/office/word/2010/wordprocessingGroup">
                  <wpg:wgp>
                    <wpg:cNvGrpSpPr/>
                    <wpg:grpSpPr>
                      <a:xfrm>
                        <a:off x="0" y="0"/>
                        <a:ext cx="6119495" cy="0"/>
                        <a:chOff x="-219456" y="-775411"/>
                        <a:chExt cx="6120003" cy="0"/>
                      </a:xfrm>
                    </wpg:grpSpPr>
                    <wps:wsp>
                      <wps:cNvPr id="6" name="Shape 43334"/>
                      <wps:cNvSpPr/>
                      <wps:spPr>
                        <a:xfrm>
                          <a:off x="-219456" y="-775411"/>
                          <a:ext cx="6120003" cy="0"/>
                        </a:xfrm>
                        <a:custGeom>
                          <a:avLst/>
                          <a:gdLst/>
                          <a:ahLst/>
                          <a:cxnLst/>
                          <a:rect l="0" t="0" r="0" b="0"/>
                          <a:pathLst>
                            <a:path w="6120003">
                              <a:moveTo>
                                <a:pt x="0" y="0"/>
                              </a:moveTo>
                              <a:lnTo>
                                <a:pt x="6120003" y="0"/>
                              </a:lnTo>
                            </a:path>
                          </a:pathLst>
                        </a:custGeom>
                        <a:noFill/>
                        <a:ln w="101600" cap="flat" cmpd="sng" algn="ctr">
                          <a:solidFill>
                            <a:srgbClr val="E30513">
                              <a:shade val="95000"/>
                              <a:satMod val="105000"/>
                            </a:srgbClr>
                          </a:solidFill>
                          <a:prstDash val="solid"/>
                          <a:miter lim="1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01899CD4" id="Group 43333" o:spid="_x0000_s1026" style="position:absolute;margin-left:494.45pt;margin-top:912pt;width:481.85pt;height:0;z-index:-251618304;mso-position-horizontal-relative:margin;mso-position-vertical-relative:page;mso-width-relative:margin;mso-height-relative:margin" coordorigin="-2194,-7754" coordsize="6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">
              <v:shape id="Shape 43334" o:spid="_x0000_s1027" style="position:absolute;left:-2194;top:-7754;width:61199;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" path="m,l6120003,e" filled="f" strokecolor="#e3000e" strokeweight="8pt">
                <v:stroke miterlimit="1" joinstyle="miter"/>
                <v:path arrowok="t" textboxrect="0,0,6120003,0"/>
              </v:shape>
              <w10:wrap anchorx="margin" anchory="page"/>
            </v:group>
          </w:pict>
        </mc:Fallback>
      </mc:AlternateContent>
    </w:r>
    <w:r w:rsidRPr="003E13DC">
      <w:rPr>
        <w:rFonts w:ascii="Gotham Book" w:hAnsi="Gotham Book"/>
        <w:smallCaps/>
        <w:sz w:val="14"/>
        <w:szCs w:val="14"/>
      </w:rPr>
      <w:t xml:space="preserve"> Business and Operational Aspects of Network Slicing</w:t>
    </w:r>
    <w:r>
      <w:rPr>
        <w:rFonts w:ascii="Gotham Book" w:hAnsi="Gotham Book"/>
        <w:smallCaps/>
        <w:sz w:val="14"/>
        <w:szCs w:val="14"/>
      </w:rPr>
      <w:t xml:space="preserve"> </w:t>
    </w:r>
    <w:r>
      <w:rPr>
        <w:noProof/>
        <w:lang w:val="en-GB" w:eastAsia="en-GB"/>
      </w:rPr>
      <w:drawing>
        <wp:inline distT="0" distB="0" distL="0" distR="0" wp14:anchorId="402A6F8C" wp14:editId="370615F1">
          <wp:extent cx="100800" cy="100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3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800" cy="100800"/>
                  </a:xfrm>
                  <a:prstGeom prst="rect">
                    <a:avLst/>
                  </a:prstGeom>
                  <a:noFill/>
                  <a:ln>
                    <a:noFill/>
                  </a:ln>
                </pic:spPr>
              </pic:pic>
            </a:graphicData>
          </a:graphic>
        </wp:inline>
      </w:drawing>
    </w:r>
    <w:r>
      <w:rPr>
        <w:rFonts w:ascii="Gotham Book" w:hAnsi="Gotham Book"/>
        <w:smallCaps/>
        <w:sz w:val="14"/>
        <w:szCs w:val="14"/>
      </w:rPr>
      <w:t xml:space="preserve"> </w:t>
    </w:r>
  </w:p>
  <w:p w:rsidR="006003A5" w:rsidRPr="001656EC" w:rsidRDefault="006003A5" w:rsidP="001656E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3A5" w:rsidRPr="001656EC" w:rsidRDefault="006003A5" w:rsidP="003D00ED">
    <w:pPr>
      <w:pStyle w:val="Header"/>
      <w:jc w:val="right"/>
    </w:pPr>
    <w:r>
      <w:rPr>
        <w:rFonts w:ascii="Calibri" w:eastAsia="Calibri" w:hAnsi="Calibri" w:cs="Calibri"/>
        <w:noProof/>
        <w:lang w:val="en-GB" w:eastAsia="en-GB"/>
      </w:rPr>
      <mc:AlternateContent>
        <mc:Choice Requires="wpg">
          <w:drawing>
            <wp:anchor distT="0" distB="0" distL="114300" distR="114300" simplePos="0" relativeHeight="251693056" behindDoc="1" locked="0" layoutInCell="1" allowOverlap="1" wp14:anchorId="687622A7" wp14:editId="171C4885">
              <wp:simplePos x="0" y="0"/>
              <wp:positionH relativeFrom="margin">
                <wp:align>left</wp:align>
              </wp:positionH>
              <wp:positionV relativeFrom="page">
                <wp:posOffset>814161</wp:posOffset>
              </wp:positionV>
              <wp:extent cx="6119495" cy="0"/>
              <wp:effectExtent l="0" t="38100" r="52705" b="57150"/>
              <wp:wrapNone/>
              <wp:docPr id="29" name="Group 43333"/>
              <wp:cNvGraphicFramePr/>
              <a:graphic xmlns:a="http://schemas.openxmlformats.org/drawingml/2006/main">
                <a:graphicData uri="http://schemas.microsoft.com/office/word/2010/wordprocessingGroup">
                  <wpg:wgp>
                    <wpg:cNvGrpSpPr/>
                    <wpg:grpSpPr>
                      <a:xfrm>
                        <a:off x="0" y="0"/>
                        <a:ext cx="6119495" cy="0"/>
                        <a:chOff x="-219456" y="-775411"/>
                        <a:chExt cx="6120003" cy="0"/>
                      </a:xfrm>
                    </wpg:grpSpPr>
                    <wps:wsp>
                      <wps:cNvPr id="30" name="Shape 43334"/>
                      <wps:cNvSpPr/>
                      <wps:spPr>
                        <a:xfrm>
                          <a:off x="-219456" y="-775411"/>
                          <a:ext cx="6120003" cy="0"/>
                        </a:xfrm>
                        <a:custGeom>
                          <a:avLst/>
                          <a:gdLst/>
                          <a:ahLst/>
                          <a:cxnLst/>
                          <a:rect l="0" t="0" r="0" b="0"/>
                          <a:pathLst>
                            <a:path w="6120003">
                              <a:moveTo>
                                <a:pt x="0" y="0"/>
                              </a:moveTo>
                              <a:lnTo>
                                <a:pt x="6120003" y="0"/>
                              </a:lnTo>
                            </a:path>
                          </a:pathLst>
                        </a:custGeom>
                        <a:noFill/>
                        <a:ln w="101600" cap="flat" cmpd="sng" algn="ctr">
                          <a:solidFill>
                            <a:srgbClr val="E30513">
                              <a:shade val="95000"/>
                              <a:satMod val="105000"/>
                            </a:srgbClr>
                          </a:solidFill>
                          <a:prstDash val="solid"/>
                          <a:miter lim="1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35D24AF3" id="Group 43333" o:spid="_x0000_s1026" style="position:absolute;margin-left:0;margin-top:64.1pt;width:481.85pt;height:0;z-index:-251623424;mso-position-horizontal:left;mso-position-horizontal-relative:margin;mso-position-vertical-relative:page;mso-width-relative:margin;mso-height-relative:margin" coordorigin="-2194,-7754" coordsize="6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">
              <v:shape id="Shape 43334" o:spid="_x0000_s1027" style="position:absolute;left:-2194;top:-7754;width:61199;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" path="m,l6120003,e" filled="f" strokecolor="#e3000e" strokeweight="8pt">
                <v:stroke miterlimit="1" joinstyle="miter"/>
                <v:path arrowok="t" textboxrect="0,0,6120003,0"/>
              </v:shape>
              <w10:wrap anchorx="margin" anchory="page"/>
            </v:group>
          </w:pict>
        </mc:Fallback>
      </mc:AlternateContent>
    </w:r>
    <w:r>
      <w:rPr>
        <w:rFonts w:ascii="Calibri" w:eastAsia="Calibri" w:hAnsi="Calibri" w:cs="Calibri"/>
        <w:noProof/>
        <w:lang w:val="en-GB" w:eastAsia="en-GB"/>
      </w:rPr>
      <mc:AlternateContent>
        <mc:Choice Requires="wpg">
          <w:drawing>
            <wp:anchor distT="0" distB="0" distL="114300" distR="114300" simplePos="0" relativeHeight="251692032" behindDoc="1" locked="0" layoutInCell="1" allowOverlap="1" wp14:anchorId="3316E6B7" wp14:editId="109DD080">
              <wp:simplePos x="0" y="0"/>
              <wp:positionH relativeFrom="margin">
                <wp:posOffset>6279515</wp:posOffset>
              </wp:positionH>
              <wp:positionV relativeFrom="page">
                <wp:posOffset>11582400</wp:posOffset>
              </wp:positionV>
              <wp:extent cx="6119495" cy="0"/>
              <wp:effectExtent l="0" t="38100" r="52705" b="57150"/>
              <wp:wrapNone/>
              <wp:docPr id="36" name="Group 43333"/>
              <wp:cNvGraphicFramePr/>
              <a:graphic xmlns:a="http://schemas.openxmlformats.org/drawingml/2006/main">
                <a:graphicData uri="http://schemas.microsoft.com/office/word/2010/wordprocessingGroup">
                  <wpg:wgp>
                    <wpg:cNvGrpSpPr/>
                    <wpg:grpSpPr>
                      <a:xfrm>
                        <a:off x="0" y="0"/>
                        <a:ext cx="6119495" cy="0"/>
                        <a:chOff x="-219456" y="-775411"/>
                        <a:chExt cx="6120003" cy="0"/>
                      </a:xfrm>
                    </wpg:grpSpPr>
                    <wps:wsp>
                      <wps:cNvPr id="37" name="Shape 43334"/>
                      <wps:cNvSpPr/>
                      <wps:spPr>
                        <a:xfrm>
                          <a:off x="-219456" y="-775411"/>
                          <a:ext cx="6120003" cy="0"/>
                        </a:xfrm>
                        <a:custGeom>
                          <a:avLst/>
                          <a:gdLst/>
                          <a:ahLst/>
                          <a:cxnLst/>
                          <a:rect l="0" t="0" r="0" b="0"/>
                          <a:pathLst>
                            <a:path w="6120003">
                              <a:moveTo>
                                <a:pt x="0" y="0"/>
                              </a:moveTo>
                              <a:lnTo>
                                <a:pt x="6120003" y="0"/>
                              </a:lnTo>
                            </a:path>
                          </a:pathLst>
                        </a:custGeom>
                        <a:noFill/>
                        <a:ln w="101600" cap="flat" cmpd="sng" algn="ctr">
                          <a:solidFill>
                            <a:srgbClr val="E30513">
                              <a:shade val="95000"/>
                              <a:satMod val="105000"/>
                            </a:srgbClr>
                          </a:solidFill>
                          <a:prstDash val="solid"/>
                          <a:miter lim="1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78732F0E" id="Group 43333" o:spid="_x0000_s1026" style="position:absolute;margin-left:494.45pt;margin-top:912pt;width:481.85pt;height:0;z-index:-251624448;mso-position-horizontal-relative:margin;mso-position-vertical-relative:page;mso-width-relative:margin;mso-height-relative:margin" coordorigin="-2194,-7754" coordsize="6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">
              <v:shape id="Shape 43334" o:spid="_x0000_s1027" style="position:absolute;left:-2194;top:-7754;width:61199;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" path="m,l6120003,e" filled="f" strokecolor="#e3000e" strokeweight="8pt">
                <v:stroke miterlimit="1" joinstyle="miter"/>
                <v:path arrowok="t" textboxrect="0,0,6120003,0"/>
              </v:shape>
              <w10:wrap anchorx="margin" anchory="page"/>
            </v:group>
          </w:pict>
        </mc:Fallback>
      </mc:AlternateContent>
    </w:r>
    <w:r w:rsidRPr="003E13DC">
      <w:rPr>
        <w:rFonts w:ascii="Gotham Book" w:hAnsi="Gotham Book"/>
        <w:smallCaps/>
        <w:sz w:val="14"/>
        <w:szCs w:val="14"/>
      </w:rPr>
      <w:t xml:space="preserve"> Business and Operational Aspects of Network Slicing</w:t>
    </w:r>
    <w:r>
      <w:rPr>
        <w:rFonts w:ascii="Gotham Book" w:hAnsi="Gotham Book"/>
        <w:smallCaps/>
        <w:sz w:val="14"/>
        <w:szCs w:val="14"/>
      </w:rPr>
      <w:t xml:space="preserve"> </w:t>
    </w:r>
    <w:r>
      <w:rPr>
        <w:noProof/>
        <w:lang w:val="en-GB" w:eastAsia="en-GB"/>
      </w:rPr>
      <w:drawing>
        <wp:inline distT="0" distB="0" distL="0" distR="0" wp14:anchorId="1154860F" wp14:editId="72A7B2D4">
          <wp:extent cx="100800" cy="100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3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800" cy="100800"/>
                  </a:xfrm>
                  <a:prstGeom prst="rect">
                    <a:avLst/>
                  </a:prstGeom>
                  <a:noFill/>
                  <a:ln>
                    <a:noFill/>
                  </a:ln>
                </pic:spPr>
              </pic:pic>
            </a:graphicData>
          </a:graphic>
        </wp:inline>
      </w:drawing>
    </w:r>
    <w:r>
      <w:rPr>
        <w:rFonts w:ascii="Gotham Book" w:hAnsi="Gotham Book"/>
        <w:smallCaps/>
        <w:sz w:val="14"/>
        <w:szCs w:val="14"/>
      </w:rPr>
      <w:t xml:space="preserve"> </w:t>
    </w:r>
  </w:p>
  <w:p w:rsidR="006003A5" w:rsidRPr="001656EC" w:rsidRDefault="006003A5" w:rsidP="001656E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03A5" w:rsidRPr="001656EC" w:rsidRDefault="006003A5" w:rsidP="003D00ED">
    <w:pPr>
      <w:pStyle w:val="Header"/>
      <w:jc w:val="right"/>
    </w:pPr>
    <w:r>
      <w:rPr>
        <w:rFonts w:ascii="Calibri" w:eastAsia="Calibri" w:hAnsi="Calibri" w:cs="Calibri"/>
        <w:noProof/>
        <w:lang w:val="en-GB" w:eastAsia="en-GB"/>
      </w:rPr>
      <mc:AlternateContent>
        <mc:Choice Requires="wpg">
          <w:drawing>
            <wp:anchor distT="0" distB="0" distL="114300" distR="114300" simplePos="0" relativeHeight="251696128" behindDoc="1" locked="0" layoutInCell="1" allowOverlap="1" wp14:anchorId="3D17D389" wp14:editId="561AF08E">
              <wp:simplePos x="0" y="0"/>
              <wp:positionH relativeFrom="margin">
                <wp:align>left</wp:align>
              </wp:positionH>
              <wp:positionV relativeFrom="page">
                <wp:posOffset>814161</wp:posOffset>
              </wp:positionV>
              <wp:extent cx="6119495" cy="0"/>
              <wp:effectExtent l="0" t="38100" r="52705" b="57150"/>
              <wp:wrapNone/>
              <wp:docPr id="39" name="Group 43333"/>
              <wp:cNvGraphicFramePr/>
              <a:graphic xmlns:a="http://schemas.openxmlformats.org/drawingml/2006/main">
                <a:graphicData uri="http://schemas.microsoft.com/office/word/2010/wordprocessingGroup">
                  <wpg:wgp>
                    <wpg:cNvGrpSpPr/>
                    <wpg:grpSpPr>
                      <a:xfrm>
                        <a:off x="0" y="0"/>
                        <a:ext cx="6119495" cy="0"/>
                        <a:chOff x="-219456" y="-775411"/>
                        <a:chExt cx="6120003" cy="0"/>
                      </a:xfrm>
                    </wpg:grpSpPr>
                    <wps:wsp>
                      <wps:cNvPr id="40" name="Shape 43334"/>
                      <wps:cNvSpPr/>
                      <wps:spPr>
                        <a:xfrm>
                          <a:off x="-219456" y="-775411"/>
                          <a:ext cx="6120003" cy="0"/>
                        </a:xfrm>
                        <a:custGeom>
                          <a:avLst/>
                          <a:gdLst/>
                          <a:ahLst/>
                          <a:cxnLst/>
                          <a:rect l="0" t="0" r="0" b="0"/>
                          <a:pathLst>
                            <a:path w="6120003">
                              <a:moveTo>
                                <a:pt x="0" y="0"/>
                              </a:moveTo>
                              <a:lnTo>
                                <a:pt x="6120003" y="0"/>
                              </a:lnTo>
                            </a:path>
                          </a:pathLst>
                        </a:custGeom>
                        <a:noFill/>
                        <a:ln w="101600" cap="flat" cmpd="sng" algn="ctr">
                          <a:solidFill>
                            <a:srgbClr val="E30513">
                              <a:shade val="95000"/>
                              <a:satMod val="105000"/>
                            </a:srgbClr>
                          </a:solidFill>
                          <a:prstDash val="solid"/>
                          <a:miter lim="1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393D38FA" id="Group 43333" o:spid="_x0000_s1026" style="position:absolute;margin-left:0;margin-top:64.1pt;width:481.85pt;height:0;z-index:-251620352;mso-position-horizontal:left;mso-position-horizontal-relative:margin;mso-position-vertical-relative:page;mso-width-relative:margin;mso-height-relative:margin" coordorigin="-2194,-7754" coordsize="6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">
              <v:shape id="Shape 43334" o:spid="_x0000_s1027" style="position:absolute;left:-2194;top:-7754;width:61199;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" path="m,l6120003,e" filled="f" strokecolor="#e3000e" strokeweight="8pt">
                <v:stroke miterlimit="1" joinstyle="miter"/>
                <v:path arrowok="t" textboxrect="0,0,6120003,0"/>
              </v:shape>
              <w10:wrap anchorx="margin" anchory="page"/>
            </v:group>
          </w:pict>
        </mc:Fallback>
      </mc:AlternateContent>
    </w:r>
    <w:r>
      <w:rPr>
        <w:rFonts w:ascii="Calibri" w:eastAsia="Calibri" w:hAnsi="Calibri" w:cs="Calibri"/>
        <w:noProof/>
        <w:lang w:val="en-GB" w:eastAsia="en-GB"/>
      </w:rPr>
      <mc:AlternateContent>
        <mc:Choice Requires="wpg">
          <w:drawing>
            <wp:anchor distT="0" distB="0" distL="114300" distR="114300" simplePos="0" relativeHeight="251695104" behindDoc="1" locked="0" layoutInCell="1" allowOverlap="1" wp14:anchorId="628B63DB" wp14:editId="1882B475">
              <wp:simplePos x="0" y="0"/>
              <wp:positionH relativeFrom="margin">
                <wp:posOffset>6279515</wp:posOffset>
              </wp:positionH>
              <wp:positionV relativeFrom="page">
                <wp:posOffset>11582400</wp:posOffset>
              </wp:positionV>
              <wp:extent cx="6119495" cy="0"/>
              <wp:effectExtent l="0" t="38100" r="52705" b="57150"/>
              <wp:wrapNone/>
              <wp:docPr id="41" name="Group 43333"/>
              <wp:cNvGraphicFramePr/>
              <a:graphic xmlns:a="http://schemas.openxmlformats.org/drawingml/2006/main">
                <a:graphicData uri="http://schemas.microsoft.com/office/word/2010/wordprocessingGroup">
                  <wpg:wgp>
                    <wpg:cNvGrpSpPr/>
                    <wpg:grpSpPr>
                      <a:xfrm>
                        <a:off x="0" y="0"/>
                        <a:ext cx="6119495" cy="0"/>
                        <a:chOff x="-219456" y="-775411"/>
                        <a:chExt cx="6120003" cy="0"/>
                      </a:xfrm>
                    </wpg:grpSpPr>
                    <wps:wsp>
                      <wps:cNvPr id="42" name="Shape 43334"/>
                      <wps:cNvSpPr/>
                      <wps:spPr>
                        <a:xfrm>
                          <a:off x="-219456" y="-775411"/>
                          <a:ext cx="6120003" cy="0"/>
                        </a:xfrm>
                        <a:custGeom>
                          <a:avLst/>
                          <a:gdLst/>
                          <a:ahLst/>
                          <a:cxnLst/>
                          <a:rect l="0" t="0" r="0" b="0"/>
                          <a:pathLst>
                            <a:path w="6120003">
                              <a:moveTo>
                                <a:pt x="0" y="0"/>
                              </a:moveTo>
                              <a:lnTo>
                                <a:pt x="6120003" y="0"/>
                              </a:lnTo>
                            </a:path>
                          </a:pathLst>
                        </a:custGeom>
                        <a:noFill/>
                        <a:ln w="101600" cap="flat" cmpd="sng" algn="ctr">
                          <a:solidFill>
                            <a:srgbClr val="E30513">
                              <a:shade val="95000"/>
                              <a:satMod val="105000"/>
                            </a:srgbClr>
                          </a:solidFill>
                          <a:prstDash val="solid"/>
                          <a:miter lim="1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CB14078" id="Group 43333" o:spid="_x0000_s1026" style="position:absolute;margin-left:494.45pt;margin-top:912pt;width:481.85pt;height:0;z-index:-251621376;mso-position-horizontal-relative:margin;mso-position-vertical-relative:page;mso-width-relative:margin;mso-height-relative:margin" coordorigin="-2194,-7754" coordsize="612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">
              <v:shape id="Shape 43334" o:spid="_x0000_s1027" style="position:absolute;left:-2194;top:-7754;width:61199;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" path="m,l6120003,e" filled="f" strokecolor="#e3000e" strokeweight="8pt">
                <v:stroke miterlimit="1" joinstyle="miter"/>
                <v:path arrowok="t" textboxrect="0,0,6120003,0"/>
              </v:shape>
              <w10:wrap anchorx="margin" anchory="page"/>
            </v:group>
          </w:pict>
        </mc:Fallback>
      </mc:AlternateContent>
    </w:r>
    <w:r w:rsidRPr="003E13DC">
      <w:rPr>
        <w:rFonts w:ascii="Gotham Book" w:hAnsi="Gotham Book"/>
        <w:smallCaps/>
        <w:sz w:val="14"/>
        <w:szCs w:val="14"/>
      </w:rPr>
      <w:t xml:space="preserve"> Business and Operational Aspects of Network Slicing</w:t>
    </w:r>
    <w:r>
      <w:rPr>
        <w:rFonts w:ascii="Gotham Book" w:hAnsi="Gotham Book"/>
        <w:smallCaps/>
        <w:sz w:val="14"/>
        <w:szCs w:val="14"/>
      </w:rPr>
      <w:t xml:space="preserve"> </w:t>
    </w:r>
    <w:r>
      <w:rPr>
        <w:noProof/>
        <w:lang w:val="en-GB" w:eastAsia="en-GB"/>
      </w:rPr>
      <w:drawing>
        <wp:inline distT="0" distB="0" distL="0" distR="0" wp14:anchorId="6951B58F" wp14:editId="7EAF0C9B">
          <wp:extent cx="100800" cy="100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3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0800" cy="100800"/>
                  </a:xfrm>
                  <a:prstGeom prst="rect">
                    <a:avLst/>
                  </a:prstGeom>
                  <a:noFill/>
                  <a:ln>
                    <a:noFill/>
                  </a:ln>
                </pic:spPr>
              </pic:pic>
            </a:graphicData>
          </a:graphic>
        </wp:inline>
      </w:drawing>
    </w:r>
    <w:r>
      <w:rPr>
        <w:rFonts w:ascii="Gotham Book" w:hAnsi="Gotham Book"/>
        <w:smallCaps/>
        <w:sz w:val="14"/>
        <w:szCs w:val="14"/>
      </w:rPr>
      <w:t xml:space="preserve"> </w:t>
    </w:r>
  </w:p>
  <w:p w:rsidR="006003A5" w:rsidRPr="001656EC" w:rsidRDefault="006003A5" w:rsidP="001656E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9F5E45"/>
    <w:multiLevelType w:val="multilevel"/>
    <w:tmpl w:val="E528EDA8"/>
    <w:lvl w:ilvl="0">
      <w:start w:val="1"/>
      <w:numFmt w:val="bullet"/>
      <w:pStyle w:val="ListContinue"/>
      <w:lvlText w:val=""/>
      <w:lvlJc w:val="left"/>
      <w:pPr>
        <w:ind w:left="680" w:hanging="340"/>
      </w:pPr>
      <w:rPr>
        <w:rFonts w:ascii="Symbol" w:hAnsi="Symbol" w:hint="default"/>
      </w:rPr>
    </w:lvl>
    <w:lvl w:ilvl="1">
      <w:start w:val="1"/>
      <w:numFmt w:val="bullet"/>
      <w:lvlText w:val=""/>
      <w:lvlJc w:val="left"/>
      <w:pPr>
        <w:ind w:left="1020" w:hanging="340"/>
      </w:pPr>
      <w:rPr>
        <w:rFonts w:ascii="Symbol" w:hAnsi="Symbol" w:hint="default"/>
      </w:rPr>
    </w:lvl>
    <w:lvl w:ilvl="2">
      <w:start w:val="1"/>
      <w:numFmt w:val="bullet"/>
      <w:lvlText w:val=""/>
      <w:lvlJc w:val="left"/>
      <w:pPr>
        <w:ind w:left="1360" w:hanging="340"/>
      </w:pPr>
      <w:rPr>
        <w:rFonts w:ascii="Symbol" w:hAnsi="Symbol" w:hint="default"/>
      </w:rPr>
    </w:lvl>
    <w:lvl w:ilvl="3">
      <w:start w:val="1"/>
      <w:numFmt w:val="bullet"/>
      <w:lvlText w:val="o"/>
      <w:lvlJc w:val="left"/>
      <w:pPr>
        <w:ind w:left="1700" w:hanging="340"/>
      </w:pPr>
      <w:rPr>
        <w:rFonts w:ascii="Courier New" w:hAnsi="Courier New" w:hint="default"/>
      </w:rPr>
    </w:lvl>
    <w:lvl w:ilvl="4">
      <w:start w:val="1"/>
      <w:numFmt w:val="none"/>
      <w:lvlText w:val=""/>
      <w:lvlJc w:val="left"/>
      <w:pPr>
        <w:ind w:left="2040" w:hanging="340"/>
      </w:pPr>
      <w:rPr>
        <w:rFonts w:hint="default"/>
      </w:rPr>
    </w:lvl>
    <w:lvl w:ilvl="5">
      <w:start w:val="1"/>
      <w:numFmt w:val="none"/>
      <w:lvlText w:val=""/>
      <w:lvlJc w:val="left"/>
      <w:pPr>
        <w:ind w:left="2380" w:hanging="340"/>
      </w:pPr>
      <w:rPr>
        <w:rFonts w:hint="default"/>
      </w:rPr>
    </w:lvl>
    <w:lvl w:ilvl="6">
      <w:start w:val="1"/>
      <w:numFmt w:val="none"/>
      <w:lvlText w:val=""/>
      <w:lvlJc w:val="left"/>
      <w:pPr>
        <w:ind w:left="2720" w:hanging="340"/>
      </w:pPr>
      <w:rPr>
        <w:rFonts w:hint="default"/>
      </w:rPr>
    </w:lvl>
    <w:lvl w:ilvl="7">
      <w:start w:val="1"/>
      <w:numFmt w:val="none"/>
      <w:lvlText w:val=""/>
      <w:lvlJc w:val="left"/>
      <w:pPr>
        <w:ind w:left="3060" w:hanging="340"/>
      </w:pPr>
      <w:rPr>
        <w:rFonts w:hint="default"/>
      </w:rPr>
    </w:lvl>
    <w:lvl w:ilvl="8">
      <w:start w:val="1"/>
      <w:numFmt w:val="none"/>
      <w:lvlText w:val=""/>
      <w:lvlJc w:val="left"/>
      <w:pPr>
        <w:ind w:left="3400" w:hanging="340"/>
      </w:pPr>
      <w:rPr>
        <w:rFonts w:hint="default"/>
      </w:rPr>
    </w:lvl>
  </w:abstractNum>
  <w:abstractNum w:abstractNumId="1" w15:restartNumberingAfterBreak="0">
    <w:nsid w:val="12C677AA"/>
    <w:multiLevelType w:val="hybridMultilevel"/>
    <w:tmpl w:val="1BD03D1E"/>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2" w15:restartNumberingAfterBreak="0">
    <w:nsid w:val="15C26BA9"/>
    <w:multiLevelType w:val="hybridMultilevel"/>
    <w:tmpl w:val="142EA4B8"/>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 w15:restartNumberingAfterBreak="0">
    <w:nsid w:val="19C66400"/>
    <w:multiLevelType w:val="multilevel"/>
    <w:tmpl w:val="717C2EC2"/>
    <w:lvl w:ilvl="0">
      <w:start w:val="1"/>
      <w:numFmt w:val="decimal"/>
      <w:lvlText w:val="%1."/>
      <w:lvlJc w:val="left"/>
      <w:pPr>
        <w:ind w:left="357" w:hanging="357"/>
      </w:pPr>
      <w:rPr>
        <w:rFonts w:asciiTheme="majorHAnsi" w:hAnsiTheme="majorHAnsi" w:cstheme="majorHAnsi" w:hint="default"/>
      </w:rPr>
    </w:lvl>
    <w:lvl w:ilvl="1">
      <w:start w:val="1"/>
      <w:numFmt w:val="decimal"/>
      <w:lvlText w:val="%1.%2."/>
      <w:lvlJc w:val="left"/>
      <w:pPr>
        <w:ind w:left="714" w:hanging="357"/>
      </w:pPr>
      <w:rPr>
        <w:rFonts w:hint="default"/>
      </w:rPr>
    </w:lvl>
    <w:lvl w:ilvl="2">
      <w:start w:val="1"/>
      <w:numFmt w:val="decimal"/>
      <w:lvlText w:val="%1.%2.%3."/>
      <w:lvlJc w:val="left"/>
      <w:pPr>
        <w:ind w:left="1071" w:hanging="357"/>
      </w:pPr>
      <w:rPr>
        <w:rFonts w:hint="default"/>
      </w:rPr>
    </w:lvl>
    <w:lvl w:ilvl="3">
      <w:start w:val="1"/>
      <w:numFmt w:val="decimal"/>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4" w15:restartNumberingAfterBreak="0">
    <w:nsid w:val="210E3EB6"/>
    <w:multiLevelType w:val="hybridMultilevel"/>
    <w:tmpl w:val="06C65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E5E1086"/>
    <w:multiLevelType w:val="multilevel"/>
    <w:tmpl w:val="6B10C2EC"/>
    <w:lvl w:ilvl="0">
      <w:start w:val="1"/>
      <w:numFmt w:val="decimal"/>
      <w:lvlText w:val="%1"/>
      <w:lvlJc w:val="left"/>
      <w:pPr>
        <w:tabs>
          <w:tab w:val="num" w:pos="431"/>
        </w:tabs>
        <w:ind w:left="431" w:hanging="431"/>
      </w:pPr>
      <w:rPr>
        <w:rFonts w:ascii="Arial" w:hAnsi="Arial" w:hint="default"/>
        <w:b w:val="0"/>
        <w:i w:val="0"/>
        <w:color w:val="C00000"/>
        <w:sz w:val="56"/>
      </w:rPr>
    </w:lvl>
    <w:lvl w:ilvl="1">
      <w:start w:val="1"/>
      <w:numFmt w:val="decimal"/>
      <w:lvlText w:val="%1.%2"/>
      <w:lvlJc w:val="left"/>
      <w:pPr>
        <w:tabs>
          <w:tab w:val="num" w:pos="624"/>
        </w:tabs>
        <w:ind w:left="624" w:hanging="624"/>
      </w:pPr>
      <w:rPr>
        <w:rFonts w:asciiTheme="majorHAnsi" w:hAnsiTheme="majorHAnsi" w:hint="default"/>
        <w:b/>
        <w:i w:val="0"/>
        <w:color w:val="C00000"/>
        <w:sz w:val="28"/>
      </w:rPr>
    </w:lvl>
    <w:lvl w:ilvl="2">
      <w:start w:val="1"/>
      <w:numFmt w:val="decimal"/>
      <w:lvlText w:val="%1.%2.%3"/>
      <w:lvlJc w:val="left"/>
      <w:pPr>
        <w:tabs>
          <w:tab w:val="num" w:pos="851"/>
        </w:tabs>
        <w:ind w:left="851" w:hanging="851"/>
      </w:pPr>
      <w:rPr>
        <w:rFonts w:ascii="Arial Bold" w:hAnsi="Arial Bold" w:hint="default"/>
        <w:b/>
        <w:i w:val="0"/>
        <w:color w:val="auto"/>
        <w:sz w:val="26"/>
      </w:rPr>
    </w:lvl>
    <w:lvl w:ilvl="3">
      <w:start w:val="1"/>
      <w:numFmt w:val="decimal"/>
      <w:lvlText w:val="%1.%2.%3.%4"/>
      <w:lvlJc w:val="left"/>
      <w:pPr>
        <w:tabs>
          <w:tab w:val="num" w:pos="1077"/>
        </w:tabs>
        <w:ind w:left="1077" w:hanging="1077"/>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304"/>
        </w:tabs>
        <w:ind w:left="1304" w:hanging="1304"/>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tabs>
          <w:tab w:val="num" w:pos="1531"/>
        </w:tabs>
        <w:ind w:left="1531" w:hanging="1531"/>
      </w:pPr>
      <w:rPr>
        <w:rFonts w:hint="default"/>
        <w:b/>
        <w:i w:val="0"/>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space"/>
      <w:lvlText w:val="%1.%2.%3.%4.%5.%6.%7.%8.%9"/>
      <w:lvlJc w:val="left"/>
      <w:pPr>
        <w:ind w:left="1531" w:hanging="1531"/>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35094C78"/>
    <w:multiLevelType w:val="multilevel"/>
    <w:tmpl w:val="1AF22D82"/>
    <w:lvl w:ilvl="0">
      <w:start w:val="1"/>
      <w:numFmt w:val="decimal"/>
      <w:lvlText w:val="[%1]"/>
      <w:lvlJc w:val="left"/>
      <w:pPr>
        <w:ind w:left="720" w:hanging="60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35553A5A"/>
    <w:multiLevelType w:val="hybridMultilevel"/>
    <w:tmpl w:val="AEEE71D8"/>
    <w:lvl w:ilvl="0" w:tplc="37BED86E">
      <w:numFmt w:val="bullet"/>
      <w:lvlText w:val="•"/>
      <w:lvlJc w:val="left"/>
      <w:pPr>
        <w:ind w:left="1060" w:hanging="360"/>
      </w:pPr>
      <w:rPr>
        <w:rFonts w:asciiTheme="minorHAnsi" w:eastAsiaTheme="minorEastAsia" w:hAnsiTheme="minorHAnsi" w:cstheme="minorBidi"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8" w15:restartNumberingAfterBreak="0">
    <w:nsid w:val="3A3D0680"/>
    <w:multiLevelType w:val="hybridMultilevel"/>
    <w:tmpl w:val="F432DE7A"/>
    <w:lvl w:ilvl="0" w:tplc="8F10E06A">
      <w:start w:val="1"/>
      <w:numFmt w:val="decimal"/>
      <w:lvlText w:val="%1."/>
      <w:lvlJc w:val="left"/>
      <w:pPr>
        <w:ind w:left="680" w:hanging="68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3B5F5EA9"/>
    <w:multiLevelType w:val="multilevel"/>
    <w:tmpl w:val="DA68538A"/>
    <w:lvl w:ilvl="0">
      <w:start w:val="1"/>
      <w:numFmt w:val="decimal"/>
      <w:pStyle w:val="TableReferencenumber"/>
      <w:lvlText w:val="[%1]"/>
      <w:lvlJc w:val="left"/>
      <w:pPr>
        <w:ind w:left="720" w:hanging="60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3E4101E9"/>
    <w:multiLevelType w:val="hybridMultilevel"/>
    <w:tmpl w:val="07769236"/>
    <w:lvl w:ilvl="0" w:tplc="876A8D46">
      <w:start w:val="1"/>
      <w:numFmt w:val="bullet"/>
      <w:pStyle w:val="TableBulletTex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46055C4"/>
    <w:multiLevelType w:val="hybridMultilevel"/>
    <w:tmpl w:val="F1B4316A"/>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2" w15:restartNumberingAfterBreak="0">
    <w:nsid w:val="486464F8"/>
    <w:multiLevelType w:val="hybridMultilevel"/>
    <w:tmpl w:val="9036CD7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3" w15:restartNumberingAfterBreak="0">
    <w:nsid w:val="4D0F742D"/>
    <w:multiLevelType w:val="hybridMultilevel"/>
    <w:tmpl w:val="75F0FFBA"/>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4" w15:restartNumberingAfterBreak="0">
    <w:nsid w:val="4EA42A42"/>
    <w:multiLevelType w:val="hybridMultilevel"/>
    <w:tmpl w:val="53A2DD9C"/>
    <w:lvl w:ilvl="0" w:tplc="F73EC5C0">
      <w:start w:val="1"/>
      <w:numFmt w:val="bullet"/>
      <w:pStyle w:val="ListBullet1"/>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pStyle w:val="ListBullet3"/>
      <w:lvlText w:val=""/>
      <w:lvlJc w:val="left"/>
      <w:pPr>
        <w:ind w:left="2160" w:hanging="360"/>
      </w:pPr>
      <w:rPr>
        <w:rFonts w:ascii="Wingdings" w:hAnsi="Wingdings" w:hint="default"/>
      </w:rPr>
    </w:lvl>
    <w:lvl w:ilvl="3" w:tplc="08090001" w:tentative="1">
      <w:start w:val="1"/>
      <w:numFmt w:val="bullet"/>
      <w:pStyle w:val="ListBulletsub"/>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0564A07"/>
    <w:multiLevelType w:val="hybridMultilevel"/>
    <w:tmpl w:val="7F067A18"/>
    <w:lvl w:ilvl="0" w:tplc="49A6CC48">
      <w:start w:val="1"/>
      <w:numFmt w:val="bullet"/>
      <w:pStyle w:val="ListBullet2"/>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6" w15:restartNumberingAfterBreak="0">
    <w:nsid w:val="52AD09F4"/>
    <w:multiLevelType w:val="multilevel"/>
    <w:tmpl w:val="78A61140"/>
    <w:styleLink w:val="ListBullets"/>
    <w:lvl w:ilvl="0">
      <w:start w:val="1"/>
      <w:numFmt w:val="bullet"/>
      <w:lvlText w:val=""/>
      <w:lvlJc w:val="left"/>
      <w:pPr>
        <w:ind w:left="680" w:hanging="340"/>
      </w:pPr>
      <w:rPr>
        <w:rFonts w:ascii="Symbol" w:hAnsi="Symbol" w:hint="default"/>
      </w:rPr>
    </w:lvl>
    <w:lvl w:ilvl="1">
      <w:start w:val="1"/>
      <w:numFmt w:val="bullet"/>
      <w:lvlText w:val=""/>
      <w:lvlJc w:val="left"/>
      <w:pPr>
        <w:ind w:left="1020" w:hanging="340"/>
      </w:pPr>
      <w:rPr>
        <w:rFonts w:ascii="Symbol" w:hAnsi="Symbol" w:hint="default"/>
      </w:rPr>
    </w:lvl>
    <w:lvl w:ilvl="2">
      <w:start w:val="1"/>
      <w:numFmt w:val="bullet"/>
      <w:lvlText w:val=""/>
      <w:lvlJc w:val="left"/>
      <w:pPr>
        <w:ind w:left="1360" w:hanging="340"/>
      </w:pPr>
      <w:rPr>
        <w:rFonts w:ascii="Symbol" w:hAnsi="Symbol" w:hint="default"/>
      </w:rPr>
    </w:lvl>
    <w:lvl w:ilvl="3">
      <w:start w:val="1"/>
      <w:numFmt w:val="bullet"/>
      <w:lvlText w:val="o"/>
      <w:lvlJc w:val="left"/>
      <w:pPr>
        <w:ind w:left="1700" w:hanging="340"/>
      </w:pPr>
      <w:rPr>
        <w:rFonts w:ascii="Courier New" w:hAnsi="Courier New" w:hint="default"/>
      </w:rPr>
    </w:lvl>
    <w:lvl w:ilvl="4">
      <w:start w:val="1"/>
      <w:numFmt w:val="none"/>
      <w:lvlText w:val=""/>
      <w:lvlJc w:val="left"/>
      <w:pPr>
        <w:ind w:left="2040" w:hanging="340"/>
      </w:pPr>
      <w:rPr>
        <w:rFonts w:hint="default"/>
      </w:rPr>
    </w:lvl>
    <w:lvl w:ilvl="5">
      <w:start w:val="1"/>
      <w:numFmt w:val="none"/>
      <w:lvlText w:val=""/>
      <w:lvlJc w:val="left"/>
      <w:pPr>
        <w:ind w:left="2380" w:hanging="340"/>
      </w:pPr>
      <w:rPr>
        <w:rFonts w:hint="default"/>
      </w:rPr>
    </w:lvl>
    <w:lvl w:ilvl="6">
      <w:start w:val="1"/>
      <w:numFmt w:val="none"/>
      <w:lvlText w:val=""/>
      <w:lvlJc w:val="left"/>
      <w:pPr>
        <w:ind w:left="2720" w:hanging="340"/>
      </w:pPr>
      <w:rPr>
        <w:rFonts w:hint="default"/>
      </w:rPr>
    </w:lvl>
    <w:lvl w:ilvl="7">
      <w:start w:val="1"/>
      <w:numFmt w:val="none"/>
      <w:lvlText w:val=""/>
      <w:lvlJc w:val="left"/>
      <w:pPr>
        <w:ind w:left="3060" w:hanging="340"/>
      </w:pPr>
      <w:rPr>
        <w:rFonts w:hint="default"/>
      </w:rPr>
    </w:lvl>
    <w:lvl w:ilvl="8">
      <w:start w:val="1"/>
      <w:numFmt w:val="none"/>
      <w:lvlText w:val=""/>
      <w:lvlJc w:val="left"/>
      <w:pPr>
        <w:ind w:left="3400" w:hanging="340"/>
      </w:pPr>
      <w:rPr>
        <w:rFonts w:hint="default"/>
      </w:rPr>
    </w:lvl>
  </w:abstractNum>
  <w:abstractNum w:abstractNumId="17" w15:restartNumberingAfterBreak="0">
    <w:nsid w:val="53175EBA"/>
    <w:multiLevelType w:val="hybridMultilevel"/>
    <w:tmpl w:val="6A8A9498"/>
    <w:lvl w:ilvl="0" w:tplc="08090001">
      <w:start w:val="1"/>
      <w:numFmt w:val="bullet"/>
      <w:lvlText w:val=""/>
      <w:lvlJc w:val="left"/>
      <w:pPr>
        <w:ind w:left="1400" w:hanging="360"/>
      </w:pPr>
      <w:rPr>
        <w:rFonts w:ascii="Symbol" w:hAnsi="Symbol" w:hint="default"/>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18" w15:restartNumberingAfterBreak="0">
    <w:nsid w:val="54F86817"/>
    <w:multiLevelType w:val="hybridMultilevel"/>
    <w:tmpl w:val="F60CDA1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9" w15:restartNumberingAfterBreak="0">
    <w:nsid w:val="55D34A91"/>
    <w:multiLevelType w:val="hybridMultilevel"/>
    <w:tmpl w:val="D81C4E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571C265B"/>
    <w:multiLevelType w:val="multilevel"/>
    <w:tmpl w:val="B5B6B7B2"/>
    <w:lvl w:ilvl="0">
      <w:start w:val="1"/>
      <w:numFmt w:val="upperLetter"/>
      <w:pStyle w:val="Annex"/>
      <w:lvlText w:val="Annex %1"/>
      <w:lvlJc w:val="left"/>
      <w:pPr>
        <w:ind w:left="0" w:firstLine="0"/>
      </w:pPr>
      <w:rPr>
        <w:rFonts w:hint="default"/>
      </w:rPr>
    </w:lvl>
    <w:lvl w:ilvl="1">
      <w:start w:val="1"/>
      <w:numFmt w:val="decimal"/>
      <w:pStyle w:val="ANNEX-heading1"/>
      <w:lvlText w:val="%1.%2"/>
      <w:lvlJc w:val="left"/>
      <w:pPr>
        <w:tabs>
          <w:tab w:val="num" w:pos="680"/>
        </w:tabs>
        <w:ind w:left="680" w:hanging="680"/>
      </w:pPr>
      <w:rPr>
        <w:rFonts w:hint="default"/>
      </w:rPr>
    </w:lvl>
    <w:lvl w:ilvl="2">
      <w:start w:val="1"/>
      <w:numFmt w:val="decimal"/>
      <w:pStyle w:val="ANNEX-heading2"/>
      <w:lvlText w:val="%1.%2.%3"/>
      <w:lvlJc w:val="left"/>
      <w:pPr>
        <w:tabs>
          <w:tab w:val="num" w:pos="907"/>
        </w:tabs>
        <w:ind w:left="907" w:hanging="907"/>
      </w:pPr>
      <w:rPr>
        <w:rFonts w:hint="default"/>
      </w:rPr>
    </w:lvl>
    <w:lvl w:ilvl="3">
      <w:start w:val="1"/>
      <w:numFmt w:val="decimal"/>
      <w:pStyle w:val="ANNEX-heading3"/>
      <w:lvlText w:val="%1.%2.%3.%4"/>
      <w:lvlJc w:val="left"/>
      <w:pPr>
        <w:tabs>
          <w:tab w:val="num" w:pos="1134"/>
        </w:tabs>
        <w:ind w:left="1134" w:hanging="1134"/>
      </w:pPr>
      <w:rPr>
        <w:rFonts w:hint="default"/>
      </w:rPr>
    </w:lvl>
    <w:lvl w:ilvl="4">
      <w:start w:val="1"/>
      <w:numFmt w:val="decimal"/>
      <w:pStyle w:val="ANNEX-heading4"/>
      <w:lvlText w:val="%1.%2.%3.%4.%5"/>
      <w:lvlJc w:val="left"/>
      <w:pPr>
        <w:tabs>
          <w:tab w:val="num" w:pos="1361"/>
        </w:tabs>
        <w:ind w:left="1361" w:hanging="1361"/>
      </w:pPr>
      <w:rPr>
        <w:rFonts w:hint="default"/>
      </w:rPr>
    </w:lvl>
    <w:lvl w:ilvl="5">
      <w:start w:val="1"/>
      <w:numFmt w:val="decimal"/>
      <w:pStyle w:val="ANNEX-heading5"/>
      <w:lvlText w:val="%1.%2.%3.%4.%5.%6"/>
      <w:lvlJc w:val="left"/>
      <w:pPr>
        <w:tabs>
          <w:tab w:val="num" w:pos="1588"/>
        </w:tabs>
        <w:ind w:left="1588" w:hanging="1588"/>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1" w15:restartNumberingAfterBreak="0">
    <w:nsid w:val="59B3603D"/>
    <w:multiLevelType w:val="multilevel"/>
    <w:tmpl w:val="AAAC318E"/>
    <w:lvl w:ilvl="0">
      <w:start w:val="2"/>
      <w:numFmt w:val="decimal"/>
      <w:lvlText w:val="%1."/>
      <w:lvlJc w:val="left"/>
      <w:pPr>
        <w:ind w:left="1277" w:hanging="567"/>
      </w:pPr>
      <w:rPr>
        <w:rFonts w:asciiTheme="majorHAnsi" w:hAnsiTheme="majorHAnsi" w:cstheme="majorHAnsi" w:hint="default"/>
        <w:b/>
        <w:sz w:val="40"/>
        <w:szCs w:val="40"/>
      </w:rPr>
    </w:lvl>
    <w:lvl w:ilvl="1">
      <w:start w:val="1"/>
      <w:numFmt w:val="decimal"/>
      <w:lvlText w:val="%1.%2"/>
      <w:lvlJc w:val="left"/>
      <w:pPr>
        <w:ind w:left="1703" w:hanging="851"/>
      </w:pPr>
      <w:rPr>
        <w:rFonts w:hint="default"/>
        <w:b/>
        <w:color w:val="DE002B"/>
        <w:sz w:val="28"/>
        <w:szCs w:val="28"/>
      </w:rPr>
    </w:lvl>
    <w:lvl w:ilvl="2">
      <w:start w:val="1"/>
      <w:numFmt w:val="decimal"/>
      <w:lvlText w:val="%1.%2.%3"/>
      <w:lvlJc w:val="left"/>
      <w:pPr>
        <w:ind w:left="993" w:hanging="851"/>
      </w:pPr>
      <w:rPr>
        <w:rFonts w:hint="default"/>
        <w:b/>
        <w:color w:val="DE002B"/>
        <w:sz w:val="22"/>
        <w:szCs w:val="22"/>
      </w:rPr>
    </w:lvl>
    <w:lvl w:ilvl="3">
      <w:start w:val="1"/>
      <w:numFmt w:val="decimal"/>
      <w:lvlText w:val="%1.%2.%3.%4"/>
      <w:lvlJc w:val="left"/>
      <w:pPr>
        <w:ind w:left="4976" w:hanging="864"/>
      </w:pPr>
      <w:rPr>
        <w:rFonts w:hint="default"/>
        <w:i w:val="0"/>
        <w:color w:val="C0000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5BCD072F"/>
    <w:multiLevelType w:val="multilevel"/>
    <w:tmpl w:val="6FCC4230"/>
    <w:lvl w:ilvl="0">
      <w:start w:val="1"/>
      <w:numFmt w:val="decimal"/>
      <w:pStyle w:val="Figurecaption"/>
      <w:suff w:val="nothing"/>
      <w:lvlText w:val="Figure %1"/>
      <w:lvlJc w:val="left"/>
      <w:pPr>
        <w:ind w:left="360" w:hanging="360"/>
      </w:pPr>
      <w:rPr>
        <w:rFonts w:ascii="Arial Bold" w:hAnsi="Arial Bold" w:hint="default"/>
        <w:b/>
        <w:i w:val="0"/>
        <w:color w:val="auto"/>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 w15:restartNumberingAfterBreak="0">
    <w:nsid w:val="60B66D94"/>
    <w:multiLevelType w:val="hybridMultilevel"/>
    <w:tmpl w:val="B7224D06"/>
    <w:lvl w:ilvl="0" w:tplc="37BED86E">
      <w:numFmt w:val="bullet"/>
      <w:lvlText w:val="•"/>
      <w:lvlJc w:val="left"/>
      <w:pPr>
        <w:ind w:left="720" w:hanging="360"/>
      </w:pPr>
      <w:rPr>
        <w:rFonts w:asciiTheme="minorHAnsi" w:eastAsiaTheme="minorEastAsia" w:hAnsiTheme="minorHAns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5F7148C"/>
    <w:multiLevelType w:val="hybridMultilevel"/>
    <w:tmpl w:val="FD40061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6A951BBA"/>
    <w:multiLevelType w:val="multilevel"/>
    <w:tmpl w:val="BD68B704"/>
    <w:lvl w:ilvl="0">
      <w:start w:val="2"/>
      <w:numFmt w:val="decimal"/>
      <w:lvlText w:val="%1."/>
      <w:lvlJc w:val="left"/>
      <w:pPr>
        <w:ind w:left="851" w:hanging="567"/>
      </w:pPr>
      <w:rPr>
        <w:rFonts w:asciiTheme="majorHAnsi" w:hAnsiTheme="majorHAnsi" w:cstheme="majorHAnsi" w:hint="default"/>
        <w:b/>
        <w:sz w:val="40"/>
        <w:szCs w:val="40"/>
      </w:rPr>
    </w:lvl>
    <w:lvl w:ilvl="1">
      <w:start w:val="1"/>
      <w:numFmt w:val="decimal"/>
      <w:lvlText w:val="%1.%2"/>
      <w:lvlJc w:val="left"/>
      <w:pPr>
        <w:ind w:left="851" w:hanging="851"/>
      </w:pPr>
      <w:rPr>
        <w:rFonts w:hint="default"/>
        <w:b/>
        <w:sz w:val="28"/>
        <w:szCs w:val="28"/>
      </w:rPr>
    </w:lvl>
    <w:lvl w:ilvl="2">
      <w:start w:val="1"/>
      <w:numFmt w:val="decimal"/>
      <w:lvlText w:val="%1.%2.%3"/>
      <w:lvlJc w:val="left"/>
      <w:pPr>
        <w:ind w:left="851" w:hanging="851"/>
      </w:pPr>
      <w:rPr>
        <w:rFonts w:hint="default"/>
        <w:b/>
        <w:color w:val="C00000"/>
        <w:sz w:val="22"/>
        <w:szCs w:val="22"/>
      </w:rPr>
    </w:lvl>
    <w:lvl w:ilvl="3">
      <w:start w:val="1"/>
      <w:numFmt w:val="decimal"/>
      <w:lvlText w:val="%1.%2.%3.%4"/>
      <w:lvlJc w:val="left"/>
      <w:pPr>
        <w:ind w:left="4976" w:hanging="864"/>
      </w:pPr>
      <w:rPr>
        <w:rFonts w:hint="default"/>
        <w:i w:val="0"/>
        <w:color w:val="C0000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15:restartNumberingAfterBreak="0">
    <w:nsid w:val="73F54C28"/>
    <w:multiLevelType w:val="multilevel"/>
    <w:tmpl w:val="C318F56E"/>
    <w:lvl w:ilvl="0">
      <w:start w:val="1"/>
      <w:numFmt w:val="decimal"/>
      <w:lvlText w:val="%1"/>
      <w:lvlJc w:val="left"/>
      <w:pPr>
        <w:ind w:left="432" w:hanging="432"/>
      </w:pPr>
    </w:lvl>
    <w:lvl w:ilvl="1">
      <w:start w:val="1"/>
      <w:numFmt w:val="decimal"/>
      <w:lvlText w:val="%1.%2"/>
      <w:lvlJc w:val="left"/>
      <w:pPr>
        <w:ind w:left="576" w:hanging="576"/>
      </w:pPr>
      <w:rPr>
        <w:rFonts w:ascii="Arial Bold" w:hAnsi="Arial Bold"/>
        <w:sz w:val="2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abstractNumId w:val="16"/>
  </w:num>
  <w:num w:numId="2">
    <w:abstractNumId w:val="19"/>
  </w:num>
  <w:num w:numId="3">
    <w:abstractNumId w:val="14"/>
  </w:num>
  <w:num w:numId="4">
    <w:abstractNumId w:val="8"/>
  </w:num>
  <w:num w:numId="5">
    <w:abstractNumId w:val="3"/>
  </w:num>
  <w:num w:numId="6">
    <w:abstractNumId w:val="9"/>
  </w:num>
  <w:num w:numId="7">
    <w:abstractNumId w:val="6"/>
  </w:num>
  <w:num w:numId="8">
    <w:abstractNumId w:val="25"/>
  </w:num>
  <w:num w:numId="9">
    <w:abstractNumId w:val="22"/>
  </w:num>
  <w:num w:numId="10">
    <w:abstractNumId w:val="25"/>
  </w:num>
  <w:num w:numId="11">
    <w:abstractNumId w:val="21"/>
  </w:num>
  <w:num w:numId="12">
    <w:abstractNumId w:val="17"/>
  </w:num>
  <w:num w:numId="13">
    <w:abstractNumId w:val="0"/>
  </w:num>
  <w:num w:numId="14">
    <w:abstractNumId w:val="20"/>
  </w:num>
  <w:num w:numId="15">
    <w:abstractNumId w:val="2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num>
  <w:num w:numId="17">
    <w:abstractNumId w:val="12"/>
  </w:num>
  <w:num w:numId="18">
    <w:abstractNumId w:val="18"/>
  </w:num>
  <w:num w:numId="19">
    <w:abstractNumId w:val="1"/>
  </w:num>
  <w:num w:numId="20">
    <w:abstractNumId w:val="2"/>
  </w:num>
  <w:num w:numId="21">
    <w:abstractNumId w:val="24"/>
  </w:num>
  <w:num w:numId="22">
    <w:abstractNumId w:val="13"/>
  </w:num>
  <w:num w:numId="23">
    <w:abstractNumId w:val="26"/>
  </w:num>
  <w:num w:numId="24">
    <w:abstractNumId w:val="15"/>
  </w:num>
  <w:num w:numId="25">
    <w:abstractNumId w:val="5"/>
  </w:num>
  <w:num w:numId="26">
    <w:abstractNumId w:val="10"/>
  </w:num>
  <w:num w:numId="27">
    <w:abstractNumId w:val="4"/>
  </w:num>
  <w:num w:numId="28">
    <w:abstractNumId w:val="23"/>
  </w:num>
  <w:num w:numId="29">
    <w:abstractNumId w:val="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embedSystemFonts/>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de-DE" w:vendorID="64" w:dllVersion="4096" w:nlCheck="1" w:checkStyle="0"/>
  <w:activeWritingStyle w:appName="MSWord" w:lang="en-US" w:vendorID="64" w:dllVersion="131078" w:nlCheck="1" w:checkStyle="1"/>
  <w:activeWritingStyle w:appName="MSWord" w:lang="en-GB" w:vendorID="64" w:dllVersion="131078" w:nlCheck="1" w:checkStyle="1"/>
  <w:activeWritingStyle w:appName="MSWord" w:lang="en-AU" w:vendorID="64" w:dllVersion="131078" w:nlCheck="1" w:checkStyle="1"/>
  <w:activeWritingStyle w:appName="MSWord" w:lang="ko-KR" w:vendorID="64" w:dllVersion="131077" w:nlCheck="1" w:checkStyle="1"/>
  <w:proofState w:spelling="clean" w:grammar="clean"/>
  <w:attachedTemplate r:id="rId1"/>
  <w:defaultTabStop w:val="720"/>
  <w:evenAndOddHeaders/>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NDMyMzcwNrE0NzIwtTRR0lEKTi0uzszPAykwrQUAd+ZxdCwAAAA="/>
  </w:docVars>
  <w:rsids>
    <w:rsidRoot w:val="00BF2676"/>
    <w:rsid w:val="00000717"/>
    <w:rsid w:val="0000140B"/>
    <w:rsid w:val="0000415A"/>
    <w:rsid w:val="0001503C"/>
    <w:rsid w:val="00015F57"/>
    <w:rsid w:val="00024F34"/>
    <w:rsid w:val="00030579"/>
    <w:rsid w:val="00040512"/>
    <w:rsid w:val="0005103C"/>
    <w:rsid w:val="000646A7"/>
    <w:rsid w:val="00065697"/>
    <w:rsid w:val="00071C1C"/>
    <w:rsid w:val="00084C26"/>
    <w:rsid w:val="00095DF8"/>
    <w:rsid w:val="000A7FAF"/>
    <w:rsid w:val="000B1E0D"/>
    <w:rsid w:val="000B1FD4"/>
    <w:rsid w:val="000C1D06"/>
    <w:rsid w:val="000C4686"/>
    <w:rsid w:val="000D4486"/>
    <w:rsid w:val="000E129F"/>
    <w:rsid w:val="000E2C3D"/>
    <w:rsid w:val="000E423F"/>
    <w:rsid w:val="000F3270"/>
    <w:rsid w:val="000F734E"/>
    <w:rsid w:val="00107DA7"/>
    <w:rsid w:val="001101C4"/>
    <w:rsid w:val="0011125A"/>
    <w:rsid w:val="0011285A"/>
    <w:rsid w:val="001143F7"/>
    <w:rsid w:val="001213CD"/>
    <w:rsid w:val="00123819"/>
    <w:rsid w:val="00124535"/>
    <w:rsid w:val="001327D5"/>
    <w:rsid w:val="00135ACF"/>
    <w:rsid w:val="00145BFE"/>
    <w:rsid w:val="00154012"/>
    <w:rsid w:val="001656EC"/>
    <w:rsid w:val="00165CD8"/>
    <w:rsid w:val="00173025"/>
    <w:rsid w:val="001847D2"/>
    <w:rsid w:val="00192B39"/>
    <w:rsid w:val="001942B4"/>
    <w:rsid w:val="001A5C71"/>
    <w:rsid w:val="001B3CCA"/>
    <w:rsid w:val="001B5525"/>
    <w:rsid w:val="001C2B79"/>
    <w:rsid w:val="001F7937"/>
    <w:rsid w:val="001F7C35"/>
    <w:rsid w:val="00201944"/>
    <w:rsid w:val="00203A48"/>
    <w:rsid w:val="002268E1"/>
    <w:rsid w:val="002270B9"/>
    <w:rsid w:val="00233843"/>
    <w:rsid w:val="0023590F"/>
    <w:rsid w:val="00240FA1"/>
    <w:rsid w:val="00242395"/>
    <w:rsid w:val="00242D3F"/>
    <w:rsid w:val="002471EA"/>
    <w:rsid w:val="00251D89"/>
    <w:rsid w:val="0026561D"/>
    <w:rsid w:val="00294AFE"/>
    <w:rsid w:val="002A016F"/>
    <w:rsid w:val="002A20AD"/>
    <w:rsid w:val="002A38D3"/>
    <w:rsid w:val="002A7189"/>
    <w:rsid w:val="002A733F"/>
    <w:rsid w:val="002B45B0"/>
    <w:rsid w:val="002C1039"/>
    <w:rsid w:val="002C1B1E"/>
    <w:rsid w:val="002E5F97"/>
    <w:rsid w:val="00321E89"/>
    <w:rsid w:val="00323ABE"/>
    <w:rsid w:val="00327810"/>
    <w:rsid w:val="00337361"/>
    <w:rsid w:val="00340334"/>
    <w:rsid w:val="003446D6"/>
    <w:rsid w:val="00344E2D"/>
    <w:rsid w:val="00344F2A"/>
    <w:rsid w:val="00345EE6"/>
    <w:rsid w:val="003534C6"/>
    <w:rsid w:val="003633AE"/>
    <w:rsid w:val="00370EB8"/>
    <w:rsid w:val="00376829"/>
    <w:rsid w:val="003819FB"/>
    <w:rsid w:val="0038679D"/>
    <w:rsid w:val="003A1AE0"/>
    <w:rsid w:val="003A79DB"/>
    <w:rsid w:val="003B6338"/>
    <w:rsid w:val="003C18B6"/>
    <w:rsid w:val="003D00ED"/>
    <w:rsid w:val="003E0C86"/>
    <w:rsid w:val="003E13DC"/>
    <w:rsid w:val="003E44EF"/>
    <w:rsid w:val="003F126F"/>
    <w:rsid w:val="00400C23"/>
    <w:rsid w:val="004076CF"/>
    <w:rsid w:val="004223B2"/>
    <w:rsid w:val="00435609"/>
    <w:rsid w:val="00441D09"/>
    <w:rsid w:val="004574BB"/>
    <w:rsid w:val="004613A7"/>
    <w:rsid w:val="00462212"/>
    <w:rsid w:val="00462919"/>
    <w:rsid w:val="004648A9"/>
    <w:rsid w:val="00474D94"/>
    <w:rsid w:val="004807E5"/>
    <w:rsid w:val="00480A3C"/>
    <w:rsid w:val="004846C7"/>
    <w:rsid w:val="00486C49"/>
    <w:rsid w:val="004873E4"/>
    <w:rsid w:val="00496BBB"/>
    <w:rsid w:val="004A1881"/>
    <w:rsid w:val="004A33B1"/>
    <w:rsid w:val="004B1706"/>
    <w:rsid w:val="004B5F27"/>
    <w:rsid w:val="004E4482"/>
    <w:rsid w:val="004F01AA"/>
    <w:rsid w:val="004F166F"/>
    <w:rsid w:val="00511293"/>
    <w:rsid w:val="0051604D"/>
    <w:rsid w:val="00521892"/>
    <w:rsid w:val="00526474"/>
    <w:rsid w:val="005271BA"/>
    <w:rsid w:val="005330D0"/>
    <w:rsid w:val="00535238"/>
    <w:rsid w:val="00545B6C"/>
    <w:rsid w:val="00565642"/>
    <w:rsid w:val="005657C8"/>
    <w:rsid w:val="00571D40"/>
    <w:rsid w:val="00572327"/>
    <w:rsid w:val="00580D94"/>
    <w:rsid w:val="0059747A"/>
    <w:rsid w:val="005A2FB3"/>
    <w:rsid w:val="005A7FE9"/>
    <w:rsid w:val="005B7DE7"/>
    <w:rsid w:val="005D199C"/>
    <w:rsid w:val="005E28FD"/>
    <w:rsid w:val="005F1883"/>
    <w:rsid w:val="005F4F87"/>
    <w:rsid w:val="006003A5"/>
    <w:rsid w:val="0061628B"/>
    <w:rsid w:val="00630015"/>
    <w:rsid w:val="00637EF5"/>
    <w:rsid w:val="006456C3"/>
    <w:rsid w:val="00665C29"/>
    <w:rsid w:val="006737E3"/>
    <w:rsid w:val="00675261"/>
    <w:rsid w:val="00676189"/>
    <w:rsid w:val="00680A53"/>
    <w:rsid w:val="0068267C"/>
    <w:rsid w:val="00690298"/>
    <w:rsid w:val="006933DB"/>
    <w:rsid w:val="006A22AD"/>
    <w:rsid w:val="006A5FFA"/>
    <w:rsid w:val="006C13B0"/>
    <w:rsid w:val="006C4F45"/>
    <w:rsid w:val="006D1B0D"/>
    <w:rsid w:val="006D3193"/>
    <w:rsid w:val="006D34CB"/>
    <w:rsid w:val="006E07FC"/>
    <w:rsid w:val="006E2D4E"/>
    <w:rsid w:val="006E3E57"/>
    <w:rsid w:val="0070039B"/>
    <w:rsid w:val="00703739"/>
    <w:rsid w:val="00713F68"/>
    <w:rsid w:val="00714566"/>
    <w:rsid w:val="0072135B"/>
    <w:rsid w:val="00744BBD"/>
    <w:rsid w:val="00765987"/>
    <w:rsid w:val="007666E9"/>
    <w:rsid w:val="00776B36"/>
    <w:rsid w:val="00791320"/>
    <w:rsid w:val="007957A1"/>
    <w:rsid w:val="00797057"/>
    <w:rsid w:val="007B50F3"/>
    <w:rsid w:val="007C58DF"/>
    <w:rsid w:val="007C6E78"/>
    <w:rsid w:val="007D456C"/>
    <w:rsid w:val="007D7753"/>
    <w:rsid w:val="007E3F09"/>
    <w:rsid w:val="007F45D6"/>
    <w:rsid w:val="008001E1"/>
    <w:rsid w:val="00810943"/>
    <w:rsid w:val="00813664"/>
    <w:rsid w:val="0081557F"/>
    <w:rsid w:val="00817F04"/>
    <w:rsid w:val="00824850"/>
    <w:rsid w:val="008369AA"/>
    <w:rsid w:val="008440BD"/>
    <w:rsid w:val="008473A1"/>
    <w:rsid w:val="00853705"/>
    <w:rsid w:val="00860C8D"/>
    <w:rsid w:val="00863F98"/>
    <w:rsid w:val="0086446F"/>
    <w:rsid w:val="008715E8"/>
    <w:rsid w:val="00876629"/>
    <w:rsid w:val="00881EDE"/>
    <w:rsid w:val="00895963"/>
    <w:rsid w:val="008B01BF"/>
    <w:rsid w:val="008B26F4"/>
    <w:rsid w:val="008B33AB"/>
    <w:rsid w:val="008B634A"/>
    <w:rsid w:val="008C2E27"/>
    <w:rsid w:val="008D6492"/>
    <w:rsid w:val="008F2D52"/>
    <w:rsid w:val="00905828"/>
    <w:rsid w:val="00911267"/>
    <w:rsid w:val="00913205"/>
    <w:rsid w:val="00914213"/>
    <w:rsid w:val="00922A28"/>
    <w:rsid w:val="009252F2"/>
    <w:rsid w:val="00934AA9"/>
    <w:rsid w:val="009474C8"/>
    <w:rsid w:val="00957F3C"/>
    <w:rsid w:val="00962E57"/>
    <w:rsid w:val="00964B62"/>
    <w:rsid w:val="00980D30"/>
    <w:rsid w:val="00991057"/>
    <w:rsid w:val="00997D1A"/>
    <w:rsid w:val="009A1048"/>
    <w:rsid w:val="009A567C"/>
    <w:rsid w:val="009A7990"/>
    <w:rsid w:val="009B1541"/>
    <w:rsid w:val="009B43B0"/>
    <w:rsid w:val="009B5596"/>
    <w:rsid w:val="009B6B71"/>
    <w:rsid w:val="009D1609"/>
    <w:rsid w:val="009D67DD"/>
    <w:rsid w:val="009E2987"/>
    <w:rsid w:val="009E3CF4"/>
    <w:rsid w:val="009F198F"/>
    <w:rsid w:val="009F79E3"/>
    <w:rsid w:val="00A02248"/>
    <w:rsid w:val="00A02AE1"/>
    <w:rsid w:val="00A10CB0"/>
    <w:rsid w:val="00A14DC9"/>
    <w:rsid w:val="00A165F0"/>
    <w:rsid w:val="00A16B2F"/>
    <w:rsid w:val="00A17A6B"/>
    <w:rsid w:val="00A21389"/>
    <w:rsid w:val="00A4179B"/>
    <w:rsid w:val="00A52385"/>
    <w:rsid w:val="00A6156E"/>
    <w:rsid w:val="00A66C04"/>
    <w:rsid w:val="00A77F8B"/>
    <w:rsid w:val="00A906CA"/>
    <w:rsid w:val="00AA6E3C"/>
    <w:rsid w:val="00AB4805"/>
    <w:rsid w:val="00AC39A6"/>
    <w:rsid w:val="00AD0E6F"/>
    <w:rsid w:val="00AD1677"/>
    <w:rsid w:val="00AD7B24"/>
    <w:rsid w:val="00AF7516"/>
    <w:rsid w:val="00B23377"/>
    <w:rsid w:val="00B26112"/>
    <w:rsid w:val="00B26BCC"/>
    <w:rsid w:val="00B321EB"/>
    <w:rsid w:val="00B32A16"/>
    <w:rsid w:val="00B32B25"/>
    <w:rsid w:val="00B44C73"/>
    <w:rsid w:val="00B475F1"/>
    <w:rsid w:val="00B47C69"/>
    <w:rsid w:val="00B50FB3"/>
    <w:rsid w:val="00B56EF5"/>
    <w:rsid w:val="00B66AC3"/>
    <w:rsid w:val="00B6707D"/>
    <w:rsid w:val="00B7766B"/>
    <w:rsid w:val="00BB3F84"/>
    <w:rsid w:val="00BC06A6"/>
    <w:rsid w:val="00BC0C14"/>
    <w:rsid w:val="00BE76C4"/>
    <w:rsid w:val="00BF2551"/>
    <w:rsid w:val="00BF2676"/>
    <w:rsid w:val="00C21D18"/>
    <w:rsid w:val="00C359B4"/>
    <w:rsid w:val="00C50062"/>
    <w:rsid w:val="00C5676B"/>
    <w:rsid w:val="00C75C4F"/>
    <w:rsid w:val="00C77CC4"/>
    <w:rsid w:val="00C81444"/>
    <w:rsid w:val="00C84CD4"/>
    <w:rsid w:val="00C918FC"/>
    <w:rsid w:val="00C93E4B"/>
    <w:rsid w:val="00CA6D37"/>
    <w:rsid w:val="00CB17B8"/>
    <w:rsid w:val="00CB24CB"/>
    <w:rsid w:val="00CB6D3F"/>
    <w:rsid w:val="00CC3137"/>
    <w:rsid w:val="00CC5B5E"/>
    <w:rsid w:val="00CD1792"/>
    <w:rsid w:val="00CD3E32"/>
    <w:rsid w:val="00CD3F3B"/>
    <w:rsid w:val="00CD6ED1"/>
    <w:rsid w:val="00CE2EC8"/>
    <w:rsid w:val="00D05364"/>
    <w:rsid w:val="00D06C0B"/>
    <w:rsid w:val="00D165D6"/>
    <w:rsid w:val="00D244CE"/>
    <w:rsid w:val="00D31418"/>
    <w:rsid w:val="00D371C0"/>
    <w:rsid w:val="00D42662"/>
    <w:rsid w:val="00D50133"/>
    <w:rsid w:val="00D50D7A"/>
    <w:rsid w:val="00D619D5"/>
    <w:rsid w:val="00D9408D"/>
    <w:rsid w:val="00D950C8"/>
    <w:rsid w:val="00DA0D4C"/>
    <w:rsid w:val="00DA24EB"/>
    <w:rsid w:val="00DA3FA0"/>
    <w:rsid w:val="00DB0827"/>
    <w:rsid w:val="00DC1176"/>
    <w:rsid w:val="00DC18A0"/>
    <w:rsid w:val="00DC61C0"/>
    <w:rsid w:val="00DD0EB7"/>
    <w:rsid w:val="00DD5A56"/>
    <w:rsid w:val="00DE28D9"/>
    <w:rsid w:val="00DE7377"/>
    <w:rsid w:val="00DF1275"/>
    <w:rsid w:val="00DF44E3"/>
    <w:rsid w:val="00E0097D"/>
    <w:rsid w:val="00E02A1F"/>
    <w:rsid w:val="00E1680F"/>
    <w:rsid w:val="00E22744"/>
    <w:rsid w:val="00E244B9"/>
    <w:rsid w:val="00E2534E"/>
    <w:rsid w:val="00E339FE"/>
    <w:rsid w:val="00E433A8"/>
    <w:rsid w:val="00E43775"/>
    <w:rsid w:val="00E44D00"/>
    <w:rsid w:val="00E554B7"/>
    <w:rsid w:val="00E63E74"/>
    <w:rsid w:val="00E65B4D"/>
    <w:rsid w:val="00E7478E"/>
    <w:rsid w:val="00E87BAB"/>
    <w:rsid w:val="00E95789"/>
    <w:rsid w:val="00EA0258"/>
    <w:rsid w:val="00EA3E0F"/>
    <w:rsid w:val="00EB3B51"/>
    <w:rsid w:val="00EB5DE0"/>
    <w:rsid w:val="00EC5410"/>
    <w:rsid w:val="00EC5E93"/>
    <w:rsid w:val="00ED0EC6"/>
    <w:rsid w:val="00ED199F"/>
    <w:rsid w:val="00ED398F"/>
    <w:rsid w:val="00EE24B5"/>
    <w:rsid w:val="00EE3BBB"/>
    <w:rsid w:val="00EF4F5F"/>
    <w:rsid w:val="00F12A3A"/>
    <w:rsid w:val="00F15E50"/>
    <w:rsid w:val="00F41D19"/>
    <w:rsid w:val="00F446D7"/>
    <w:rsid w:val="00F52F2E"/>
    <w:rsid w:val="00F54255"/>
    <w:rsid w:val="00F609DB"/>
    <w:rsid w:val="00F61B72"/>
    <w:rsid w:val="00F62A1E"/>
    <w:rsid w:val="00F6747B"/>
    <w:rsid w:val="00F67C68"/>
    <w:rsid w:val="00F7154F"/>
    <w:rsid w:val="00F74A19"/>
    <w:rsid w:val="00F80818"/>
    <w:rsid w:val="00F81D6F"/>
    <w:rsid w:val="00F84F0F"/>
    <w:rsid w:val="00F85029"/>
    <w:rsid w:val="00FA62D2"/>
    <w:rsid w:val="00FA7640"/>
    <w:rsid w:val="00FB3CC3"/>
    <w:rsid w:val="00FB75B9"/>
    <w:rsid w:val="00FC3F95"/>
    <w:rsid w:val="00FC5E38"/>
    <w:rsid w:val="00FD0195"/>
    <w:rsid w:val="00FD0ED7"/>
    <w:rsid w:val="00FD1EF3"/>
    <w:rsid w:val="00FD45D1"/>
    <w:rsid w:val="00FE080F"/>
    <w:rsid w:val="00FE0ADE"/>
    <w:rsid w:val="00FE3AF7"/>
    <w:rsid w:val="00FE577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BB1212E"/>
  <w15:docId w15:val="{D48383AF-B3C1-4679-8BB0-52E265189B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17"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iPriority="2"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7937"/>
    <w:pPr>
      <w:spacing w:after="120" w:line="276" w:lineRule="auto"/>
    </w:pPr>
    <w:rPr>
      <w:sz w:val="22"/>
    </w:rPr>
  </w:style>
  <w:style w:type="paragraph" w:styleId="Heading1">
    <w:name w:val="heading 1"/>
    <w:basedOn w:val="Normal"/>
    <w:next w:val="Normal"/>
    <w:link w:val="Heading1Char"/>
    <w:uiPriority w:val="1"/>
    <w:qFormat/>
    <w:rsid w:val="00F6747B"/>
    <w:pPr>
      <w:keepNext/>
      <w:keepLines/>
      <w:spacing w:before="240" w:after="240"/>
      <w:outlineLvl w:val="0"/>
    </w:pPr>
    <w:rPr>
      <w:rFonts w:asciiTheme="majorHAnsi" w:eastAsiaTheme="majorEastAsia" w:hAnsiTheme="majorHAnsi" w:cstheme="majorBidi"/>
      <w:color w:val="DE002E"/>
      <w:sz w:val="40"/>
      <w:szCs w:val="32"/>
    </w:rPr>
  </w:style>
  <w:style w:type="paragraph" w:styleId="Heading2">
    <w:name w:val="heading 2"/>
    <w:basedOn w:val="NormalParagraph"/>
    <w:next w:val="Normal"/>
    <w:link w:val="Heading2Char"/>
    <w:uiPriority w:val="1"/>
    <w:unhideWhenUsed/>
    <w:qFormat/>
    <w:rsid w:val="004A1881"/>
    <w:pPr>
      <w:spacing w:before="240" w:after="0"/>
      <w:jc w:val="left"/>
      <w:outlineLvl w:val="1"/>
    </w:pPr>
    <w:rPr>
      <w:b/>
      <w:color w:val="DE002E"/>
    </w:rPr>
  </w:style>
  <w:style w:type="paragraph" w:styleId="Heading3">
    <w:name w:val="heading 3"/>
    <w:basedOn w:val="Heading2"/>
    <w:next w:val="Normal"/>
    <w:link w:val="Heading3Char"/>
    <w:uiPriority w:val="1"/>
    <w:unhideWhenUsed/>
    <w:qFormat/>
    <w:rsid w:val="00EC5E93"/>
    <w:pPr>
      <w:keepNext/>
      <w:keepLines/>
      <w:spacing w:before="200"/>
      <w:ind w:left="340"/>
      <w:outlineLvl w:val="2"/>
    </w:pPr>
    <w:rPr>
      <w:rFonts w:asciiTheme="majorHAnsi" w:eastAsiaTheme="majorEastAsia" w:hAnsiTheme="majorHAnsi" w:cstheme="majorBidi"/>
      <w:b w:val="0"/>
      <w:bCs/>
    </w:rPr>
  </w:style>
  <w:style w:type="paragraph" w:styleId="Heading4">
    <w:name w:val="heading 4"/>
    <w:basedOn w:val="Heading3"/>
    <w:next w:val="Normal"/>
    <w:link w:val="Heading4Char"/>
    <w:uiPriority w:val="1"/>
    <w:unhideWhenUsed/>
    <w:qFormat/>
    <w:rsid w:val="00EC5E93"/>
    <w:pPr>
      <w:spacing w:before="120"/>
      <w:ind w:left="680"/>
      <w:outlineLvl w:val="3"/>
    </w:pPr>
    <w:rPr>
      <w:i/>
      <w:iCs/>
    </w:rPr>
  </w:style>
  <w:style w:type="paragraph" w:styleId="Heading5">
    <w:name w:val="heading 5"/>
    <w:basedOn w:val="Normal"/>
    <w:next w:val="Normal"/>
    <w:link w:val="Heading5Char"/>
    <w:uiPriority w:val="1"/>
    <w:unhideWhenUsed/>
    <w:qFormat/>
    <w:rsid w:val="00572327"/>
    <w:pPr>
      <w:keepNext/>
      <w:keepLines/>
      <w:numPr>
        <w:ilvl w:val="4"/>
        <w:numId w:val="23"/>
      </w:numPr>
      <w:spacing w:before="40" w:after="0"/>
      <w:outlineLvl w:val="4"/>
    </w:pPr>
    <w:rPr>
      <w:rFonts w:asciiTheme="majorHAnsi" w:eastAsiaTheme="majorEastAsia" w:hAnsiTheme="majorHAnsi" w:cstheme="majorBidi"/>
      <w:color w:val="54A3A1" w:themeColor="accent1" w:themeShade="BF"/>
    </w:rPr>
  </w:style>
  <w:style w:type="paragraph" w:styleId="Heading6">
    <w:name w:val="heading 6"/>
    <w:basedOn w:val="Normal"/>
    <w:next w:val="Normal"/>
    <w:link w:val="Heading6Char"/>
    <w:uiPriority w:val="1"/>
    <w:unhideWhenUsed/>
    <w:qFormat/>
    <w:rsid w:val="00572327"/>
    <w:pPr>
      <w:keepNext/>
      <w:keepLines/>
      <w:numPr>
        <w:ilvl w:val="5"/>
        <w:numId w:val="23"/>
      </w:numPr>
      <w:spacing w:before="40" w:after="0"/>
      <w:outlineLvl w:val="5"/>
    </w:pPr>
    <w:rPr>
      <w:rFonts w:asciiTheme="majorHAnsi" w:eastAsiaTheme="majorEastAsia" w:hAnsiTheme="majorHAnsi" w:cstheme="majorBidi"/>
      <w:color w:val="386C6B" w:themeColor="accent1" w:themeShade="7F"/>
    </w:rPr>
  </w:style>
  <w:style w:type="paragraph" w:styleId="Heading7">
    <w:name w:val="heading 7"/>
    <w:basedOn w:val="Normal"/>
    <w:next w:val="Normal"/>
    <w:link w:val="Heading7Char"/>
    <w:uiPriority w:val="1"/>
    <w:semiHidden/>
    <w:unhideWhenUsed/>
    <w:qFormat/>
    <w:rsid w:val="00572327"/>
    <w:pPr>
      <w:keepNext/>
      <w:keepLines/>
      <w:numPr>
        <w:ilvl w:val="6"/>
        <w:numId w:val="23"/>
      </w:numPr>
      <w:spacing w:before="40" w:after="0"/>
      <w:outlineLvl w:val="6"/>
    </w:pPr>
    <w:rPr>
      <w:rFonts w:asciiTheme="majorHAnsi" w:eastAsiaTheme="majorEastAsia" w:hAnsiTheme="majorHAnsi" w:cstheme="majorBidi"/>
      <w:i/>
      <w:iCs/>
      <w:color w:val="386C6B" w:themeColor="accent1" w:themeShade="7F"/>
    </w:rPr>
  </w:style>
  <w:style w:type="paragraph" w:styleId="Heading8">
    <w:name w:val="heading 8"/>
    <w:basedOn w:val="Normal"/>
    <w:next w:val="Normal"/>
    <w:link w:val="Heading8Char"/>
    <w:uiPriority w:val="1"/>
    <w:semiHidden/>
    <w:unhideWhenUsed/>
    <w:qFormat/>
    <w:rsid w:val="00572327"/>
    <w:pPr>
      <w:keepNext/>
      <w:keepLines/>
      <w:numPr>
        <w:ilvl w:val="7"/>
        <w:numId w:val="2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1"/>
    <w:semiHidden/>
    <w:unhideWhenUsed/>
    <w:qFormat/>
    <w:rsid w:val="00572327"/>
    <w:pPr>
      <w:keepNext/>
      <w:keepLines/>
      <w:numPr>
        <w:ilvl w:val="8"/>
        <w:numId w:val="2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31418"/>
    <w:pPr>
      <w:tabs>
        <w:tab w:val="center" w:pos="4320"/>
        <w:tab w:val="right" w:pos="8640"/>
      </w:tabs>
      <w:spacing w:after="0"/>
    </w:pPr>
  </w:style>
  <w:style w:type="character" w:customStyle="1" w:styleId="HeaderChar">
    <w:name w:val="Header Char"/>
    <w:basedOn w:val="DefaultParagraphFont"/>
    <w:link w:val="Header"/>
    <w:uiPriority w:val="99"/>
    <w:rsid w:val="00D31418"/>
  </w:style>
  <w:style w:type="paragraph" w:styleId="Footer">
    <w:name w:val="footer"/>
    <w:basedOn w:val="Normal"/>
    <w:link w:val="FooterChar"/>
    <w:uiPriority w:val="99"/>
    <w:unhideWhenUsed/>
    <w:rsid w:val="00D31418"/>
    <w:pPr>
      <w:tabs>
        <w:tab w:val="center" w:pos="4320"/>
        <w:tab w:val="right" w:pos="8640"/>
      </w:tabs>
      <w:spacing w:after="0"/>
    </w:pPr>
  </w:style>
  <w:style w:type="character" w:customStyle="1" w:styleId="FooterChar">
    <w:name w:val="Footer Char"/>
    <w:basedOn w:val="DefaultParagraphFont"/>
    <w:link w:val="Footer"/>
    <w:uiPriority w:val="99"/>
    <w:rsid w:val="00D31418"/>
  </w:style>
  <w:style w:type="paragraph" w:styleId="BalloonText">
    <w:name w:val="Balloon Text"/>
    <w:basedOn w:val="Normal"/>
    <w:link w:val="BalloonTextChar"/>
    <w:uiPriority w:val="99"/>
    <w:semiHidden/>
    <w:unhideWhenUsed/>
    <w:rsid w:val="00D31418"/>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31418"/>
    <w:rPr>
      <w:rFonts w:ascii="Lucida Grande" w:hAnsi="Lucida Grande" w:cs="Lucida Grande"/>
      <w:sz w:val="18"/>
      <w:szCs w:val="18"/>
    </w:rPr>
  </w:style>
  <w:style w:type="character" w:customStyle="1" w:styleId="Heading1Char">
    <w:name w:val="Heading 1 Char"/>
    <w:basedOn w:val="DefaultParagraphFont"/>
    <w:link w:val="Heading1"/>
    <w:uiPriority w:val="9"/>
    <w:rsid w:val="00F6747B"/>
    <w:rPr>
      <w:rFonts w:asciiTheme="majorHAnsi" w:eastAsiaTheme="majorEastAsia" w:hAnsiTheme="majorHAnsi" w:cstheme="majorBidi"/>
      <w:color w:val="DE002E"/>
      <w:sz w:val="40"/>
      <w:szCs w:val="32"/>
    </w:rPr>
  </w:style>
  <w:style w:type="paragraph" w:customStyle="1" w:styleId="GSMABodyCopy">
    <w:name w:val="GSMA Body Copy"/>
    <w:basedOn w:val="Normal"/>
    <w:qFormat/>
    <w:rsid w:val="00327810"/>
    <w:rPr>
      <w:rFonts w:ascii="Arial" w:hAnsi="Arial" w:cs="Arial"/>
      <w:szCs w:val="22"/>
    </w:rPr>
  </w:style>
  <w:style w:type="paragraph" w:customStyle="1" w:styleId="GSMAHeading2">
    <w:name w:val="GSMA Heading 2"/>
    <w:basedOn w:val="Normal"/>
    <w:link w:val="GSMAHeading2Char"/>
    <w:qFormat/>
    <w:rsid w:val="00876629"/>
    <w:rPr>
      <w:rFonts w:ascii="Arial" w:hAnsi="Arial" w:cs="Arial"/>
      <w:b/>
      <w:szCs w:val="22"/>
    </w:rPr>
  </w:style>
  <w:style w:type="paragraph" w:customStyle="1" w:styleId="GSMAHeading1">
    <w:name w:val="GSMA Heading 1"/>
    <w:basedOn w:val="GSMAHeading2"/>
    <w:qFormat/>
    <w:rsid w:val="00911267"/>
    <w:pPr>
      <w:outlineLvl w:val="0"/>
    </w:pPr>
    <w:rPr>
      <w:b w:val="0"/>
      <w:color w:val="DE002B"/>
      <w:sz w:val="56"/>
      <w:szCs w:val="48"/>
    </w:rPr>
  </w:style>
  <w:style w:type="table" w:styleId="TableGrid">
    <w:name w:val="Table Grid"/>
    <w:basedOn w:val="TableNormal"/>
    <w:uiPriority w:val="59"/>
    <w:rsid w:val="006E07FC"/>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713F68"/>
    <w:pPr>
      <w:spacing w:after="0"/>
    </w:pPr>
    <w:rPr>
      <w:rFonts w:ascii="Lucida Grande" w:hAnsi="Lucida Grande" w:cs="Lucida Grande"/>
    </w:rPr>
  </w:style>
  <w:style w:type="character" w:customStyle="1" w:styleId="DocumentMapChar">
    <w:name w:val="Document Map Char"/>
    <w:basedOn w:val="DefaultParagraphFont"/>
    <w:link w:val="DocumentMap"/>
    <w:uiPriority w:val="99"/>
    <w:semiHidden/>
    <w:rsid w:val="00713F68"/>
    <w:rPr>
      <w:rFonts w:ascii="Lucida Grande" w:hAnsi="Lucida Grande" w:cs="Lucida Grande"/>
    </w:rPr>
  </w:style>
  <w:style w:type="paragraph" w:styleId="TOCHeading">
    <w:name w:val="TOC Heading"/>
    <w:basedOn w:val="Heading1"/>
    <w:next w:val="Normal"/>
    <w:uiPriority w:val="39"/>
    <w:unhideWhenUsed/>
    <w:qFormat/>
    <w:rsid w:val="000E423F"/>
    <w:pPr>
      <w:spacing w:before="480"/>
      <w:outlineLvl w:val="9"/>
    </w:pPr>
    <w:rPr>
      <w:bCs/>
      <w:sz w:val="48"/>
      <w:szCs w:val="28"/>
      <w:lang w:eastAsia="en-US"/>
    </w:rPr>
  </w:style>
  <w:style w:type="paragraph" w:styleId="TOC1">
    <w:name w:val="toc 1"/>
    <w:basedOn w:val="Normal"/>
    <w:next w:val="Normal"/>
    <w:autoRedefine/>
    <w:uiPriority w:val="39"/>
    <w:unhideWhenUsed/>
    <w:rsid w:val="004A1881"/>
    <w:pPr>
      <w:tabs>
        <w:tab w:val="left" w:pos="440"/>
        <w:tab w:val="right" w:leader="dot" w:pos="4607"/>
      </w:tabs>
      <w:spacing w:after="0"/>
    </w:pPr>
    <w:rPr>
      <w:rFonts w:cstheme="majorHAnsi"/>
      <w:b/>
      <w:bCs/>
      <w:i/>
      <w:iCs/>
      <w:noProof/>
      <w:color w:val="DE002B"/>
      <w:sz w:val="24"/>
    </w:rPr>
  </w:style>
  <w:style w:type="paragraph" w:styleId="TOC2">
    <w:name w:val="toc 2"/>
    <w:basedOn w:val="Normal"/>
    <w:next w:val="Normal"/>
    <w:autoRedefine/>
    <w:uiPriority w:val="39"/>
    <w:unhideWhenUsed/>
    <w:rsid w:val="00B26112"/>
    <w:pPr>
      <w:tabs>
        <w:tab w:val="right" w:leader="dot" w:pos="4607"/>
      </w:tabs>
      <w:spacing w:after="0"/>
      <w:ind w:left="220"/>
    </w:pPr>
    <w:rPr>
      <w:rFonts w:cstheme="minorHAnsi"/>
      <w:b/>
      <w:bCs/>
      <w:sz w:val="20"/>
      <w:szCs w:val="22"/>
    </w:rPr>
  </w:style>
  <w:style w:type="paragraph" w:styleId="TOC3">
    <w:name w:val="toc 3"/>
    <w:basedOn w:val="Normal"/>
    <w:next w:val="Normal"/>
    <w:autoRedefine/>
    <w:uiPriority w:val="39"/>
    <w:unhideWhenUsed/>
    <w:rsid w:val="00713F68"/>
    <w:pPr>
      <w:spacing w:after="0"/>
      <w:ind w:left="440"/>
    </w:pPr>
    <w:rPr>
      <w:rFonts w:cstheme="minorHAnsi"/>
      <w:sz w:val="20"/>
      <w:szCs w:val="20"/>
    </w:rPr>
  </w:style>
  <w:style w:type="paragraph" w:styleId="TOC4">
    <w:name w:val="toc 4"/>
    <w:basedOn w:val="Normal"/>
    <w:next w:val="Normal"/>
    <w:autoRedefine/>
    <w:uiPriority w:val="39"/>
    <w:unhideWhenUsed/>
    <w:rsid w:val="005D199C"/>
    <w:pPr>
      <w:spacing w:after="0"/>
      <w:ind w:left="660"/>
    </w:pPr>
    <w:rPr>
      <w:rFonts w:cstheme="minorHAnsi"/>
      <w:sz w:val="20"/>
      <w:szCs w:val="20"/>
    </w:rPr>
  </w:style>
  <w:style w:type="paragraph" w:styleId="TOC5">
    <w:name w:val="toc 5"/>
    <w:basedOn w:val="Normal"/>
    <w:next w:val="Normal"/>
    <w:autoRedefine/>
    <w:uiPriority w:val="39"/>
    <w:unhideWhenUsed/>
    <w:rsid w:val="00713F68"/>
    <w:pPr>
      <w:spacing w:after="0"/>
      <w:ind w:left="880"/>
    </w:pPr>
    <w:rPr>
      <w:rFonts w:cstheme="minorHAnsi"/>
      <w:sz w:val="20"/>
      <w:szCs w:val="20"/>
    </w:rPr>
  </w:style>
  <w:style w:type="paragraph" w:styleId="TOC6">
    <w:name w:val="toc 6"/>
    <w:basedOn w:val="Normal"/>
    <w:next w:val="Normal"/>
    <w:autoRedefine/>
    <w:uiPriority w:val="39"/>
    <w:unhideWhenUsed/>
    <w:rsid w:val="00713F68"/>
    <w:pPr>
      <w:spacing w:after="0"/>
      <w:ind w:left="1100"/>
    </w:pPr>
    <w:rPr>
      <w:rFonts w:cstheme="minorHAnsi"/>
      <w:sz w:val="20"/>
      <w:szCs w:val="20"/>
    </w:rPr>
  </w:style>
  <w:style w:type="paragraph" w:styleId="TOC7">
    <w:name w:val="toc 7"/>
    <w:basedOn w:val="Normal"/>
    <w:next w:val="Normal"/>
    <w:autoRedefine/>
    <w:uiPriority w:val="39"/>
    <w:unhideWhenUsed/>
    <w:rsid w:val="00713F68"/>
    <w:pPr>
      <w:spacing w:after="0"/>
      <w:ind w:left="1320"/>
    </w:pPr>
    <w:rPr>
      <w:rFonts w:cstheme="minorHAnsi"/>
      <w:sz w:val="20"/>
      <w:szCs w:val="20"/>
    </w:rPr>
  </w:style>
  <w:style w:type="paragraph" w:styleId="TOC8">
    <w:name w:val="toc 8"/>
    <w:basedOn w:val="Normal"/>
    <w:next w:val="Normal"/>
    <w:autoRedefine/>
    <w:uiPriority w:val="39"/>
    <w:unhideWhenUsed/>
    <w:rsid w:val="00713F68"/>
    <w:pPr>
      <w:spacing w:after="0"/>
      <w:ind w:left="1540"/>
    </w:pPr>
    <w:rPr>
      <w:rFonts w:cstheme="minorHAnsi"/>
      <w:sz w:val="20"/>
      <w:szCs w:val="20"/>
    </w:rPr>
  </w:style>
  <w:style w:type="paragraph" w:styleId="TOC9">
    <w:name w:val="toc 9"/>
    <w:basedOn w:val="Normal"/>
    <w:next w:val="Normal"/>
    <w:autoRedefine/>
    <w:uiPriority w:val="39"/>
    <w:unhideWhenUsed/>
    <w:rsid w:val="00713F68"/>
    <w:pPr>
      <w:spacing w:after="0"/>
      <w:ind w:left="1760"/>
    </w:pPr>
    <w:rPr>
      <w:rFonts w:cstheme="minorHAnsi"/>
      <w:sz w:val="20"/>
      <w:szCs w:val="20"/>
    </w:rPr>
  </w:style>
  <w:style w:type="character" w:customStyle="1" w:styleId="Heading2Char">
    <w:name w:val="Heading 2 Char"/>
    <w:basedOn w:val="DefaultParagraphFont"/>
    <w:link w:val="Heading2"/>
    <w:uiPriority w:val="1"/>
    <w:rsid w:val="004A1881"/>
    <w:rPr>
      <w:rFonts w:ascii="Arial" w:eastAsia="SimSun" w:hAnsi="Arial" w:cs="Times New Roman"/>
      <w:b/>
      <w:color w:val="DE002E"/>
      <w:sz w:val="22"/>
      <w:szCs w:val="22"/>
      <w:lang w:val="en-GB" w:eastAsia="en-GB"/>
    </w:rPr>
  </w:style>
  <w:style w:type="character" w:customStyle="1" w:styleId="Heading3Char">
    <w:name w:val="Heading 3 Char"/>
    <w:basedOn w:val="DefaultParagraphFont"/>
    <w:link w:val="Heading3"/>
    <w:uiPriority w:val="1"/>
    <w:rsid w:val="00EC5E93"/>
    <w:rPr>
      <w:rFonts w:asciiTheme="majorHAnsi" w:eastAsiaTheme="majorEastAsia" w:hAnsiTheme="majorHAnsi" w:cstheme="majorBidi"/>
      <w:bCs/>
      <w:color w:val="DE002E"/>
      <w:sz w:val="22"/>
      <w:szCs w:val="22"/>
      <w:lang w:val="en-GB" w:eastAsia="en-GB"/>
    </w:rPr>
  </w:style>
  <w:style w:type="paragraph" w:styleId="ListParagraph">
    <w:name w:val="List Paragraph"/>
    <w:basedOn w:val="Normal"/>
    <w:uiPriority w:val="34"/>
    <w:qFormat/>
    <w:rsid w:val="000D4486"/>
    <w:pPr>
      <w:ind w:left="720"/>
      <w:contextualSpacing/>
    </w:pPr>
  </w:style>
  <w:style w:type="paragraph" w:styleId="FootnoteText">
    <w:name w:val="footnote text"/>
    <w:basedOn w:val="Normal"/>
    <w:link w:val="FootnoteTextChar"/>
    <w:uiPriority w:val="17"/>
    <w:unhideWhenUsed/>
    <w:rsid w:val="00680A53"/>
    <w:pPr>
      <w:spacing w:after="0"/>
    </w:pPr>
    <w:rPr>
      <w:sz w:val="16"/>
    </w:rPr>
  </w:style>
  <w:style w:type="character" w:customStyle="1" w:styleId="FootnoteTextChar">
    <w:name w:val="Footnote Text Char"/>
    <w:basedOn w:val="DefaultParagraphFont"/>
    <w:link w:val="FootnoteText"/>
    <w:uiPriority w:val="17"/>
    <w:rsid w:val="00680A53"/>
    <w:rPr>
      <w:sz w:val="16"/>
    </w:rPr>
  </w:style>
  <w:style w:type="character" w:styleId="FootnoteReference">
    <w:name w:val="footnote reference"/>
    <w:basedOn w:val="DefaultParagraphFont"/>
    <w:uiPriority w:val="99"/>
    <w:unhideWhenUsed/>
    <w:rsid w:val="006E2D4E"/>
    <w:rPr>
      <w:color w:val="auto"/>
      <w:vertAlign w:val="superscript"/>
    </w:rPr>
  </w:style>
  <w:style w:type="paragraph" w:styleId="Bibliography">
    <w:name w:val="Bibliography"/>
    <w:basedOn w:val="Normal"/>
    <w:next w:val="Normal"/>
    <w:uiPriority w:val="37"/>
    <w:unhideWhenUsed/>
    <w:rsid w:val="006E2D4E"/>
    <w:pPr>
      <w:spacing w:after="0" w:line="160" w:lineRule="exact"/>
    </w:pPr>
    <w:rPr>
      <w:sz w:val="16"/>
    </w:rPr>
  </w:style>
  <w:style w:type="character" w:styleId="PageNumber">
    <w:name w:val="page number"/>
    <w:basedOn w:val="DefaultParagraphFont"/>
    <w:uiPriority w:val="99"/>
    <w:semiHidden/>
    <w:unhideWhenUsed/>
    <w:rsid w:val="00F74A19"/>
  </w:style>
  <w:style w:type="paragraph" w:customStyle="1" w:styleId="DocInfo">
    <w:name w:val="Doc Info"/>
    <w:basedOn w:val="Normal"/>
    <w:next w:val="CSLegal3"/>
    <w:uiPriority w:val="29"/>
    <w:rsid w:val="00BF2676"/>
    <w:pPr>
      <w:spacing w:before="240" w:after="60"/>
      <w:jc w:val="both"/>
    </w:pPr>
    <w:rPr>
      <w:rFonts w:ascii="Arial" w:eastAsia="SimSun" w:hAnsi="Arial" w:cs="Times New Roman"/>
      <w:b/>
      <w:sz w:val="24"/>
      <w:szCs w:val="22"/>
      <w:lang w:val="en-GB" w:eastAsia="en-GB"/>
    </w:rPr>
  </w:style>
  <w:style w:type="paragraph" w:customStyle="1" w:styleId="Disclaimer">
    <w:name w:val="Disclaimer"/>
    <w:basedOn w:val="Normal"/>
    <w:next w:val="Normal"/>
    <w:uiPriority w:val="28"/>
    <w:rsid w:val="00BF2676"/>
    <w:pPr>
      <w:pBdr>
        <w:bottom w:val="single" w:sz="4" w:space="4" w:color="auto"/>
      </w:pBdr>
      <w:spacing w:before="480" w:after="240"/>
      <w:jc w:val="both"/>
    </w:pPr>
    <w:rPr>
      <w:rFonts w:ascii="Arial" w:eastAsia="SimSun" w:hAnsi="Arial" w:cs="Times New Roman"/>
      <w:i/>
      <w:sz w:val="24"/>
      <w:lang w:val="en-GB" w:eastAsia="en-GB"/>
    </w:rPr>
  </w:style>
  <w:style w:type="paragraph" w:customStyle="1" w:styleId="CSLegal3">
    <w:name w:val="CS_Legal3"/>
    <w:basedOn w:val="Normal"/>
    <w:uiPriority w:val="30"/>
    <w:rsid w:val="00BF2676"/>
    <w:pPr>
      <w:jc w:val="both"/>
    </w:pPr>
    <w:rPr>
      <w:rFonts w:ascii="Arial" w:eastAsia="Arial" w:hAnsi="Arial" w:cs="Times New Roman"/>
      <w:snapToGrid w:val="0"/>
      <w:sz w:val="14"/>
      <w:szCs w:val="22"/>
      <w:lang w:val="en-GB" w:eastAsia="en-GB"/>
    </w:rPr>
  </w:style>
  <w:style w:type="paragraph" w:customStyle="1" w:styleId="ListBulletsub">
    <w:name w:val="List Bullet (sub)"/>
    <w:basedOn w:val="ListBullet3"/>
    <w:uiPriority w:val="5"/>
    <w:qFormat/>
    <w:rsid w:val="00BF2676"/>
    <w:pPr>
      <w:numPr>
        <w:ilvl w:val="3"/>
      </w:numPr>
      <w:tabs>
        <w:tab w:val="clear" w:pos="1361"/>
        <w:tab w:val="left" w:pos="1701"/>
      </w:tabs>
    </w:pPr>
  </w:style>
  <w:style w:type="paragraph" w:customStyle="1" w:styleId="ListBullet1">
    <w:name w:val="List Bullet 1"/>
    <w:basedOn w:val="NormalParagraph"/>
    <w:uiPriority w:val="2"/>
    <w:qFormat/>
    <w:rsid w:val="00EC5E93"/>
    <w:pPr>
      <w:numPr>
        <w:numId w:val="3"/>
      </w:numPr>
      <w:spacing w:after="0"/>
      <w:jc w:val="left"/>
    </w:pPr>
    <w:rPr>
      <w:lang w:eastAsia="en-US" w:bidi="bn-BD"/>
    </w:rPr>
  </w:style>
  <w:style w:type="paragraph" w:styleId="ListBullet2">
    <w:name w:val="List Bullet 2"/>
    <w:basedOn w:val="ListBullet1"/>
    <w:uiPriority w:val="2"/>
    <w:qFormat/>
    <w:rsid w:val="002E5F97"/>
    <w:pPr>
      <w:numPr>
        <w:numId w:val="24"/>
      </w:numPr>
      <w:tabs>
        <w:tab w:val="left" w:pos="1021"/>
      </w:tabs>
      <w:ind w:left="680" w:hanging="340"/>
    </w:pPr>
  </w:style>
  <w:style w:type="paragraph" w:styleId="ListBullet3">
    <w:name w:val="List Bullet 3"/>
    <w:basedOn w:val="ListBullet1"/>
    <w:uiPriority w:val="2"/>
    <w:qFormat/>
    <w:rsid w:val="002E5F97"/>
    <w:pPr>
      <w:numPr>
        <w:ilvl w:val="2"/>
      </w:numPr>
      <w:tabs>
        <w:tab w:val="left" w:pos="1361"/>
      </w:tabs>
      <w:ind w:left="1361" w:hanging="340"/>
    </w:pPr>
  </w:style>
  <w:style w:type="numbering" w:customStyle="1" w:styleId="ListBullets">
    <w:name w:val="ListBullets"/>
    <w:uiPriority w:val="99"/>
    <w:rsid w:val="00BF2676"/>
    <w:pPr>
      <w:numPr>
        <w:numId w:val="1"/>
      </w:numPr>
    </w:pPr>
  </w:style>
  <w:style w:type="paragraph" w:customStyle="1" w:styleId="NormalParagraph">
    <w:name w:val="Normal Paragraph"/>
    <w:link w:val="NormalParagraphChar"/>
    <w:uiPriority w:val="99"/>
    <w:qFormat/>
    <w:rsid w:val="001F7937"/>
    <w:pPr>
      <w:spacing w:after="120" w:line="276" w:lineRule="auto"/>
      <w:jc w:val="both"/>
    </w:pPr>
    <w:rPr>
      <w:rFonts w:ascii="Arial" w:eastAsia="SimSun" w:hAnsi="Arial" w:cs="Times New Roman"/>
      <w:sz w:val="22"/>
      <w:szCs w:val="22"/>
      <w:lang w:val="en-GB" w:eastAsia="en-GB"/>
    </w:rPr>
  </w:style>
  <w:style w:type="character" w:styleId="Hyperlink">
    <w:name w:val="Hyperlink"/>
    <w:basedOn w:val="DefaultParagraphFont"/>
    <w:uiPriority w:val="99"/>
    <w:unhideWhenUsed/>
    <w:rsid w:val="009B43B0"/>
    <w:rPr>
      <w:color w:val="FC0006" w:themeColor="hyperlink"/>
      <w:u w:val="single"/>
    </w:rPr>
  </w:style>
  <w:style w:type="paragraph" w:customStyle="1" w:styleId="TableText">
    <w:name w:val="Table Text"/>
    <w:basedOn w:val="NormalParagraph"/>
    <w:link w:val="TableTextChar"/>
    <w:uiPriority w:val="19"/>
    <w:qFormat/>
    <w:rsid w:val="001C2B79"/>
    <w:pPr>
      <w:spacing w:before="40" w:after="40"/>
    </w:pPr>
    <w:rPr>
      <w:sz w:val="20"/>
      <w:lang w:eastAsia="de-DE"/>
    </w:rPr>
  </w:style>
  <w:style w:type="character" w:customStyle="1" w:styleId="TableTextChar">
    <w:name w:val="Table Text Char"/>
    <w:link w:val="TableText"/>
    <w:uiPriority w:val="19"/>
    <w:rsid w:val="001C2B79"/>
    <w:rPr>
      <w:rFonts w:ascii="Arial" w:eastAsia="SimSun" w:hAnsi="Arial" w:cs="Times New Roman"/>
      <w:sz w:val="20"/>
      <w:szCs w:val="22"/>
      <w:lang w:val="en-GB" w:eastAsia="de-DE"/>
    </w:rPr>
  </w:style>
  <w:style w:type="paragraph" w:customStyle="1" w:styleId="TableHeader">
    <w:name w:val="Table Header"/>
    <w:basedOn w:val="NormalParagraph"/>
    <w:uiPriority w:val="18"/>
    <w:qFormat/>
    <w:rsid w:val="001C2B79"/>
    <w:pPr>
      <w:keepNext/>
      <w:spacing w:before="60" w:after="0"/>
    </w:pPr>
    <w:rPr>
      <w:rFonts w:cs="Arial"/>
      <w:b/>
      <w:color w:val="FFFFFF"/>
      <w:lang w:val="en-US"/>
    </w:rPr>
  </w:style>
  <w:style w:type="paragraph" w:customStyle="1" w:styleId="TableReferencenumber">
    <w:name w:val="Table Reference number"/>
    <w:basedOn w:val="TableText"/>
    <w:uiPriority w:val="23"/>
    <w:qFormat/>
    <w:rsid w:val="001C2B79"/>
    <w:pPr>
      <w:numPr>
        <w:numId w:val="6"/>
      </w:numPr>
    </w:pPr>
  </w:style>
  <w:style w:type="table" w:styleId="ListTable2-Accent5">
    <w:name w:val="List Table 2 Accent 5"/>
    <w:basedOn w:val="TableNormal"/>
    <w:uiPriority w:val="47"/>
    <w:rsid w:val="00853705"/>
    <w:pPr>
      <w:spacing w:after="0"/>
    </w:pPr>
    <w:tblPr>
      <w:tblStyleRowBandSize w:val="1"/>
      <w:tblStyleColBandSize w:val="1"/>
      <w:tblBorders>
        <w:top w:val="single" w:sz="4" w:space="0" w:color="C1C1C1" w:themeColor="accent5" w:themeTint="99"/>
        <w:bottom w:val="single" w:sz="4" w:space="0" w:color="C1C1C1" w:themeColor="accent5" w:themeTint="99"/>
        <w:insideH w:val="single" w:sz="4" w:space="0" w:color="C1C1C1"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EAEA" w:themeFill="accent5" w:themeFillTint="33"/>
      </w:tcPr>
    </w:tblStylePr>
    <w:tblStylePr w:type="band1Horz">
      <w:tblPr/>
      <w:tcPr>
        <w:shd w:val="clear" w:color="auto" w:fill="EAEAEA" w:themeFill="accent5" w:themeFillTint="33"/>
      </w:tcPr>
    </w:tblStylePr>
  </w:style>
  <w:style w:type="paragraph" w:styleId="Quote">
    <w:name w:val="Quote"/>
    <w:basedOn w:val="Normal"/>
    <w:next w:val="Normal"/>
    <w:link w:val="QuoteChar"/>
    <w:uiPriority w:val="29"/>
    <w:qFormat/>
    <w:rsid w:val="0079132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791320"/>
    <w:rPr>
      <w:i/>
      <w:iCs/>
      <w:color w:val="404040" w:themeColor="text1" w:themeTint="BF"/>
      <w:sz w:val="22"/>
    </w:rPr>
  </w:style>
  <w:style w:type="paragraph" w:customStyle="1" w:styleId="Footnote">
    <w:name w:val="Footnote"/>
    <w:basedOn w:val="GSMAHeading2"/>
    <w:link w:val="FootnoteChar"/>
    <w:qFormat/>
    <w:rsid w:val="00914213"/>
    <w:rPr>
      <w:b w:val="0"/>
      <w:sz w:val="18"/>
    </w:rPr>
  </w:style>
  <w:style w:type="character" w:styleId="PlaceholderText">
    <w:name w:val="Placeholder Text"/>
    <w:basedOn w:val="DefaultParagraphFont"/>
    <w:uiPriority w:val="99"/>
    <w:semiHidden/>
    <w:rsid w:val="00B475F1"/>
    <w:rPr>
      <w:color w:val="808080"/>
    </w:rPr>
  </w:style>
  <w:style w:type="character" w:customStyle="1" w:styleId="GSMAHeading2Char">
    <w:name w:val="GSMA Heading 2 Char"/>
    <w:basedOn w:val="DefaultParagraphFont"/>
    <w:link w:val="GSMAHeading2"/>
    <w:rsid w:val="00914213"/>
    <w:rPr>
      <w:rFonts w:ascii="Arial" w:hAnsi="Arial" w:cs="Arial"/>
      <w:b/>
      <w:sz w:val="22"/>
      <w:szCs w:val="22"/>
    </w:rPr>
  </w:style>
  <w:style w:type="character" w:customStyle="1" w:styleId="FootnoteChar">
    <w:name w:val="Footnote Char"/>
    <w:basedOn w:val="GSMAHeading2Char"/>
    <w:link w:val="Footnote"/>
    <w:rsid w:val="00914213"/>
    <w:rPr>
      <w:rFonts w:ascii="Arial" w:hAnsi="Arial" w:cs="Arial"/>
      <w:b w:val="0"/>
      <w:sz w:val="18"/>
      <w:szCs w:val="22"/>
    </w:rPr>
  </w:style>
  <w:style w:type="character" w:customStyle="1" w:styleId="Heading4Char">
    <w:name w:val="Heading 4 Char"/>
    <w:basedOn w:val="DefaultParagraphFont"/>
    <w:link w:val="Heading4"/>
    <w:uiPriority w:val="1"/>
    <w:rsid w:val="00EC5E93"/>
    <w:rPr>
      <w:rFonts w:asciiTheme="majorHAnsi" w:eastAsiaTheme="majorEastAsia" w:hAnsiTheme="majorHAnsi" w:cstheme="majorBidi"/>
      <w:bCs/>
      <w:i/>
      <w:iCs/>
      <w:color w:val="DE002E"/>
      <w:sz w:val="22"/>
      <w:szCs w:val="22"/>
      <w:lang w:val="en-GB" w:eastAsia="en-GB"/>
    </w:rPr>
  </w:style>
  <w:style w:type="character" w:customStyle="1" w:styleId="Heading5Char">
    <w:name w:val="Heading 5 Char"/>
    <w:basedOn w:val="DefaultParagraphFont"/>
    <w:link w:val="Heading5"/>
    <w:uiPriority w:val="1"/>
    <w:rsid w:val="00572327"/>
    <w:rPr>
      <w:rFonts w:asciiTheme="majorHAnsi" w:eastAsiaTheme="majorEastAsia" w:hAnsiTheme="majorHAnsi" w:cstheme="majorBidi"/>
      <w:color w:val="54A3A1" w:themeColor="accent1" w:themeShade="BF"/>
      <w:sz w:val="22"/>
    </w:rPr>
  </w:style>
  <w:style w:type="character" w:customStyle="1" w:styleId="Heading6Char">
    <w:name w:val="Heading 6 Char"/>
    <w:basedOn w:val="DefaultParagraphFont"/>
    <w:link w:val="Heading6"/>
    <w:uiPriority w:val="1"/>
    <w:rsid w:val="00572327"/>
    <w:rPr>
      <w:rFonts w:asciiTheme="majorHAnsi" w:eastAsiaTheme="majorEastAsia" w:hAnsiTheme="majorHAnsi" w:cstheme="majorBidi"/>
      <w:color w:val="386C6B" w:themeColor="accent1" w:themeShade="7F"/>
      <w:sz w:val="22"/>
    </w:rPr>
  </w:style>
  <w:style w:type="character" w:customStyle="1" w:styleId="Heading7Char">
    <w:name w:val="Heading 7 Char"/>
    <w:basedOn w:val="DefaultParagraphFont"/>
    <w:link w:val="Heading7"/>
    <w:uiPriority w:val="1"/>
    <w:semiHidden/>
    <w:rsid w:val="00572327"/>
    <w:rPr>
      <w:rFonts w:asciiTheme="majorHAnsi" w:eastAsiaTheme="majorEastAsia" w:hAnsiTheme="majorHAnsi" w:cstheme="majorBidi"/>
      <w:i/>
      <w:iCs/>
      <w:color w:val="386C6B" w:themeColor="accent1" w:themeShade="7F"/>
      <w:sz w:val="22"/>
    </w:rPr>
  </w:style>
  <w:style w:type="character" w:customStyle="1" w:styleId="Heading8Char">
    <w:name w:val="Heading 8 Char"/>
    <w:basedOn w:val="DefaultParagraphFont"/>
    <w:link w:val="Heading8"/>
    <w:uiPriority w:val="1"/>
    <w:semiHidden/>
    <w:rsid w:val="0057232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1"/>
    <w:semiHidden/>
    <w:rsid w:val="00572327"/>
    <w:rPr>
      <w:rFonts w:asciiTheme="majorHAnsi" w:eastAsiaTheme="majorEastAsia" w:hAnsiTheme="majorHAnsi" w:cstheme="majorBidi"/>
      <w:i/>
      <w:iCs/>
      <w:color w:val="272727" w:themeColor="text1" w:themeTint="D8"/>
      <w:sz w:val="21"/>
      <w:szCs w:val="21"/>
    </w:rPr>
  </w:style>
  <w:style w:type="paragraph" w:customStyle="1" w:styleId="Figurecaption">
    <w:name w:val="Figure caption"/>
    <w:basedOn w:val="NormalParagraph"/>
    <w:uiPriority w:val="12"/>
    <w:qFormat/>
    <w:rsid w:val="001B3CCA"/>
    <w:pPr>
      <w:numPr>
        <w:numId w:val="9"/>
      </w:numPr>
      <w:tabs>
        <w:tab w:val="left" w:pos="1009"/>
      </w:tabs>
      <w:jc w:val="center"/>
    </w:pPr>
    <w:rPr>
      <w:rFonts w:cs="Arial"/>
      <w:b/>
      <w:lang w:val="en-US"/>
    </w:rPr>
  </w:style>
  <w:style w:type="paragraph" w:customStyle="1" w:styleId="Default">
    <w:name w:val="Default"/>
    <w:rsid w:val="0061628B"/>
    <w:pPr>
      <w:autoSpaceDE w:val="0"/>
      <w:autoSpaceDN w:val="0"/>
      <w:adjustRightInd w:val="0"/>
      <w:spacing w:after="0"/>
    </w:pPr>
    <w:rPr>
      <w:rFonts w:ascii="Times New Roman" w:hAnsi="Times New Roman" w:cs="Times New Roman"/>
      <w:color w:val="000000"/>
      <w:lang w:eastAsia="de-DE"/>
    </w:rPr>
  </w:style>
  <w:style w:type="paragraph" w:styleId="CommentText">
    <w:name w:val="annotation text"/>
    <w:basedOn w:val="Normal"/>
    <w:link w:val="CommentTextChar"/>
    <w:uiPriority w:val="99"/>
    <w:unhideWhenUsed/>
    <w:rsid w:val="006A22AD"/>
    <w:pPr>
      <w:spacing w:after="0"/>
      <w:jc w:val="both"/>
    </w:pPr>
    <w:rPr>
      <w:rFonts w:ascii="Arial" w:eastAsia="SimSun" w:hAnsi="Arial" w:cs="Times New Roman"/>
      <w:sz w:val="20"/>
      <w:szCs w:val="25"/>
      <w:lang w:val="en-GB" w:eastAsia="zh-CN" w:bidi="bn-BD"/>
    </w:rPr>
  </w:style>
  <w:style w:type="character" w:customStyle="1" w:styleId="CommentTextChar">
    <w:name w:val="Comment Text Char"/>
    <w:basedOn w:val="DefaultParagraphFont"/>
    <w:link w:val="CommentText"/>
    <w:uiPriority w:val="99"/>
    <w:rsid w:val="006A22AD"/>
    <w:rPr>
      <w:rFonts w:ascii="Arial" w:eastAsia="SimSun" w:hAnsi="Arial" w:cs="Times New Roman"/>
      <w:sz w:val="20"/>
      <w:szCs w:val="25"/>
      <w:lang w:val="en-GB" w:eastAsia="zh-CN" w:bidi="bn-BD"/>
    </w:rPr>
  </w:style>
  <w:style w:type="character" w:styleId="CommentReference">
    <w:name w:val="annotation reference"/>
    <w:basedOn w:val="DefaultParagraphFont"/>
    <w:uiPriority w:val="99"/>
    <w:semiHidden/>
    <w:unhideWhenUsed/>
    <w:rsid w:val="006A22AD"/>
    <w:rPr>
      <w:sz w:val="16"/>
      <w:szCs w:val="16"/>
    </w:rPr>
  </w:style>
  <w:style w:type="paragraph" w:styleId="ListContinue">
    <w:name w:val="List Continue"/>
    <w:basedOn w:val="ListBullet1"/>
    <w:uiPriority w:val="99"/>
    <w:semiHidden/>
    <w:rsid w:val="00BC0C14"/>
    <w:pPr>
      <w:numPr>
        <w:numId w:val="13"/>
      </w:numPr>
      <w:spacing w:after="120"/>
    </w:pPr>
  </w:style>
  <w:style w:type="paragraph" w:customStyle="1" w:styleId="XML">
    <w:name w:val="XML"/>
    <w:link w:val="XMLChar"/>
    <w:uiPriority w:val="17"/>
    <w:qFormat/>
    <w:rsid w:val="00E43775"/>
    <w:pPr>
      <w:tabs>
        <w:tab w:val="left" w:pos="142"/>
        <w:tab w:val="left" w:pos="284"/>
        <w:tab w:val="left" w:pos="426"/>
        <w:tab w:val="left" w:pos="567"/>
        <w:tab w:val="left" w:pos="709"/>
        <w:tab w:val="left" w:pos="851"/>
        <w:tab w:val="left" w:pos="993"/>
        <w:tab w:val="left" w:pos="1134"/>
        <w:tab w:val="left" w:pos="1276"/>
        <w:tab w:val="left" w:pos="1418"/>
      </w:tabs>
      <w:autoSpaceDE w:val="0"/>
      <w:autoSpaceDN w:val="0"/>
      <w:adjustRightInd w:val="0"/>
      <w:spacing w:after="0" w:line="276" w:lineRule="auto"/>
    </w:pPr>
    <w:rPr>
      <w:rFonts w:ascii="Arial" w:eastAsia="SimSun" w:hAnsi="Arial" w:cs="Times New Roman"/>
      <w:noProof/>
      <w:color w:val="008080"/>
      <w:sz w:val="18"/>
      <w:szCs w:val="18"/>
      <w:lang w:val="en-GB" w:eastAsia="en-GB" w:bidi="bn-BD"/>
    </w:rPr>
  </w:style>
  <w:style w:type="character" w:customStyle="1" w:styleId="XMLChar">
    <w:name w:val="XML Char"/>
    <w:link w:val="XML"/>
    <w:uiPriority w:val="17"/>
    <w:rsid w:val="00E43775"/>
    <w:rPr>
      <w:rFonts w:ascii="Arial" w:eastAsia="SimSun" w:hAnsi="Arial" w:cs="Times New Roman"/>
      <w:noProof/>
      <w:color w:val="008080"/>
      <w:sz w:val="18"/>
      <w:szCs w:val="18"/>
      <w:lang w:val="en-GB" w:eastAsia="en-GB" w:bidi="bn-BD"/>
    </w:rPr>
  </w:style>
  <w:style w:type="paragraph" w:customStyle="1" w:styleId="NOTE">
    <w:name w:val="NOTE"/>
    <w:basedOn w:val="NormalParagraph"/>
    <w:uiPriority w:val="14"/>
    <w:qFormat/>
    <w:rsid w:val="008D6492"/>
    <w:pPr>
      <w:tabs>
        <w:tab w:val="left" w:pos="1560"/>
      </w:tabs>
      <w:ind w:left="1559" w:hanging="1202"/>
    </w:pPr>
  </w:style>
  <w:style w:type="paragraph" w:customStyle="1" w:styleId="Annex">
    <w:name w:val="Annex"/>
    <w:basedOn w:val="Heading1"/>
    <w:next w:val="ANNEX-heading1"/>
    <w:uiPriority w:val="25"/>
    <w:qFormat/>
    <w:rsid w:val="00F7154F"/>
    <w:pPr>
      <w:numPr>
        <w:numId w:val="14"/>
      </w:numPr>
      <w:spacing w:before="360" w:after="60"/>
    </w:pPr>
    <w:rPr>
      <w:rFonts w:ascii="Arial" w:eastAsia="SimSun" w:hAnsi="Arial" w:cs="Times New Roman"/>
      <w:szCs w:val="20"/>
      <w:lang w:val="en-GB" w:eastAsia="zh-CN" w:bidi="bn-BD"/>
    </w:rPr>
  </w:style>
  <w:style w:type="paragraph" w:customStyle="1" w:styleId="ANNEX-heading1">
    <w:name w:val="ANNEX-heading1"/>
    <w:basedOn w:val="Annex"/>
    <w:next w:val="NormalParagraph"/>
    <w:uiPriority w:val="26"/>
    <w:rsid w:val="00CD3E32"/>
    <w:pPr>
      <w:numPr>
        <w:ilvl w:val="1"/>
      </w:numPr>
      <w:spacing w:before="240"/>
      <w:outlineLvl w:val="1"/>
    </w:pPr>
    <w:rPr>
      <w:rFonts w:ascii="Arial Bold" w:hAnsi="Arial Bold"/>
      <w:sz w:val="24"/>
      <w:szCs w:val="24"/>
    </w:rPr>
  </w:style>
  <w:style w:type="paragraph" w:customStyle="1" w:styleId="ANNEX-heading2">
    <w:name w:val="ANNEX-heading2"/>
    <w:basedOn w:val="ANNEX-heading1"/>
    <w:next w:val="NormalParagraph"/>
    <w:uiPriority w:val="26"/>
    <w:rsid w:val="00CD3E32"/>
    <w:pPr>
      <w:numPr>
        <w:ilvl w:val="2"/>
      </w:numPr>
      <w:outlineLvl w:val="2"/>
    </w:pPr>
    <w:rPr>
      <w:b/>
    </w:rPr>
  </w:style>
  <w:style w:type="paragraph" w:customStyle="1" w:styleId="ANNEX-heading3">
    <w:name w:val="ANNEX-heading3"/>
    <w:basedOn w:val="ANNEX-heading2"/>
    <w:next w:val="NormalParagraph"/>
    <w:uiPriority w:val="26"/>
    <w:rsid w:val="00CD3E32"/>
    <w:pPr>
      <w:numPr>
        <w:ilvl w:val="3"/>
      </w:numPr>
      <w:outlineLvl w:val="3"/>
    </w:pPr>
    <w:rPr>
      <w:sz w:val="22"/>
      <w:szCs w:val="22"/>
      <w:lang w:val="fr-FR"/>
    </w:rPr>
  </w:style>
  <w:style w:type="paragraph" w:customStyle="1" w:styleId="ANNEX-heading4">
    <w:name w:val="ANNEX-heading4"/>
    <w:basedOn w:val="ANNEX-heading3"/>
    <w:next w:val="NormalParagraph"/>
    <w:uiPriority w:val="26"/>
    <w:rsid w:val="00CD3E32"/>
    <w:pPr>
      <w:numPr>
        <w:ilvl w:val="4"/>
      </w:numPr>
      <w:outlineLvl w:val="4"/>
    </w:pPr>
  </w:style>
  <w:style w:type="paragraph" w:customStyle="1" w:styleId="ANNEX-heading5">
    <w:name w:val="ANNEX-heading5"/>
    <w:basedOn w:val="ANNEX-heading4"/>
    <w:next w:val="NormalParagraph"/>
    <w:uiPriority w:val="26"/>
    <w:rsid w:val="00CD3E32"/>
    <w:pPr>
      <w:numPr>
        <w:ilvl w:val="5"/>
      </w:numPr>
      <w:outlineLvl w:val="5"/>
    </w:pPr>
  </w:style>
  <w:style w:type="paragraph" w:customStyle="1" w:styleId="H2">
    <w:name w:val="H2"/>
    <w:basedOn w:val="Heading2"/>
    <w:qFormat/>
    <w:rsid w:val="00B26112"/>
  </w:style>
  <w:style w:type="paragraph" w:customStyle="1" w:styleId="Indent1">
    <w:name w:val="Indent1"/>
    <w:basedOn w:val="Normal"/>
    <w:qFormat/>
    <w:rsid w:val="00EC5E93"/>
    <w:pPr>
      <w:ind w:left="340"/>
    </w:pPr>
    <w:rPr>
      <w:lang w:eastAsia="en-US" w:bidi="bn-BD"/>
    </w:rPr>
  </w:style>
  <w:style w:type="paragraph" w:customStyle="1" w:styleId="Indent2">
    <w:name w:val="Indent2"/>
    <w:basedOn w:val="Normal"/>
    <w:qFormat/>
    <w:rsid w:val="00EC5E93"/>
    <w:pPr>
      <w:ind w:left="680"/>
    </w:pPr>
    <w:rPr>
      <w:lang w:eastAsia="en-US" w:bidi="bn-BD"/>
    </w:rPr>
  </w:style>
  <w:style w:type="character" w:customStyle="1" w:styleId="NormalParagraphChar">
    <w:name w:val="Normal Paragraph Char"/>
    <w:link w:val="NormalParagraph"/>
    <w:locked/>
    <w:rsid w:val="00DF44E3"/>
    <w:rPr>
      <w:rFonts w:ascii="Arial" w:eastAsia="SimSun" w:hAnsi="Arial" w:cs="Times New Roman"/>
      <w:sz w:val="22"/>
      <w:szCs w:val="22"/>
      <w:lang w:val="en-GB" w:eastAsia="en-GB"/>
    </w:rPr>
  </w:style>
  <w:style w:type="table" w:customStyle="1" w:styleId="TableGridLight1">
    <w:name w:val="Table Grid Light1"/>
    <w:basedOn w:val="TableNormal"/>
    <w:uiPriority w:val="40"/>
    <w:rsid w:val="00321E89"/>
    <w:pPr>
      <w:spacing w:after="0"/>
    </w:pPr>
    <w:rPr>
      <w:rFonts w:ascii="Calibri" w:eastAsia="Batang" w:hAnsi="Calibri" w:cs="Times New Roman"/>
      <w:sz w:val="20"/>
      <w:szCs w:val="20"/>
      <w:lang w:val="en-GB" w:eastAsia="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BulletText">
    <w:name w:val="Table Bullet Text"/>
    <w:basedOn w:val="TableText"/>
    <w:link w:val="TableBulletTextChar"/>
    <w:uiPriority w:val="21"/>
    <w:qFormat/>
    <w:rsid w:val="00321E89"/>
    <w:pPr>
      <w:numPr>
        <w:numId w:val="26"/>
      </w:numPr>
      <w:tabs>
        <w:tab w:val="left" w:pos="454"/>
      </w:tabs>
      <w:ind w:left="454" w:hanging="227"/>
      <w:jc w:val="left"/>
    </w:pPr>
  </w:style>
  <w:style w:type="character" w:customStyle="1" w:styleId="TableBulletTextChar">
    <w:name w:val="Table Bullet Text Char"/>
    <w:link w:val="TableBulletText"/>
    <w:uiPriority w:val="21"/>
    <w:rsid w:val="00321E89"/>
    <w:rPr>
      <w:rFonts w:ascii="Arial" w:eastAsia="SimSun" w:hAnsi="Arial" w:cs="Times New Roman"/>
      <w:sz w:val="20"/>
      <w:szCs w:val="22"/>
      <w:lang w:val="en-GB" w:eastAsia="de-DE"/>
    </w:rPr>
  </w:style>
  <w:style w:type="paragraph" w:styleId="NormalWeb">
    <w:name w:val="Normal (Web)"/>
    <w:basedOn w:val="Normal"/>
    <w:uiPriority w:val="99"/>
    <w:semiHidden/>
    <w:unhideWhenUsed/>
    <w:rsid w:val="00580D94"/>
    <w:pPr>
      <w:spacing w:before="100" w:beforeAutospacing="1" w:after="100" w:afterAutospacing="1" w:line="240" w:lineRule="auto"/>
    </w:pPr>
    <w:rPr>
      <w:rFonts w:ascii="SimSun" w:eastAsia="SimSun" w:hAnsi="SimSun" w:cs="SimSun"/>
      <w:sz w:val="24"/>
      <w:lang w:eastAsia="zh-CN"/>
    </w:rPr>
  </w:style>
  <w:style w:type="paragraph" w:styleId="CommentSubject">
    <w:name w:val="annotation subject"/>
    <w:basedOn w:val="CommentText"/>
    <w:next w:val="CommentText"/>
    <w:link w:val="CommentSubjectChar"/>
    <w:uiPriority w:val="99"/>
    <w:semiHidden/>
    <w:unhideWhenUsed/>
    <w:rsid w:val="00A77F8B"/>
    <w:pPr>
      <w:spacing w:after="120" w:line="240" w:lineRule="auto"/>
      <w:jc w:val="left"/>
    </w:pPr>
    <w:rPr>
      <w:rFonts w:asciiTheme="minorHAnsi" w:eastAsiaTheme="minorEastAsia" w:hAnsiTheme="minorHAnsi" w:cstheme="minorBidi"/>
      <w:b/>
      <w:bCs/>
      <w:szCs w:val="20"/>
      <w:lang w:val="en-US" w:eastAsia="ja-JP" w:bidi="ar-SA"/>
    </w:rPr>
  </w:style>
  <w:style w:type="character" w:customStyle="1" w:styleId="CommentSubjectChar">
    <w:name w:val="Comment Subject Char"/>
    <w:basedOn w:val="CommentTextChar"/>
    <w:link w:val="CommentSubject"/>
    <w:uiPriority w:val="99"/>
    <w:semiHidden/>
    <w:rsid w:val="00A77F8B"/>
    <w:rPr>
      <w:rFonts w:ascii="Arial" w:eastAsia="SimSun" w:hAnsi="Arial" w:cs="Times New Roman"/>
      <w:b/>
      <w:bCs/>
      <w:sz w:val="20"/>
      <w:szCs w:val="20"/>
      <w:lang w:val="en-GB" w:eastAsia="zh-CN" w:bidi="bn-B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1913778">
      <w:bodyDiv w:val="1"/>
      <w:marLeft w:val="0"/>
      <w:marRight w:val="0"/>
      <w:marTop w:val="0"/>
      <w:marBottom w:val="0"/>
      <w:divBdr>
        <w:top w:val="none" w:sz="0" w:space="0" w:color="auto"/>
        <w:left w:val="none" w:sz="0" w:space="0" w:color="auto"/>
        <w:bottom w:val="none" w:sz="0" w:space="0" w:color="auto"/>
        <w:right w:val="none" w:sz="0" w:space="0" w:color="auto"/>
      </w:divBdr>
    </w:div>
    <w:div w:id="983391178">
      <w:bodyDiv w:val="1"/>
      <w:marLeft w:val="0"/>
      <w:marRight w:val="0"/>
      <w:marTop w:val="0"/>
      <w:marBottom w:val="0"/>
      <w:divBdr>
        <w:top w:val="none" w:sz="0" w:space="0" w:color="auto"/>
        <w:left w:val="none" w:sz="0" w:space="0" w:color="auto"/>
        <w:bottom w:val="none" w:sz="0" w:space="0" w:color="auto"/>
        <w:right w:val="none" w:sz="0" w:space="0" w:color="auto"/>
      </w:divBdr>
    </w:div>
    <w:div w:id="11889104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eader" Target="header4.xml"/><Relationship Id="rId26" Type="http://schemas.openxmlformats.org/officeDocument/2006/relationships/footer" Target="footer7.xml"/><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header" Target="header7.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5.png"/><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6.xml"/><Relationship Id="rId32" Type="http://schemas.openxmlformats.org/officeDocument/2006/relationships/fontTable" Target="fontTable.xml"/><Relationship Id="rId53"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hyperlink" Target="http://www.gsma.com/futurenetworks" TargetMode="External"/><Relationship Id="rId23" Type="http://schemas.openxmlformats.org/officeDocument/2006/relationships/header" Target="header6.xml"/><Relationship Id="rId28" Type="http://schemas.openxmlformats.org/officeDocument/2006/relationships/footer" Target="footer8.xml"/><Relationship Id="rId10" Type="http://schemas.openxmlformats.org/officeDocument/2006/relationships/footer" Target="footer1.xml"/><Relationship Id="rId19" Type="http://schemas.openxmlformats.org/officeDocument/2006/relationships/footer" Target="footer4.xml"/><Relationship Id="rId31" Type="http://schemas.openxmlformats.org/officeDocument/2006/relationships/footer" Target="footer9.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www.gsma.com" TargetMode="External"/><Relationship Id="rId22" Type="http://schemas.openxmlformats.org/officeDocument/2006/relationships/footer" Target="footer5.xml"/><Relationship Id="rId27" Type="http://schemas.openxmlformats.org/officeDocument/2006/relationships/header" Target="header8.xml"/><Relationship Id="rId30" Type="http://schemas.openxmlformats.org/officeDocument/2006/relationships/image" Target="media/image7.emf"/><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davis\Downloads\GSMA-Template-01-1%20(1).dotx" TargetMode="External"/></Relationships>
</file>

<file path=word/theme/theme1.xml><?xml version="1.0" encoding="utf-8"?>
<a:theme xmlns:a="http://schemas.openxmlformats.org/drawingml/2006/main" name="GSMA_NewBrand_Powerpoint Template_02">
  <a:themeElements>
    <a:clrScheme name="GSMA">
      <a:dk1>
        <a:sysClr val="windowText" lastClr="000000"/>
      </a:dk1>
      <a:lt1>
        <a:sysClr val="window" lastClr="FFFFFF"/>
      </a:lt1>
      <a:dk2>
        <a:srgbClr val="000000"/>
      </a:dk2>
      <a:lt2>
        <a:srgbClr val="E5E5E5"/>
      </a:lt2>
      <a:accent1>
        <a:srgbClr val="89C2C1"/>
      </a:accent1>
      <a:accent2>
        <a:srgbClr val="FC0006"/>
      </a:accent2>
      <a:accent3>
        <a:srgbClr val="BE0004"/>
      </a:accent3>
      <a:accent4>
        <a:srgbClr val="850002"/>
      </a:accent4>
      <a:accent5>
        <a:srgbClr val="999999"/>
      </a:accent5>
      <a:accent6>
        <a:srgbClr val="0F1212"/>
      </a:accent6>
      <a:hlink>
        <a:srgbClr val="FC0006"/>
      </a:hlink>
      <a:folHlink>
        <a:srgbClr val="89C2C1"/>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6">
  <b:Source>
    <b:Tag>GSM1</b:Tag>
    <b:SourceType>Book</b:SourceType>
    <b:Guid>{D6F9ADD0-524A-9E4C-8E1C-766EB852EC74}</b:Guid>
    <b:Author>
      <b:Author>
        <b:NameList>
          <b:Person>
            <b:Last>Intelligence</b:Last>
            <b:First>GSMA</b:First>
          </b:Person>
        </b:NameList>
      </b:Author>
    </b:Author>
    <b:RefOrder>1</b:RefOrder>
  </b:Source>
  <b:Source>
    <b:Tag>Exa</b:Tag>
    <b:SourceType>Book</b:SourceType>
    <b:Guid>{F31B6776-9210-8040-B5B8-143A605CA168}</b:Guid>
    <b:Author>
      <b:Author>
        <b:NameList>
          <b:Person>
            <b:Last>footnote.</b:Last>
            <b:First>Example</b:First>
            <b:Middle>2015 of</b:Middle>
          </b:Person>
        </b:NameList>
      </b:Author>
    </b:Author>
    <b:RefOrder>3</b:RefOrder>
  </b:Source>
  <b:Source>
    <b:Tag>Sou</b:Tag>
    <b:SourceType>Book</b:SourceType>
    <b:Guid>{A83B91B3-71B8-1F43-8E23-B3D2746A6420}</b:Guid>
    <b:Author>
      <b:Author>
        <b:NameList>
          <b:Person>
            <b:Last>Wikipedia</b:Last>
            <b:First>Source:</b:First>
          </b:Person>
        </b:NameList>
      </b:Author>
    </b:Author>
    <b:RefOrder>2</b:RefOrder>
  </b:Source>
</b:Sources>
</file>

<file path=customXml/itemProps1.xml><?xml version="1.0" encoding="utf-8"?>
<ds:datastoreItem xmlns:ds="http://schemas.openxmlformats.org/officeDocument/2006/customXml" ds:itemID="{6658E640-301B-4E52-8150-70AA80B376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GSMA-Template-01-1 (1).dotx</Template>
  <TotalTime>11392</TotalTime>
  <Pages>1</Pages>
  <Words>2299</Words>
  <Characters>13110</Characters>
  <Application>Microsoft Office Word</Application>
  <DocSecurity>0</DocSecurity>
  <Lines>109</Lines>
  <Paragraphs>30</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Son Productions</Company>
  <LinksUpToDate>false</LinksUpToDate>
  <CharactersWithSpaces>15379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Kiera Davis</dc:creator>
  <cp:keywords/>
  <dc:description/>
  <cp:lastModifiedBy>Michele Zarri (GSMA)</cp:lastModifiedBy>
  <cp:revision>35</cp:revision>
  <cp:lastPrinted>2019-03-05T16:36:00Z</cp:lastPrinted>
  <dcterms:created xsi:type="dcterms:W3CDTF">2019-05-06T14:25:00Z</dcterms:created>
  <dcterms:modified xsi:type="dcterms:W3CDTF">2019-09-10T22:17:00Z</dcterms:modified>
</cp:coreProperties>
</file>