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4BD24FE8" w:rsidR="00944378" w:rsidRDefault="005145E9" w:rsidP="00525783">
      <w:pPr>
        <w:pStyle w:val="Centredtext"/>
      </w:pPr>
      <w:r>
        <w:rPr>
          <w:noProof/>
          <w:lang w:val="fr-FR" w:eastAsia="fr-FR"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val="fr-FR" w:eastAsia="fr-FR"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rPr>
          <w:rFonts w:cs="Arial"/>
        </w:r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47C9858E" w:rsidR="00944378" w:rsidRDefault="004A2866" w:rsidP="00944378">
          <w:pPr>
            <w:pStyle w:val="Title"/>
          </w:pPr>
          <w:r w:rsidRPr="004A2866">
            <w:rPr>
              <w:rFonts w:cs="Arial"/>
            </w:rPr>
            <w:t>Mobile Connect Core Technical Requirements</w:t>
          </w:r>
        </w:p>
      </w:sdtContent>
    </w:sdt>
    <w:p w14:paraId="4EDCBF62" w14:textId="6717ED7F" w:rsidR="00944378" w:rsidRDefault="000F6A30" w:rsidP="00944378">
      <w:pPr>
        <w:pStyle w:val="Title"/>
      </w:pPr>
      <w:r>
        <w:t xml:space="preserve">Version </w:t>
      </w:r>
      <w:sdt>
        <w:sdtPr>
          <w:alias w:val="PRD Version"/>
          <w:tag w:val="GSMAPRDVersion"/>
          <w:id w:val="1586890086"/>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074A06">
            <w:t>1.</w:t>
          </w:r>
          <w:r w:rsidR="004A2866">
            <w:t>2</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04-27T00:00:00Z">
          <w:dateFormat w:val="dd MMMM yyyy"/>
          <w:lid w:val="en-GB"/>
          <w:storeMappedDataAs w:val="dateTime"/>
          <w:calendar w:val="gregorian"/>
        </w:date>
      </w:sdtPr>
      <w:sdtContent>
        <w:p w14:paraId="05A7016D" w14:textId="2045372E" w:rsidR="00944378" w:rsidRDefault="004A2866" w:rsidP="00944378">
          <w:pPr>
            <w:pStyle w:val="Title"/>
          </w:pPr>
          <w:r>
            <w:t xml:space="preserve">27 April </w:t>
          </w:r>
          <w:r w:rsidR="008E3DF4">
            <w:t>20</w:t>
          </w:r>
          <w:r>
            <w:t>22</w:t>
          </w:r>
        </w:p>
      </w:sdtContent>
    </w:sdt>
    <w:p w14:paraId="72EE5882" w14:textId="78B35863"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4A2866">
            <w:t>Non-binding Permanent Reference Document</w:t>
          </w:r>
        </w:sdtContent>
      </w:sdt>
      <w:r w:rsidRPr="00E72D86">
        <w:t xml:space="preserve"> of the GSMA</w:t>
      </w:r>
    </w:p>
    <w:p w14:paraId="3CC66FFC" w14:textId="6F6593CE"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731724">
            <w:rPr>
              <w:sz w:val="22"/>
            </w:rPr>
            <w:t>Non-confidential</w:t>
          </w:r>
          <w:proofErr w:type="gramEnd"/>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5EA8E2DC" w:rsidR="00944378" w:rsidRDefault="00944378" w:rsidP="00E72D86">
      <w:pPr>
        <w:pStyle w:val="DocInfo"/>
        <w:rPr>
          <w:rFonts w:eastAsia="Arial Unicode MS"/>
        </w:rPr>
      </w:pPr>
      <w:r>
        <w:t>Copyright Notice</w:t>
      </w:r>
    </w:p>
    <w:p w14:paraId="32756D50" w14:textId="4E9521B5"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0542D9">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lang w:val="fr-FR" w:eastAsia="fr-FR"/>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1D51F935" w14:textId="562F9CF3" w:rsidR="00753950"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20021474" w:history="1">
        <w:r w:rsidR="00753950" w:rsidRPr="00266705">
          <w:rPr>
            <w:rStyle w:val="Hyperlink"/>
          </w:rPr>
          <w:t>1</w:t>
        </w:r>
        <w:r w:rsidR="00753950">
          <w:rPr>
            <w:rFonts w:asciiTheme="minorHAnsi" w:eastAsiaTheme="minorEastAsia" w:hAnsiTheme="minorHAnsi" w:cstheme="minorBidi"/>
            <w:b w:val="0"/>
            <w:lang w:eastAsia="en-GB" w:bidi="ar-SA"/>
          </w:rPr>
          <w:tab/>
        </w:r>
        <w:r w:rsidR="00753950" w:rsidRPr="00266705">
          <w:rPr>
            <w:rStyle w:val="Hyperlink"/>
          </w:rPr>
          <w:t>Introduction</w:t>
        </w:r>
        <w:r w:rsidR="00753950">
          <w:rPr>
            <w:webHidden/>
          </w:rPr>
          <w:tab/>
        </w:r>
        <w:r w:rsidR="00753950">
          <w:rPr>
            <w:webHidden/>
          </w:rPr>
          <w:fldChar w:fldCharType="begin"/>
        </w:r>
        <w:r w:rsidR="00753950">
          <w:rPr>
            <w:webHidden/>
          </w:rPr>
          <w:instrText xml:space="preserve"> PAGEREF _Toc120021474 \h </w:instrText>
        </w:r>
        <w:r w:rsidR="00753950">
          <w:rPr>
            <w:webHidden/>
          </w:rPr>
        </w:r>
        <w:r w:rsidR="00753950">
          <w:rPr>
            <w:webHidden/>
          </w:rPr>
          <w:fldChar w:fldCharType="separate"/>
        </w:r>
        <w:r w:rsidR="000542D9">
          <w:rPr>
            <w:webHidden/>
          </w:rPr>
          <w:t>3</w:t>
        </w:r>
        <w:r w:rsidR="00753950">
          <w:rPr>
            <w:webHidden/>
          </w:rPr>
          <w:fldChar w:fldCharType="end"/>
        </w:r>
      </w:hyperlink>
    </w:p>
    <w:p w14:paraId="6CD22305" w14:textId="03430D90" w:rsidR="00753950" w:rsidRDefault="00000000">
      <w:pPr>
        <w:pStyle w:val="TOC2"/>
        <w:rPr>
          <w:rFonts w:asciiTheme="minorHAnsi" w:eastAsiaTheme="minorEastAsia" w:hAnsiTheme="minorHAnsi" w:cstheme="minorBidi"/>
          <w:szCs w:val="22"/>
          <w:lang w:bidi="ar-SA"/>
        </w:rPr>
      </w:pPr>
      <w:hyperlink w:anchor="_Toc120021475" w:history="1">
        <w:r w:rsidR="00753950" w:rsidRPr="00266705">
          <w:rPr>
            <w:rStyle w:val="Hyperlink"/>
          </w:rPr>
          <w:t>1.1</w:t>
        </w:r>
        <w:r w:rsidR="00753950">
          <w:rPr>
            <w:rFonts w:asciiTheme="minorHAnsi" w:eastAsiaTheme="minorEastAsia" w:hAnsiTheme="minorHAnsi" w:cstheme="minorBidi"/>
            <w:szCs w:val="22"/>
            <w:lang w:bidi="ar-SA"/>
          </w:rPr>
          <w:tab/>
        </w:r>
        <w:r w:rsidR="00753950" w:rsidRPr="00266705">
          <w:rPr>
            <w:rStyle w:val="Hyperlink"/>
          </w:rPr>
          <w:t>Scope</w:t>
        </w:r>
        <w:r w:rsidR="00753950">
          <w:rPr>
            <w:webHidden/>
          </w:rPr>
          <w:tab/>
        </w:r>
        <w:r w:rsidR="00753950">
          <w:rPr>
            <w:webHidden/>
          </w:rPr>
          <w:fldChar w:fldCharType="begin"/>
        </w:r>
        <w:r w:rsidR="00753950">
          <w:rPr>
            <w:webHidden/>
          </w:rPr>
          <w:instrText xml:space="preserve"> PAGEREF _Toc120021475 \h </w:instrText>
        </w:r>
        <w:r w:rsidR="00753950">
          <w:rPr>
            <w:webHidden/>
          </w:rPr>
        </w:r>
        <w:r w:rsidR="00753950">
          <w:rPr>
            <w:webHidden/>
          </w:rPr>
          <w:fldChar w:fldCharType="separate"/>
        </w:r>
        <w:r w:rsidR="000542D9">
          <w:rPr>
            <w:webHidden/>
          </w:rPr>
          <w:t>3</w:t>
        </w:r>
        <w:r w:rsidR="00753950">
          <w:rPr>
            <w:webHidden/>
          </w:rPr>
          <w:fldChar w:fldCharType="end"/>
        </w:r>
      </w:hyperlink>
    </w:p>
    <w:p w14:paraId="54965C91" w14:textId="518C49DD" w:rsidR="00753950" w:rsidRDefault="00000000">
      <w:pPr>
        <w:pStyle w:val="TOC2"/>
        <w:rPr>
          <w:rFonts w:asciiTheme="minorHAnsi" w:eastAsiaTheme="minorEastAsia" w:hAnsiTheme="minorHAnsi" w:cstheme="minorBidi"/>
          <w:szCs w:val="22"/>
          <w:lang w:bidi="ar-SA"/>
        </w:rPr>
      </w:pPr>
      <w:hyperlink w:anchor="_Toc120021476" w:history="1">
        <w:r w:rsidR="00753950" w:rsidRPr="00266705">
          <w:rPr>
            <w:rStyle w:val="Hyperlink"/>
          </w:rPr>
          <w:t>1.2</w:t>
        </w:r>
        <w:r w:rsidR="00753950">
          <w:rPr>
            <w:rFonts w:asciiTheme="minorHAnsi" w:eastAsiaTheme="minorEastAsia" w:hAnsiTheme="minorHAnsi" w:cstheme="minorBidi"/>
            <w:szCs w:val="22"/>
            <w:lang w:bidi="ar-SA"/>
          </w:rPr>
          <w:tab/>
        </w:r>
        <w:r w:rsidR="00753950" w:rsidRPr="00266705">
          <w:rPr>
            <w:rStyle w:val="Hyperlink"/>
          </w:rPr>
          <w:t>References</w:t>
        </w:r>
        <w:r w:rsidR="00753950">
          <w:rPr>
            <w:webHidden/>
          </w:rPr>
          <w:tab/>
        </w:r>
        <w:r w:rsidR="00753950">
          <w:rPr>
            <w:webHidden/>
          </w:rPr>
          <w:fldChar w:fldCharType="begin"/>
        </w:r>
        <w:r w:rsidR="00753950">
          <w:rPr>
            <w:webHidden/>
          </w:rPr>
          <w:instrText xml:space="preserve"> PAGEREF _Toc120021476 \h </w:instrText>
        </w:r>
        <w:r w:rsidR="00753950">
          <w:rPr>
            <w:webHidden/>
          </w:rPr>
        </w:r>
        <w:r w:rsidR="00753950">
          <w:rPr>
            <w:webHidden/>
          </w:rPr>
          <w:fldChar w:fldCharType="separate"/>
        </w:r>
        <w:r w:rsidR="000542D9">
          <w:rPr>
            <w:webHidden/>
          </w:rPr>
          <w:t>4</w:t>
        </w:r>
        <w:r w:rsidR="00753950">
          <w:rPr>
            <w:webHidden/>
          </w:rPr>
          <w:fldChar w:fldCharType="end"/>
        </w:r>
      </w:hyperlink>
    </w:p>
    <w:p w14:paraId="276A1A4B" w14:textId="613F7C86" w:rsidR="00753950" w:rsidRDefault="00000000">
      <w:pPr>
        <w:pStyle w:val="TOC3"/>
        <w:rPr>
          <w:rFonts w:asciiTheme="minorHAnsi" w:eastAsiaTheme="minorEastAsia" w:hAnsiTheme="minorHAnsi" w:cstheme="minorBidi"/>
          <w:szCs w:val="22"/>
          <w:lang w:bidi="ar-SA"/>
        </w:rPr>
      </w:pPr>
      <w:hyperlink w:anchor="_Toc120021477" w:history="1">
        <w:r w:rsidR="00753950" w:rsidRPr="00266705">
          <w:rPr>
            <w:rStyle w:val="Hyperlink"/>
          </w:rPr>
          <w:t>1.2.1</w:t>
        </w:r>
        <w:r w:rsidR="00753950">
          <w:rPr>
            <w:rFonts w:asciiTheme="minorHAnsi" w:eastAsiaTheme="minorEastAsia" w:hAnsiTheme="minorHAnsi" w:cstheme="minorBidi"/>
            <w:szCs w:val="22"/>
            <w:lang w:bidi="ar-SA"/>
          </w:rPr>
          <w:tab/>
        </w:r>
        <w:r w:rsidR="00753950" w:rsidRPr="00266705">
          <w:rPr>
            <w:rStyle w:val="Hyperlink"/>
          </w:rPr>
          <w:t>International Standards references</w:t>
        </w:r>
        <w:r w:rsidR="00753950">
          <w:rPr>
            <w:webHidden/>
          </w:rPr>
          <w:tab/>
        </w:r>
        <w:r w:rsidR="00753950">
          <w:rPr>
            <w:webHidden/>
          </w:rPr>
          <w:fldChar w:fldCharType="begin"/>
        </w:r>
        <w:r w:rsidR="00753950">
          <w:rPr>
            <w:webHidden/>
          </w:rPr>
          <w:instrText xml:space="preserve"> PAGEREF _Toc120021477 \h </w:instrText>
        </w:r>
        <w:r w:rsidR="00753950">
          <w:rPr>
            <w:webHidden/>
          </w:rPr>
        </w:r>
        <w:r w:rsidR="00753950">
          <w:rPr>
            <w:webHidden/>
          </w:rPr>
          <w:fldChar w:fldCharType="separate"/>
        </w:r>
        <w:r w:rsidR="000542D9">
          <w:rPr>
            <w:webHidden/>
          </w:rPr>
          <w:t>4</w:t>
        </w:r>
        <w:r w:rsidR="00753950">
          <w:rPr>
            <w:webHidden/>
          </w:rPr>
          <w:fldChar w:fldCharType="end"/>
        </w:r>
      </w:hyperlink>
    </w:p>
    <w:p w14:paraId="2C7F6D23" w14:textId="187BDEB9" w:rsidR="00753950" w:rsidRDefault="00000000">
      <w:pPr>
        <w:pStyle w:val="TOC2"/>
        <w:rPr>
          <w:rFonts w:asciiTheme="minorHAnsi" w:eastAsiaTheme="minorEastAsia" w:hAnsiTheme="minorHAnsi" w:cstheme="minorBidi"/>
          <w:szCs w:val="22"/>
          <w:lang w:bidi="ar-SA"/>
        </w:rPr>
      </w:pPr>
      <w:hyperlink w:anchor="_Toc120021478" w:history="1">
        <w:r w:rsidR="00753950" w:rsidRPr="00266705">
          <w:rPr>
            <w:rStyle w:val="Hyperlink"/>
          </w:rPr>
          <w:t>1.3</w:t>
        </w:r>
        <w:r w:rsidR="00753950">
          <w:rPr>
            <w:rFonts w:asciiTheme="minorHAnsi" w:eastAsiaTheme="minorEastAsia" w:hAnsiTheme="minorHAnsi" w:cstheme="minorBidi"/>
            <w:szCs w:val="22"/>
            <w:lang w:bidi="ar-SA"/>
          </w:rPr>
          <w:tab/>
        </w:r>
        <w:r w:rsidR="00753950" w:rsidRPr="00266705">
          <w:rPr>
            <w:rStyle w:val="Hyperlink"/>
          </w:rPr>
          <w:t>Abbreviations</w:t>
        </w:r>
        <w:r w:rsidR="00753950">
          <w:rPr>
            <w:webHidden/>
          </w:rPr>
          <w:tab/>
        </w:r>
        <w:r w:rsidR="00753950">
          <w:rPr>
            <w:webHidden/>
          </w:rPr>
          <w:fldChar w:fldCharType="begin"/>
        </w:r>
        <w:r w:rsidR="00753950">
          <w:rPr>
            <w:webHidden/>
          </w:rPr>
          <w:instrText xml:space="preserve"> PAGEREF _Toc120021478 \h </w:instrText>
        </w:r>
        <w:r w:rsidR="00753950">
          <w:rPr>
            <w:webHidden/>
          </w:rPr>
        </w:r>
        <w:r w:rsidR="00753950">
          <w:rPr>
            <w:webHidden/>
          </w:rPr>
          <w:fldChar w:fldCharType="separate"/>
        </w:r>
        <w:r w:rsidR="000542D9">
          <w:rPr>
            <w:webHidden/>
          </w:rPr>
          <w:t>5</w:t>
        </w:r>
        <w:r w:rsidR="00753950">
          <w:rPr>
            <w:webHidden/>
          </w:rPr>
          <w:fldChar w:fldCharType="end"/>
        </w:r>
      </w:hyperlink>
    </w:p>
    <w:p w14:paraId="2F8AB2E7" w14:textId="46EBB669" w:rsidR="00753950" w:rsidRDefault="00000000">
      <w:pPr>
        <w:pStyle w:val="TOC2"/>
        <w:rPr>
          <w:rFonts w:asciiTheme="minorHAnsi" w:eastAsiaTheme="minorEastAsia" w:hAnsiTheme="minorHAnsi" w:cstheme="minorBidi"/>
          <w:szCs w:val="22"/>
          <w:lang w:bidi="ar-SA"/>
        </w:rPr>
      </w:pPr>
      <w:hyperlink w:anchor="_Toc120021479" w:history="1">
        <w:r w:rsidR="00753950" w:rsidRPr="00266705">
          <w:rPr>
            <w:rStyle w:val="Hyperlink"/>
          </w:rPr>
          <w:t>1.4</w:t>
        </w:r>
        <w:r w:rsidR="00753950">
          <w:rPr>
            <w:rFonts w:asciiTheme="minorHAnsi" w:eastAsiaTheme="minorEastAsia" w:hAnsiTheme="minorHAnsi" w:cstheme="minorBidi"/>
            <w:szCs w:val="22"/>
            <w:lang w:bidi="ar-SA"/>
          </w:rPr>
          <w:tab/>
        </w:r>
        <w:r w:rsidR="00753950" w:rsidRPr="00266705">
          <w:rPr>
            <w:rStyle w:val="Hyperlink"/>
          </w:rPr>
          <w:t>Technical Documentation Map</w:t>
        </w:r>
        <w:r w:rsidR="00753950">
          <w:rPr>
            <w:webHidden/>
          </w:rPr>
          <w:tab/>
        </w:r>
        <w:r w:rsidR="00753950">
          <w:rPr>
            <w:webHidden/>
          </w:rPr>
          <w:fldChar w:fldCharType="begin"/>
        </w:r>
        <w:r w:rsidR="00753950">
          <w:rPr>
            <w:webHidden/>
          </w:rPr>
          <w:instrText xml:space="preserve"> PAGEREF _Toc120021479 \h </w:instrText>
        </w:r>
        <w:r w:rsidR="00753950">
          <w:rPr>
            <w:webHidden/>
          </w:rPr>
        </w:r>
        <w:r w:rsidR="00753950">
          <w:rPr>
            <w:webHidden/>
          </w:rPr>
          <w:fldChar w:fldCharType="separate"/>
        </w:r>
        <w:r w:rsidR="000542D9">
          <w:rPr>
            <w:webHidden/>
          </w:rPr>
          <w:t>6</w:t>
        </w:r>
        <w:r w:rsidR="00753950">
          <w:rPr>
            <w:webHidden/>
          </w:rPr>
          <w:fldChar w:fldCharType="end"/>
        </w:r>
      </w:hyperlink>
    </w:p>
    <w:p w14:paraId="76FE23ED" w14:textId="30E07F32" w:rsidR="00753950" w:rsidRDefault="00000000">
      <w:pPr>
        <w:pStyle w:val="TOC1"/>
        <w:rPr>
          <w:rFonts w:asciiTheme="minorHAnsi" w:eastAsiaTheme="minorEastAsia" w:hAnsiTheme="minorHAnsi" w:cstheme="minorBidi"/>
          <w:b w:val="0"/>
          <w:lang w:eastAsia="en-GB" w:bidi="ar-SA"/>
        </w:rPr>
      </w:pPr>
      <w:hyperlink w:anchor="_Toc120021480" w:history="1">
        <w:r w:rsidR="00753950" w:rsidRPr="00266705">
          <w:rPr>
            <w:rStyle w:val="Hyperlink"/>
          </w:rPr>
          <w:t>2</w:t>
        </w:r>
        <w:r w:rsidR="00753950">
          <w:rPr>
            <w:rFonts w:asciiTheme="minorHAnsi" w:eastAsiaTheme="minorEastAsia" w:hAnsiTheme="minorHAnsi" w:cstheme="minorBidi"/>
            <w:b w:val="0"/>
            <w:lang w:eastAsia="en-GB" w:bidi="ar-SA"/>
          </w:rPr>
          <w:tab/>
        </w:r>
        <w:r w:rsidR="00753950" w:rsidRPr="00266705">
          <w:rPr>
            <w:rStyle w:val="Hyperlink"/>
          </w:rPr>
          <w:t>Mobile Connect Actors</w:t>
        </w:r>
        <w:r w:rsidR="00753950">
          <w:rPr>
            <w:webHidden/>
          </w:rPr>
          <w:tab/>
        </w:r>
        <w:r w:rsidR="00753950">
          <w:rPr>
            <w:webHidden/>
          </w:rPr>
          <w:fldChar w:fldCharType="begin"/>
        </w:r>
        <w:r w:rsidR="00753950">
          <w:rPr>
            <w:webHidden/>
          </w:rPr>
          <w:instrText xml:space="preserve"> PAGEREF _Toc120021480 \h </w:instrText>
        </w:r>
        <w:r w:rsidR="00753950">
          <w:rPr>
            <w:webHidden/>
          </w:rPr>
        </w:r>
        <w:r w:rsidR="00753950">
          <w:rPr>
            <w:webHidden/>
          </w:rPr>
          <w:fldChar w:fldCharType="separate"/>
        </w:r>
        <w:r w:rsidR="000542D9">
          <w:rPr>
            <w:webHidden/>
          </w:rPr>
          <w:t>6</w:t>
        </w:r>
        <w:r w:rsidR="00753950">
          <w:rPr>
            <w:webHidden/>
          </w:rPr>
          <w:fldChar w:fldCharType="end"/>
        </w:r>
      </w:hyperlink>
    </w:p>
    <w:p w14:paraId="0EB53D67" w14:textId="526B6ADC" w:rsidR="00753950" w:rsidRDefault="00000000">
      <w:pPr>
        <w:pStyle w:val="TOC3"/>
        <w:rPr>
          <w:rFonts w:asciiTheme="minorHAnsi" w:eastAsiaTheme="minorEastAsia" w:hAnsiTheme="minorHAnsi" w:cstheme="minorBidi"/>
          <w:szCs w:val="22"/>
          <w:lang w:bidi="ar-SA"/>
        </w:rPr>
      </w:pPr>
      <w:hyperlink w:anchor="_Toc120021481" w:history="1">
        <w:r w:rsidR="00753950" w:rsidRPr="00266705">
          <w:rPr>
            <w:rStyle w:val="Hyperlink"/>
          </w:rPr>
          <w:t>2.1.1</w:t>
        </w:r>
        <w:r w:rsidR="00753950">
          <w:rPr>
            <w:rFonts w:asciiTheme="minorHAnsi" w:eastAsiaTheme="minorEastAsia" w:hAnsiTheme="minorHAnsi" w:cstheme="minorBidi"/>
            <w:szCs w:val="22"/>
            <w:lang w:bidi="ar-SA"/>
          </w:rPr>
          <w:tab/>
        </w:r>
        <w:r w:rsidR="00753950" w:rsidRPr="00266705">
          <w:rPr>
            <w:rStyle w:val="Hyperlink"/>
          </w:rPr>
          <w:t>Service Provider</w:t>
        </w:r>
        <w:r w:rsidR="00753950">
          <w:rPr>
            <w:webHidden/>
          </w:rPr>
          <w:tab/>
        </w:r>
        <w:r w:rsidR="00753950">
          <w:rPr>
            <w:webHidden/>
          </w:rPr>
          <w:fldChar w:fldCharType="begin"/>
        </w:r>
        <w:r w:rsidR="00753950">
          <w:rPr>
            <w:webHidden/>
          </w:rPr>
          <w:instrText xml:space="preserve"> PAGEREF _Toc120021481 \h </w:instrText>
        </w:r>
        <w:r w:rsidR="00753950">
          <w:rPr>
            <w:webHidden/>
          </w:rPr>
        </w:r>
        <w:r w:rsidR="00753950">
          <w:rPr>
            <w:webHidden/>
          </w:rPr>
          <w:fldChar w:fldCharType="separate"/>
        </w:r>
        <w:r w:rsidR="000542D9">
          <w:rPr>
            <w:webHidden/>
          </w:rPr>
          <w:t>7</w:t>
        </w:r>
        <w:r w:rsidR="00753950">
          <w:rPr>
            <w:webHidden/>
          </w:rPr>
          <w:fldChar w:fldCharType="end"/>
        </w:r>
      </w:hyperlink>
    </w:p>
    <w:p w14:paraId="5A014719" w14:textId="5FF4A274" w:rsidR="00753950" w:rsidRDefault="00000000">
      <w:pPr>
        <w:pStyle w:val="TOC3"/>
        <w:rPr>
          <w:rFonts w:asciiTheme="minorHAnsi" w:eastAsiaTheme="minorEastAsia" w:hAnsiTheme="minorHAnsi" w:cstheme="minorBidi"/>
          <w:szCs w:val="22"/>
          <w:lang w:bidi="ar-SA"/>
        </w:rPr>
      </w:pPr>
      <w:hyperlink w:anchor="_Toc120021482" w:history="1">
        <w:r w:rsidR="00753950" w:rsidRPr="00266705">
          <w:rPr>
            <w:rStyle w:val="Hyperlink"/>
          </w:rPr>
          <w:t>2.1.2</w:t>
        </w:r>
        <w:r w:rsidR="00753950">
          <w:rPr>
            <w:rFonts w:asciiTheme="minorHAnsi" w:eastAsiaTheme="minorEastAsia" w:hAnsiTheme="minorHAnsi" w:cstheme="minorBidi"/>
            <w:szCs w:val="22"/>
            <w:lang w:bidi="ar-SA"/>
          </w:rPr>
          <w:tab/>
        </w:r>
        <w:r w:rsidR="00753950" w:rsidRPr="00266705">
          <w:rPr>
            <w:rStyle w:val="Hyperlink"/>
          </w:rPr>
          <w:t>Service User</w:t>
        </w:r>
        <w:r w:rsidR="00753950">
          <w:rPr>
            <w:webHidden/>
          </w:rPr>
          <w:tab/>
        </w:r>
        <w:r w:rsidR="00753950">
          <w:rPr>
            <w:webHidden/>
          </w:rPr>
          <w:fldChar w:fldCharType="begin"/>
        </w:r>
        <w:r w:rsidR="00753950">
          <w:rPr>
            <w:webHidden/>
          </w:rPr>
          <w:instrText xml:space="preserve"> PAGEREF _Toc120021482 \h </w:instrText>
        </w:r>
        <w:r w:rsidR="00753950">
          <w:rPr>
            <w:webHidden/>
          </w:rPr>
        </w:r>
        <w:r w:rsidR="00753950">
          <w:rPr>
            <w:webHidden/>
          </w:rPr>
          <w:fldChar w:fldCharType="separate"/>
        </w:r>
        <w:r w:rsidR="000542D9">
          <w:rPr>
            <w:webHidden/>
          </w:rPr>
          <w:t>7</w:t>
        </w:r>
        <w:r w:rsidR="00753950">
          <w:rPr>
            <w:webHidden/>
          </w:rPr>
          <w:fldChar w:fldCharType="end"/>
        </w:r>
      </w:hyperlink>
    </w:p>
    <w:p w14:paraId="7E116A23" w14:textId="42F90BB8" w:rsidR="00753950" w:rsidRDefault="00000000">
      <w:pPr>
        <w:pStyle w:val="TOC3"/>
        <w:rPr>
          <w:rFonts w:asciiTheme="minorHAnsi" w:eastAsiaTheme="minorEastAsia" w:hAnsiTheme="minorHAnsi" w:cstheme="minorBidi"/>
          <w:szCs w:val="22"/>
          <w:lang w:bidi="ar-SA"/>
        </w:rPr>
      </w:pPr>
      <w:hyperlink w:anchor="_Toc120021483" w:history="1">
        <w:r w:rsidR="00753950" w:rsidRPr="00266705">
          <w:rPr>
            <w:rStyle w:val="Hyperlink"/>
          </w:rPr>
          <w:t>2.1.3</w:t>
        </w:r>
        <w:r w:rsidR="00753950">
          <w:rPr>
            <w:rFonts w:asciiTheme="minorHAnsi" w:eastAsiaTheme="minorEastAsia" w:hAnsiTheme="minorHAnsi" w:cstheme="minorBidi"/>
            <w:szCs w:val="22"/>
            <w:lang w:bidi="ar-SA"/>
          </w:rPr>
          <w:tab/>
        </w:r>
        <w:r w:rsidR="00753950" w:rsidRPr="00266705">
          <w:rPr>
            <w:rStyle w:val="Hyperlink"/>
          </w:rPr>
          <w:t>Discovery</w:t>
        </w:r>
        <w:r w:rsidR="00753950">
          <w:rPr>
            <w:webHidden/>
          </w:rPr>
          <w:tab/>
        </w:r>
        <w:r w:rsidR="00753950">
          <w:rPr>
            <w:webHidden/>
          </w:rPr>
          <w:fldChar w:fldCharType="begin"/>
        </w:r>
        <w:r w:rsidR="00753950">
          <w:rPr>
            <w:webHidden/>
          </w:rPr>
          <w:instrText xml:space="preserve"> PAGEREF _Toc120021483 \h </w:instrText>
        </w:r>
        <w:r w:rsidR="00753950">
          <w:rPr>
            <w:webHidden/>
          </w:rPr>
        </w:r>
        <w:r w:rsidR="00753950">
          <w:rPr>
            <w:webHidden/>
          </w:rPr>
          <w:fldChar w:fldCharType="separate"/>
        </w:r>
        <w:r w:rsidR="000542D9">
          <w:rPr>
            <w:webHidden/>
          </w:rPr>
          <w:t>7</w:t>
        </w:r>
        <w:r w:rsidR="00753950">
          <w:rPr>
            <w:webHidden/>
          </w:rPr>
          <w:fldChar w:fldCharType="end"/>
        </w:r>
      </w:hyperlink>
    </w:p>
    <w:p w14:paraId="7D21BBAB" w14:textId="1DF1C7FE" w:rsidR="00753950" w:rsidRDefault="00000000">
      <w:pPr>
        <w:pStyle w:val="TOC3"/>
        <w:rPr>
          <w:rFonts w:asciiTheme="minorHAnsi" w:eastAsiaTheme="minorEastAsia" w:hAnsiTheme="minorHAnsi" w:cstheme="minorBidi"/>
          <w:szCs w:val="22"/>
          <w:lang w:bidi="ar-SA"/>
        </w:rPr>
      </w:pPr>
      <w:hyperlink w:anchor="_Toc120021484" w:history="1">
        <w:r w:rsidR="00753950" w:rsidRPr="00266705">
          <w:rPr>
            <w:rStyle w:val="Hyperlink"/>
          </w:rPr>
          <w:t>2.1.4</w:t>
        </w:r>
        <w:r w:rsidR="00753950">
          <w:rPr>
            <w:rFonts w:asciiTheme="minorHAnsi" w:eastAsiaTheme="minorEastAsia" w:hAnsiTheme="minorHAnsi" w:cstheme="minorBidi"/>
            <w:szCs w:val="22"/>
            <w:lang w:bidi="ar-SA"/>
          </w:rPr>
          <w:tab/>
        </w:r>
        <w:r w:rsidR="00753950" w:rsidRPr="00266705">
          <w:rPr>
            <w:rStyle w:val="Hyperlink"/>
          </w:rPr>
          <w:t>Operator Identity Gateway (ID GW)</w:t>
        </w:r>
        <w:r w:rsidR="00753950">
          <w:rPr>
            <w:webHidden/>
          </w:rPr>
          <w:tab/>
        </w:r>
        <w:r w:rsidR="00753950">
          <w:rPr>
            <w:webHidden/>
          </w:rPr>
          <w:fldChar w:fldCharType="begin"/>
        </w:r>
        <w:r w:rsidR="00753950">
          <w:rPr>
            <w:webHidden/>
          </w:rPr>
          <w:instrText xml:space="preserve"> PAGEREF _Toc120021484 \h </w:instrText>
        </w:r>
        <w:r w:rsidR="00753950">
          <w:rPr>
            <w:webHidden/>
          </w:rPr>
        </w:r>
        <w:r w:rsidR="00753950">
          <w:rPr>
            <w:webHidden/>
          </w:rPr>
          <w:fldChar w:fldCharType="separate"/>
        </w:r>
        <w:r w:rsidR="000542D9">
          <w:rPr>
            <w:webHidden/>
          </w:rPr>
          <w:t>8</w:t>
        </w:r>
        <w:r w:rsidR="00753950">
          <w:rPr>
            <w:webHidden/>
          </w:rPr>
          <w:fldChar w:fldCharType="end"/>
        </w:r>
      </w:hyperlink>
    </w:p>
    <w:p w14:paraId="1229922C" w14:textId="054BFF63" w:rsidR="00753950" w:rsidRDefault="00000000">
      <w:pPr>
        <w:pStyle w:val="TOC3"/>
        <w:rPr>
          <w:rFonts w:asciiTheme="minorHAnsi" w:eastAsiaTheme="minorEastAsia" w:hAnsiTheme="minorHAnsi" w:cstheme="minorBidi"/>
          <w:szCs w:val="22"/>
          <w:lang w:bidi="ar-SA"/>
        </w:rPr>
      </w:pPr>
      <w:hyperlink w:anchor="_Toc120021485" w:history="1">
        <w:r w:rsidR="00753950" w:rsidRPr="00266705">
          <w:rPr>
            <w:rStyle w:val="Hyperlink"/>
          </w:rPr>
          <w:t>2.1.5</w:t>
        </w:r>
        <w:r w:rsidR="00753950">
          <w:rPr>
            <w:rFonts w:asciiTheme="minorHAnsi" w:eastAsiaTheme="minorEastAsia" w:hAnsiTheme="minorHAnsi" w:cstheme="minorBidi"/>
            <w:szCs w:val="22"/>
            <w:lang w:bidi="ar-SA"/>
          </w:rPr>
          <w:tab/>
        </w:r>
        <w:r w:rsidR="00753950" w:rsidRPr="00266705">
          <w:rPr>
            <w:rStyle w:val="Hyperlink"/>
          </w:rPr>
          <w:t>Authentication Device</w:t>
        </w:r>
        <w:r w:rsidR="00753950">
          <w:rPr>
            <w:webHidden/>
          </w:rPr>
          <w:tab/>
        </w:r>
        <w:r w:rsidR="00753950">
          <w:rPr>
            <w:webHidden/>
          </w:rPr>
          <w:fldChar w:fldCharType="begin"/>
        </w:r>
        <w:r w:rsidR="00753950">
          <w:rPr>
            <w:webHidden/>
          </w:rPr>
          <w:instrText xml:space="preserve"> PAGEREF _Toc120021485 \h </w:instrText>
        </w:r>
        <w:r w:rsidR="00753950">
          <w:rPr>
            <w:webHidden/>
          </w:rPr>
        </w:r>
        <w:r w:rsidR="00753950">
          <w:rPr>
            <w:webHidden/>
          </w:rPr>
          <w:fldChar w:fldCharType="separate"/>
        </w:r>
        <w:r w:rsidR="000542D9">
          <w:rPr>
            <w:webHidden/>
          </w:rPr>
          <w:t>8</w:t>
        </w:r>
        <w:r w:rsidR="00753950">
          <w:rPr>
            <w:webHidden/>
          </w:rPr>
          <w:fldChar w:fldCharType="end"/>
        </w:r>
      </w:hyperlink>
    </w:p>
    <w:p w14:paraId="5FD96FFC" w14:textId="0DED0D8A" w:rsidR="00753950" w:rsidRDefault="00000000">
      <w:pPr>
        <w:pStyle w:val="TOC3"/>
        <w:rPr>
          <w:rFonts w:asciiTheme="minorHAnsi" w:eastAsiaTheme="minorEastAsia" w:hAnsiTheme="minorHAnsi" w:cstheme="minorBidi"/>
          <w:szCs w:val="22"/>
          <w:lang w:bidi="ar-SA"/>
        </w:rPr>
      </w:pPr>
      <w:hyperlink w:anchor="_Toc120021486" w:history="1">
        <w:r w:rsidR="00753950" w:rsidRPr="00266705">
          <w:rPr>
            <w:rStyle w:val="Hyperlink"/>
          </w:rPr>
          <w:t>2.1.6</w:t>
        </w:r>
        <w:r w:rsidR="00753950">
          <w:rPr>
            <w:rFonts w:asciiTheme="minorHAnsi" w:eastAsiaTheme="minorEastAsia" w:hAnsiTheme="minorHAnsi" w:cstheme="minorBidi"/>
            <w:szCs w:val="22"/>
            <w:lang w:bidi="ar-SA"/>
          </w:rPr>
          <w:tab/>
        </w:r>
        <w:r w:rsidR="00753950" w:rsidRPr="00266705">
          <w:rPr>
            <w:rStyle w:val="Hyperlink"/>
          </w:rPr>
          <w:t>Mobile Connect User</w:t>
        </w:r>
        <w:r w:rsidR="00753950">
          <w:rPr>
            <w:webHidden/>
          </w:rPr>
          <w:tab/>
        </w:r>
        <w:r w:rsidR="00753950">
          <w:rPr>
            <w:webHidden/>
          </w:rPr>
          <w:fldChar w:fldCharType="begin"/>
        </w:r>
        <w:r w:rsidR="00753950">
          <w:rPr>
            <w:webHidden/>
          </w:rPr>
          <w:instrText xml:space="preserve"> PAGEREF _Toc120021486 \h </w:instrText>
        </w:r>
        <w:r w:rsidR="00753950">
          <w:rPr>
            <w:webHidden/>
          </w:rPr>
        </w:r>
        <w:r w:rsidR="00753950">
          <w:rPr>
            <w:webHidden/>
          </w:rPr>
          <w:fldChar w:fldCharType="separate"/>
        </w:r>
        <w:r w:rsidR="000542D9">
          <w:rPr>
            <w:webHidden/>
          </w:rPr>
          <w:t>8</w:t>
        </w:r>
        <w:r w:rsidR="00753950">
          <w:rPr>
            <w:webHidden/>
          </w:rPr>
          <w:fldChar w:fldCharType="end"/>
        </w:r>
      </w:hyperlink>
    </w:p>
    <w:p w14:paraId="33A9F3C2" w14:textId="0F1DA773" w:rsidR="00753950" w:rsidRDefault="00000000">
      <w:pPr>
        <w:pStyle w:val="TOC3"/>
        <w:rPr>
          <w:rFonts w:asciiTheme="minorHAnsi" w:eastAsiaTheme="minorEastAsia" w:hAnsiTheme="minorHAnsi" w:cstheme="minorBidi"/>
          <w:szCs w:val="22"/>
          <w:lang w:bidi="ar-SA"/>
        </w:rPr>
      </w:pPr>
      <w:hyperlink w:anchor="_Toc120021487" w:history="1">
        <w:r w:rsidR="00753950" w:rsidRPr="00266705">
          <w:rPr>
            <w:rStyle w:val="Hyperlink"/>
          </w:rPr>
          <w:t>2.1.7</w:t>
        </w:r>
        <w:r w:rsidR="00753950">
          <w:rPr>
            <w:rFonts w:asciiTheme="minorHAnsi" w:eastAsiaTheme="minorEastAsia" w:hAnsiTheme="minorHAnsi" w:cstheme="minorBidi"/>
            <w:szCs w:val="22"/>
            <w:lang w:bidi="ar-SA"/>
          </w:rPr>
          <w:tab/>
        </w:r>
        <w:r w:rsidR="00753950" w:rsidRPr="00266705">
          <w:rPr>
            <w:rStyle w:val="Hyperlink"/>
          </w:rPr>
          <w:t>Consumption Device</w:t>
        </w:r>
        <w:r w:rsidR="00753950">
          <w:rPr>
            <w:webHidden/>
          </w:rPr>
          <w:tab/>
        </w:r>
        <w:r w:rsidR="00753950">
          <w:rPr>
            <w:webHidden/>
          </w:rPr>
          <w:fldChar w:fldCharType="begin"/>
        </w:r>
        <w:r w:rsidR="00753950">
          <w:rPr>
            <w:webHidden/>
          </w:rPr>
          <w:instrText xml:space="preserve"> PAGEREF _Toc120021487 \h </w:instrText>
        </w:r>
        <w:r w:rsidR="00753950">
          <w:rPr>
            <w:webHidden/>
          </w:rPr>
        </w:r>
        <w:r w:rsidR="00753950">
          <w:rPr>
            <w:webHidden/>
          </w:rPr>
          <w:fldChar w:fldCharType="separate"/>
        </w:r>
        <w:r w:rsidR="000542D9">
          <w:rPr>
            <w:webHidden/>
          </w:rPr>
          <w:t>8</w:t>
        </w:r>
        <w:r w:rsidR="00753950">
          <w:rPr>
            <w:webHidden/>
          </w:rPr>
          <w:fldChar w:fldCharType="end"/>
        </w:r>
      </w:hyperlink>
    </w:p>
    <w:p w14:paraId="19F931D2" w14:textId="45451BC8" w:rsidR="00753950" w:rsidRDefault="00000000">
      <w:pPr>
        <w:pStyle w:val="TOC1"/>
        <w:rPr>
          <w:rFonts w:asciiTheme="minorHAnsi" w:eastAsiaTheme="minorEastAsia" w:hAnsiTheme="minorHAnsi" w:cstheme="minorBidi"/>
          <w:b w:val="0"/>
          <w:lang w:eastAsia="en-GB" w:bidi="ar-SA"/>
        </w:rPr>
      </w:pPr>
      <w:hyperlink w:anchor="_Toc120021488" w:history="1">
        <w:r w:rsidR="00753950" w:rsidRPr="00266705">
          <w:rPr>
            <w:rStyle w:val="Hyperlink"/>
          </w:rPr>
          <w:t>3</w:t>
        </w:r>
        <w:r w:rsidR="00753950">
          <w:rPr>
            <w:rFonts w:asciiTheme="minorHAnsi" w:eastAsiaTheme="minorEastAsia" w:hAnsiTheme="minorHAnsi" w:cstheme="minorBidi"/>
            <w:b w:val="0"/>
            <w:lang w:eastAsia="en-GB" w:bidi="ar-SA"/>
          </w:rPr>
          <w:tab/>
        </w:r>
        <w:r w:rsidR="00753950" w:rsidRPr="00266705">
          <w:rPr>
            <w:rStyle w:val="Hyperlink"/>
          </w:rPr>
          <w:t>High Level Requirements</w:t>
        </w:r>
        <w:r w:rsidR="00753950">
          <w:rPr>
            <w:webHidden/>
          </w:rPr>
          <w:tab/>
        </w:r>
        <w:r w:rsidR="00753950">
          <w:rPr>
            <w:webHidden/>
          </w:rPr>
          <w:fldChar w:fldCharType="begin"/>
        </w:r>
        <w:r w:rsidR="00753950">
          <w:rPr>
            <w:webHidden/>
          </w:rPr>
          <w:instrText xml:space="preserve"> PAGEREF _Toc120021488 \h </w:instrText>
        </w:r>
        <w:r w:rsidR="00753950">
          <w:rPr>
            <w:webHidden/>
          </w:rPr>
        </w:r>
        <w:r w:rsidR="00753950">
          <w:rPr>
            <w:webHidden/>
          </w:rPr>
          <w:fldChar w:fldCharType="separate"/>
        </w:r>
        <w:r w:rsidR="000542D9">
          <w:rPr>
            <w:webHidden/>
          </w:rPr>
          <w:t>8</w:t>
        </w:r>
        <w:r w:rsidR="00753950">
          <w:rPr>
            <w:webHidden/>
          </w:rPr>
          <w:fldChar w:fldCharType="end"/>
        </w:r>
      </w:hyperlink>
    </w:p>
    <w:p w14:paraId="07F8FEB0" w14:textId="6119E1AC" w:rsidR="00753950" w:rsidRDefault="00000000">
      <w:pPr>
        <w:pStyle w:val="TOC2"/>
        <w:rPr>
          <w:rFonts w:asciiTheme="minorHAnsi" w:eastAsiaTheme="minorEastAsia" w:hAnsiTheme="minorHAnsi" w:cstheme="minorBidi"/>
          <w:szCs w:val="22"/>
          <w:lang w:bidi="ar-SA"/>
        </w:rPr>
      </w:pPr>
      <w:hyperlink w:anchor="_Toc120021489" w:history="1">
        <w:r w:rsidR="00753950" w:rsidRPr="00266705">
          <w:rPr>
            <w:rStyle w:val="Hyperlink"/>
          </w:rPr>
          <w:t>3.1</w:t>
        </w:r>
        <w:r w:rsidR="00753950">
          <w:rPr>
            <w:rFonts w:asciiTheme="minorHAnsi" w:eastAsiaTheme="minorEastAsia" w:hAnsiTheme="minorHAnsi" w:cstheme="minorBidi"/>
            <w:szCs w:val="22"/>
            <w:lang w:bidi="ar-SA"/>
          </w:rPr>
          <w:tab/>
        </w:r>
        <w:r w:rsidR="00753950" w:rsidRPr="00266705">
          <w:rPr>
            <w:rStyle w:val="Hyperlink"/>
          </w:rPr>
          <w:t>Core Requirements</w:t>
        </w:r>
        <w:r w:rsidR="00753950">
          <w:rPr>
            <w:webHidden/>
          </w:rPr>
          <w:tab/>
        </w:r>
        <w:r w:rsidR="00753950">
          <w:rPr>
            <w:webHidden/>
          </w:rPr>
          <w:fldChar w:fldCharType="begin"/>
        </w:r>
        <w:r w:rsidR="00753950">
          <w:rPr>
            <w:webHidden/>
          </w:rPr>
          <w:instrText xml:space="preserve"> PAGEREF _Toc120021489 \h </w:instrText>
        </w:r>
        <w:r w:rsidR="00753950">
          <w:rPr>
            <w:webHidden/>
          </w:rPr>
        </w:r>
        <w:r w:rsidR="00753950">
          <w:rPr>
            <w:webHidden/>
          </w:rPr>
          <w:fldChar w:fldCharType="separate"/>
        </w:r>
        <w:r w:rsidR="000542D9">
          <w:rPr>
            <w:webHidden/>
          </w:rPr>
          <w:t>8</w:t>
        </w:r>
        <w:r w:rsidR="00753950">
          <w:rPr>
            <w:webHidden/>
          </w:rPr>
          <w:fldChar w:fldCharType="end"/>
        </w:r>
      </w:hyperlink>
    </w:p>
    <w:p w14:paraId="764F5EA8" w14:textId="6B614A0C" w:rsidR="00753950" w:rsidRDefault="00000000">
      <w:pPr>
        <w:pStyle w:val="TOC2"/>
        <w:rPr>
          <w:rFonts w:asciiTheme="minorHAnsi" w:eastAsiaTheme="minorEastAsia" w:hAnsiTheme="minorHAnsi" w:cstheme="minorBidi"/>
          <w:szCs w:val="22"/>
          <w:lang w:bidi="ar-SA"/>
        </w:rPr>
      </w:pPr>
      <w:hyperlink w:anchor="_Toc120021490" w:history="1">
        <w:r w:rsidR="00753950" w:rsidRPr="00266705">
          <w:rPr>
            <w:rStyle w:val="Hyperlink"/>
          </w:rPr>
          <w:t>3.2</w:t>
        </w:r>
        <w:r w:rsidR="00753950">
          <w:rPr>
            <w:rFonts w:asciiTheme="minorHAnsi" w:eastAsiaTheme="minorEastAsia" w:hAnsiTheme="minorHAnsi" w:cstheme="minorBidi"/>
            <w:szCs w:val="22"/>
            <w:lang w:bidi="ar-SA"/>
          </w:rPr>
          <w:tab/>
        </w:r>
        <w:r w:rsidR="00753950" w:rsidRPr="00266705">
          <w:rPr>
            <w:rStyle w:val="Hyperlink"/>
          </w:rPr>
          <w:t>Authentication Product Requirements</w:t>
        </w:r>
        <w:r w:rsidR="00753950">
          <w:rPr>
            <w:webHidden/>
          </w:rPr>
          <w:tab/>
        </w:r>
        <w:r w:rsidR="00753950">
          <w:rPr>
            <w:webHidden/>
          </w:rPr>
          <w:fldChar w:fldCharType="begin"/>
        </w:r>
        <w:r w:rsidR="00753950">
          <w:rPr>
            <w:webHidden/>
          </w:rPr>
          <w:instrText xml:space="preserve"> PAGEREF _Toc120021490 \h </w:instrText>
        </w:r>
        <w:r w:rsidR="00753950">
          <w:rPr>
            <w:webHidden/>
          </w:rPr>
        </w:r>
        <w:r w:rsidR="00753950">
          <w:rPr>
            <w:webHidden/>
          </w:rPr>
          <w:fldChar w:fldCharType="separate"/>
        </w:r>
        <w:r w:rsidR="000542D9">
          <w:rPr>
            <w:webHidden/>
          </w:rPr>
          <w:t>9</w:t>
        </w:r>
        <w:r w:rsidR="00753950">
          <w:rPr>
            <w:webHidden/>
          </w:rPr>
          <w:fldChar w:fldCharType="end"/>
        </w:r>
      </w:hyperlink>
    </w:p>
    <w:p w14:paraId="5DEF4020" w14:textId="7709C782" w:rsidR="00753950" w:rsidRDefault="00000000">
      <w:pPr>
        <w:pStyle w:val="TOC1"/>
        <w:rPr>
          <w:rFonts w:asciiTheme="minorHAnsi" w:eastAsiaTheme="minorEastAsia" w:hAnsiTheme="minorHAnsi" w:cstheme="minorBidi"/>
          <w:b w:val="0"/>
          <w:lang w:eastAsia="en-GB" w:bidi="ar-SA"/>
        </w:rPr>
      </w:pPr>
      <w:hyperlink w:anchor="_Toc120021491" w:history="1">
        <w:r w:rsidR="00753950" w:rsidRPr="00266705">
          <w:rPr>
            <w:rStyle w:val="Hyperlink"/>
          </w:rPr>
          <w:t>4</w:t>
        </w:r>
        <w:r w:rsidR="00753950">
          <w:rPr>
            <w:rFonts w:asciiTheme="minorHAnsi" w:eastAsiaTheme="minorEastAsia" w:hAnsiTheme="minorHAnsi" w:cstheme="minorBidi"/>
            <w:b w:val="0"/>
            <w:lang w:eastAsia="en-GB" w:bidi="ar-SA"/>
          </w:rPr>
          <w:tab/>
        </w:r>
        <w:r w:rsidR="00753950" w:rsidRPr="00266705">
          <w:rPr>
            <w:rStyle w:val="Hyperlink"/>
          </w:rPr>
          <w:t>Mobile Connect Architecture Overview</w:t>
        </w:r>
        <w:r w:rsidR="00753950">
          <w:rPr>
            <w:webHidden/>
          </w:rPr>
          <w:tab/>
        </w:r>
        <w:r w:rsidR="00753950">
          <w:rPr>
            <w:webHidden/>
          </w:rPr>
          <w:fldChar w:fldCharType="begin"/>
        </w:r>
        <w:r w:rsidR="00753950">
          <w:rPr>
            <w:webHidden/>
          </w:rPr>
          <w:instrText xml:space="preserve"> PAGEREF _Toc120021491 \h </w:instrText>
        </w:r>
        <w:r w:rsidR="00753950">
          <w:rPr>
            <w:webHidden/>
          </w:rPr>
        </w:r>
        <w:r w:rsidR="00753950">
          <w:rPr>
            <w:webHidden/>
          </w:rPr>
          <w:fldChar w:fldCharType="separate"/>
        </w:r>
        <w:r w:rsidR="000542D9">
          <w:rPr>
            <w:webHidden/>
          </w:rPr>
          <w:t>11</w:t>
        </w:r>
        <w:r w:rsidR="00753950">
          <w:rPr>
            <w:webHidden/>
          </w:rPr>
          <w:fldChar w:fldCharType="end"/>
        </w:r>
      </w:hyperlink>
    </w:p>
    <w:p w14:paraId="3E7BF772" w14:textId="71484A52" w:rsidR="00753950" w:rsidRDefault="00000000">
      <w:pPr>
        <w:pStyle w:val="TOC1"/>
        <w:rPr>
          <w:rFonts w:asciiTheme="minorHAnsi" w:eastAsiaTheme="minorEastAsia" w:hAnsiTheme="minorHAnsi" w:cstheme="minorBidi"/>
          <w:b w:val="0"/>
          <w:lang w:eastAsia="en-GB" w:bidi="ar-SA"/>
        </w:rPr>
      </w:pPr>
      <w:hyperlink w:anchor="_Toc120021492" w:history="1">
        <w:r w:rsidR="00753950" w:rsidRPr="00266705">
          <w:rPr>
            <w:rStyle w:val="Hyperlink"/>
            <w:lang w:val="en-US"/>
          </w:rPr>
          <w:t>5</w:t>
        </w:r>
        <w:r w:rsidR="00753950">
          <w:rPr>
            <w:rFonts w:asciiTheme="minorHAnsi" w:eastAsiaTheme="minorEastAsia" w:hAnsiTheme="minorHAnsi" w:cstheme="minorBidi"/>
            <w:b w:val="0"/>
            <w:lang w:eastAsia="en-GB" w:bidi="ar-SA"/>
          </w:rPr>
          <w:tab/>
        </w:r>
        <w:r w:rsidR="00753950" w:rsidRPr="00266705">
          <w:rPr>
            <w:rStyle w:val="Hyperlink"/>
            <w:lang w:val="en-US"/>
          </w:rPr>
          <w:t>Technical Requirements (ID GW)</w:t>
        </w:r>
        <w:r w:rsidR="00753950">
          <w:rPr>
            <w:webHidden/>
          </w:rPr>
          <w:tab/>
        </w:r>
        <w:r w:rsidR="00753950">
          <w:rPr>
            <w:webHidden/>
          </w:rPr>
          <w:fldChar w:fldCharType="begin"/>
        </w:r>
        <w:r w:rsidR="00753950">
          <w:rPr>
            <w:webHidden/>
          </w:rPr>
          <w:instrText xml:space="preserve"> PAGEREF _Toc120021492 \h </w:instrText>
        </w:r>
        <w:r w:rsidR="00753950">
          <w:rPr>
            <w:webHidden/>
          </w:rPr>
        </w:r>
        <w:r w:rsidR="00753950">
          <w:rPr>
            <w:webHidden/>
          </w:rPr>
          <w:fldChar w:fldCharType="separate"/>
        </w:r>
        <w:r w:rsidR="000542D9">
          <w:rPr>
            <w:webHidden/>
          </w:rPr>
          <w:t>13</w:t>
        </w:r>
        <w:r w:rsidR="00753950">
          <w:rPr>
            <w:webHidden/>
          </w:rPr>
          <w:fldChar w:fldCharType="end"/>
        </w:r>
      </w:hyperlink>
    </w:p>
    <w:p w14:paraId="34D0B8DD" w14:textId="39BF2B0E" w:rsidR="00753950" w:rsidRDefault="00000000">
      <w:pPr>
        <w:pStyle w:val="TOC2"/>
        <w:rPr>
          <w:rFonts w:asciiTheme="minorHAnsi" w:eastAsiaTheme="minorEastAsia" w:hAnsiTheme="minorHAnsi" w:cstheme="minorBidi"/>
          <w:szCs w:val="22"/>
          <w:lang w:bidi="ar-SA"/>
        </w:rPr>
      </w:pPr>
      <w:hyperlink w:anchor="_Toc120021493" w:history="1">
        <w:r w:rsidR="00753950" w:rsidRPr="00266705">
          <w:rPr>
            <w:rStyle w:val="Hyperlink"/>
          </w:rPr>
          <w:t>5.1</w:t>
        </w:r>
        <w:r w:rsidR="00753950">
          <w:rPr>
            <w:rFonts w:asciiTheme="minorHAnsi" w:eastAsiaTheme="minorEastAsia" w:hAnsiTheme="minorHAnsi" w:cstheme="minorBidi"/>
            <w:szCs w:val="22"/>
            <w:lang w:bidi="ar-SA"/>
          </w:rPr>
          <w:tab/>
        </w:r>
        <w:r w:rsidR="00753950" w:rsidRPr="00266705">
          <w:rPr>
            <w:rStyle w:val="Hyperlink"/>
          </w:rPr>
          <w:t>Overview of the end-end technical flow</w:t>
        </w:r>
        <w:r w:rsidR="00753950">
          <w:rPr>
            <w:webHidden/>
          </w:rPr>
          <w:tab/>
        </w:r>
        <w:r w:rsidR="00753950">
          <w:rPr>
            <w:webHidden/>
          </w:rPr>
          <w:fldChar w:fldCharType="begin"/>
        </w:r>
        <w:r w:rsidR="00753950">
          <w:rPr>
            <w:webHidden/>
          </w:rPr>
          <w:instrText xml:space="preserve"> PAGEREF _Toc120021493 \h </w:instrText>
        </w:r>
        <w:r w:rsidR="00753950">
          <w:rPr>
            <w:webHidden/>
          </w:rPr>
        </w:r>
        <w:r w:rsidR="00753950">
          <w:rPr>
            <w:webHidden/>
          </w:rPr>
          <w:fldChar w:fldCharType="separate"/>
        </w:r>
        <w:r w:rsidR="000542D9">
          <w:rPr>
            <w:webHidden/>
          </w:rPr>
          <w:t>14</w:t>
        </w:r>
        <w:r w:rsidR="00753950">
          <w:rPr>
            <w:webHidden/>
          </w:rPr>
          <w:fldChar w:fldCharType="end"/>
        </w:r>
      </w:hyperlink>
    </w:p>
    <w:p w14:paraId="4650D811" w14:textId="343A1B9A" w:rsidR="00753950" w:rsidRDefault="00000000">
      <w:pPr>
        <w:pStyle w:val="TOC2"/>
        <w:rPr>
          <w:rFonts w:asciiTheme="minorHAnsi" w:eastAsiaTheme="minorEastAsia" w:hAnsiTheme="minorHAnsi" w:cstheme="minorBidi"/>
          <w:szCs w:val="22"/>
          <w:lang w:bidi="ar-SA"/>
        </w:rPr>
      </w:pPr>
      <w:hyperlink w:anchor="_Toc120021494" w:history="1">
        <w:r w:rsidR="00753950" w:rsidRPr="00266705">
          <w:rPr>
            <w:rStyle w:val="Hyperlink"/>
          </w:rPr>
          <w:t>5.2</w:t>
        </w:r>
        <w:r w:rsidR="00753950">
          <w:rPr>
            <w:rFonts w:asciiTheme="minorHAnsi" w:eastAsiaTheme="minorEastAsia" w:hAnsiTheme="minorHAnsi" w:cstheme="minorBidi"/>
            <w:szCs w:val="22"/>
            <w:lang w:bidi="ar-SA"/>
          </w:rPr>
          <w:tab/>
        </w:r>
        <w:r w:rsidR="00753950" w:rsidRPr="00266705">
          <w:rPr>
            <w:rStyle w:val="Hyperlink"/>
          </w:rPr>
          <w:t>User Registration</w:t>
        </w:r>
        <w:r w:rsidR="00753950">
          <w:rPr>
            <w:webHidden/>
          </w:rPr>
          <w:tab/>
        </w:r>
        <w:r w:rsidR="00753950">
          <w:rPr>
            <w:webHidden/>
          </w:rPr>
          <w:fldChar w:fldCharType="begin"/>
        </w:r>
        <w:r w:rsidR="00753950">
          <w:rPr>
            <w:webHidden/>
          </w:rPr>
          <w:instrText xml:space="preserve"> PAGEREF _Toc120021494 \h </w:instrText>
        </w:r>
        <w:r w:rsidR="00753950">
          <w:rPr>
            <w:webHidden/>
          </w:rPr>
        </w:r>
        <w:r w:rsidR="00753950">
          <w:rPr>
            <w:webHidden/>
          </w:rPr>
          <w:fldChar w:fldCharType="separate"/>
        </w:r>
        <w:r w:rsidR="000542D9">
          <w:rPr>
            <w:webHidden/>
          </w:rPr>
          <w:t>15</w:t>
        </w:r>
        <w:r w:rsidR="00753950">
          <w:rPr>
            <w:webHidden/>
          </w:rPr>
          <w:fldChar w:fldCharType="end"/>
        </w:r>
      </w:hyperlink>
    </w:p>
    <w:p w14:paraId="267DDF97" w14:textId="56C0D60A" w:rsidR="00753950" w:rsidRDefault="00000000">
      <w:pPr>
        <w:pStyle w:val="TOC2"/>
        <w:rPr>
          <w:rFonts w:asciiTheme="minorHAnsi" w:eastAsiaTheme="minorEastAsia" w:hAnsiTheme="minorHAnsi" w:cstheme="minorBidi"/>
          <w:szCs w:val="22"/>
          <w:lang w:bidi="ar-SA"/>
        </w:rPr>
      </w:pPr>
      <w:hyperlink w:anchor="_Toc120021495" w:history="1">
        <w:r w:rsidR="00753950" w:rsidRPr="00266705">
          <w:rPr>
            <w:rStyle w:val="Hyperlink"/>
            <w:lang w:val="en-US"/>
          </w:rPr>
          <w:t>5.3</w:t>
        </w:r>
        <w:r w:rsidR="00753950">
          <w:rPr>
            <w:rFonts w:asciiTheme="minorHAnsi" w:eastAsiaTheme="minorEastAsia" w:hAnsiTheme="minorHAnsi" w:cstheme="minorBidi"/>
            <w:szCs w:val="22"/>
            <w:lang w:bidi="ar-SA"/>
          </w:rPr>
          <w:tab/>
        </w:r>
        <w:r w:rsidR="00753950" w:rsidRPr="00266705">
          <w:rPr>
            <w:rStyle w:val="Hyperlink"/>
          </w:rPr>
          <w:t>Mobile Connect API</w:t>
        </w:r>
        <w:r w:rsidR="00753950">
          <w:rPr>
            <w:webHidden/>
          </w:rPr>
          <w:tab/>
        </w:r>
        <w:r w:rsidR="00753950">
          <w:rPr>
            <w:webHidden/>
          </w:rPr>
          <w:fldChar w:fldCharType="begin"/>
        </w:r>
        <w:r w:rsidR="00753950">
          <w:rPr>
            <w:webHidden/>
          </w:rPr>
          <w:instrText xml:space="preserve"> PAGEREF _Toc120021495 \h </w:instrText>
        </w:r>
        <w:r w:rsidR="00753950">
          <w:rPr>
            <w:webHidden/>
          </w:rPr>
        </w:r>
        <w:r w:rsidR="00753950">
          <w:rPr>
            <w:webHidden/>
          </w:rPr>
          <w:fldChar w:fldCharType="separate"/>
        </w:r>
        <w:r w:rsidR="000542D9">
          <w:rPr>
            <w:webHidden/>
          </w:rPr>
          <w:t>17</w:t>
        </w:r>
        <w:r w:rsidR="00753950">
          <w:rPr>
            <w:webHidden/>
          </w:rPr>
          <w:fldChar w:fldCharType="end"/>
        </w:r>
      </w:hyperlink>
    </w:p>
    <w:p w14:paraId="45F76E69" w14:textId="36308BC9" w:rsidR="00753950" w:rsidRDefault="00000000">
      <w:pPr>
        <w:pStyle w:val="TOC3"/>
        <w:rPr>
          <w:rFonts w:asciiTheme="minorHAnsi" w:eastAsiaTheme="minorEastAsia" w:hAnsiTheme="minorHAnsi" w:cstheme="minorBidi"/>
          <w:szCs w:val="22"/>
          <w:lang w:bidi="ar-SA"/>
        </w:rPr>
      </w:pPr>
      <w:hyperlink w:anchor="_Toc120021496" w:history="1">
        <w:r w:rsidR="00753950" w:rsidRPr="00266705">
          <w:rPr>
            <w:rStyle w:val="Hyperlink"/>
          </w:rPr>
          <w:t>5.3.1</w:t>
        </w:r>
        <w:r w:rsidR="00753950">
          <w:rPr>
            <w:rFonts w:asciiTheme="minorHAnsi" w:eastAsiaTheme="minorEastAsia" w:hAnsiTheme="minorHAnsi" w:cstheme="minorBidi"/>
            <w:szCs w:val="22"/>
            <w:lang w:bidi="ar-SA"/>
          </w:rPr>
          <w:tab/>
        </w:r>
        <w:r w:rsidR="00753950" w:rsidRPr="00266705">
          <w:rPr>
            <w:rStyle w:val="Hyperlink"/>
          </w:rPr>
          <w:t>Scopes</w:t>
        </w:r>
        <w:r w:rsidR="00753950">
          <w:rPr>
            <w:webHidden/>
          </w:rPr>
          <w:tab/>
        </w:r>
        <w:r w:rsidR="00753950">
          <w:rPr>
            <w:webHidden/>
          </w:rPr>
          <w:fldChar w:fldCharType="begin"/>
        </w:r>
        <w:r w:rsidR="00753950">
          <w:rPr>
            <w:webHidden/>
          </w:rPr>
          <w:instrText xml:space="preserve"> PAGEREF _Toc120021496 \h </w:instrText>
        </w:r>
        <w:r w:rsidR="00753950">
          <w:rPr>
            <w:webHidden/>
          </w:rPr>
        </w:r>
        <w:r w:rsidR="00753950">
          <w:rPr>
            <w:webHidden/>
          </w:rPr>
          <w:fldChar w:fldCharType="separate"/>
        </w:r>
        <w:r w:rsidR="000542D9">
          <w:rPr>
            <w:webHidden/>
          </w:rPr>
          <w:t>17</w:t>
        </w:r>
        <w:r w:rsidR="00753950">
          <w:rPr>
            <w:webHidden/>
          </w:rPr>
          <w:fldChar w:fldCharType="end"/>
        </w:r>
      </w:hyperlink>
    </w:p>
    <w:p w14:paraId="405381B8" w14:textId="702E1D6C" w:rsidR="00753950" w:rsidRDefault="00000000">
      <w:pPr>
        <w:pStyle w:val="TOC3"/>
        <w:rPr>
          <w:rFonts w:asciiTheme="minorHAnsi" w:eastAsiaTheme="minorEastAsia" w:hAnsiTheme="minorHAnsi" w:cstheme="minorBidi"/>
          <w:szCs w:val="22"/>
          <w:lang w:bidi="ar-SA"/>
        </w:rPr>
      </w:pPr>
      <w:hyperlink w:anchor="_Toc120021497" w:history="1">
        <w:r w:rsidR="00753950" w:rsidRPr="00266705">
          <w:rPr>
            <w:rStyle w:val="Hyperlink"/>
            <w:lang w:val="en-US"/>
          </w:rPr>
          <w:t>5.3.2</w:t>
        </w:r>
        <w:r w:rsidR="00753950">
          <w:rPr>
            <w:rFonts w:asciiTheme="minorHAnsi" w:eastAsiaTheme="minorEastAsia" w:hAnsiTheme="minorHAnsi" w:cstheme="minorBidi"/>
            <w:szCs w:val="22"/>
            <w:lang w:bidi="ar-SA"/>
          </w:rPr>
          <w:tab/>
        </w:r>
        <w:r w:rsidR="00753950" w:rsidRPr="00266705">
          <w:rPr>
            <w:rStyle w:val="Hyperlink"/>
          </w:rPr>
          <w:t>Authorisation</w:t>
        </w:r>
        <w:r w:rsidR="00753950" w:rsidRPr="00266705">
          <w:rPr>
            <w:rStyle w:val="Hyperlink"/>
            <w:lang w:val="en-US"/>
          </w:rPr>
          <w:t xml:space="preserve"> Endpoint</w:t>
        </w:r>
        <w:r w:rsidR="00753950">
          <w:rPr>
            <w:webHidden/>
          </w:rPr>
          <w:tab/>
        </w:r>
        <w:r w:rsidR="00753950">
          <w:rPr>
            <w:webHidden/>
          </w:rPr>
          <w:fldChar w:fldCharType="begin"/>
        </w:r>
        <w:r w:rsidR="00753950">
          <w:rPr>
            <w:webHidden/>
          </w:rPr>
          <w:instrText xml:space="preserve"> PAGEREF _Toc120021497 \h </w:instrText>
        </w:r>
        <w:r w:rsidR="00753950">
          <w:rPr>
            <w:webHidden/>
          </w:rPr>
        </w:r>
        <w:r w:rsidR="00753950">
          <w:rPr>
            <w:webHidden/>
          </w:rPr>
          <w:fldChar w:fldCharType="separate"/>
        </w:r>
        <w:r w:rsidR="000542D9">
          <w:rPr>
            <w:webHidden/>
          </w:rPr>
          <w:t>18</w:t>
        </w:r>
        <w:r w:rsidR="00753950">
          <w:rPr>
            <w:webHidden/>
          </w:rPr>
          <w:fldChar w:fldCharType="end"/>
        </w:r>
      </w:hyperlink>
    </w:p>
    <w:p w14:paraId="5EA445EF" w14:textId="0A1C0BC9" w:rsidR="00753950" w:rsidRDefault="00000000">
      <w:pPr>
        <w:pStyle w:val="TOC3"/>
        <w:rPr>
          <w:rFonts w:asciiTheme="minorHAnsi" w:eastAsiaTheme="minorEastAsia" w:hAnsiTheme="minorHAnsi" w:cstheme="minorBidi"/>
          <w:szCs w:val="22"/>
          <w:lang w:bidi="ar-SA"/>
        </w:rPr>
      </w:pPr>
      <w:hyperlink w:anchor="_Toc120021498" w:history="1">
        <w:r w:rsidR="00753950" w:rsidRPr="00266705">
          <w:rPr>
            <w:rStyle w:val="Hyperlink"/>
          </w:rPr>
          <w:t>5.3.3</w:t>
        </w:r>
        <w:r w:rsidR="00753950">
          <w:rPr>
            <w:rFonts w:asciiTheme="minorHAnsi" w:eastAsiaTheme="minorEastAsia" w:hAnsiTheme="minorHAnsi" w:cstheme="minorBidi"/>
            <w:szCs w:val="22"/>
            <w:lang w:bidi="ar-SA"/>
          </w:rPr>
          <w:tab/>
        </w:r>
        <w:r w:rsidR="00753950" w:rsidRPr="00266705">
          <w:rPr>
            <w:rStyle w:val="Hyperlink"/>
          </w:rPr>
          <w:t>Client Credential Validation</w:t>
        </w:r>
        <w:r w:rsidR="00753950">
          <w:rPr>
            <w:webHidden/>
          </w:rPr>
          <w:tab/>
        </w:r>
        <w:r w:rsidR="00753950">
          <w:rPr>
            <w:webHidden/>
          </w:rPr>
          <w:fldChar w:fldCharType="begin"/>
        </w:r>
        <w:r w:rsidR="00753950">
          <w:rPr>
            <w:webHidden/>
          </w:rPr>
          <w:instrText xml:space="preserve"> PAGEREF _Toc120021498 \h </w:instrText>
        </w:r>
        <w:r w:rsidR="00753950">
          <w:rPr>
            <w:webHidden/>
          </w:rPr>
        </w:r>
        <w:r w:rsidR="00753950">
          <w:rPr>
            <w:webHidden/>
          </w:rPr>
          <w:fldChar w:fldCharType="separate"/>
        </w:r>
        <w:r w:rsidR="000542D9">
          <w:rPr>
            <w:webHidden/>
          </w:rPr>
          <w:t>18</w:t>
        </w:r>
        <w:r w:rsidR="00753950">
          <w:rPr>
            <w:webHidden/>
          </w:rPr>
          <w:fldChar w:fldCharType="end"/>
        </w:r>
      </w:hyperlink>
    </w:p>
    <w:p w14:paraId="5F1BD6B6" w14:textId="2F4857F0" w:rsidR="00753950" w:rsidRDefault="00000000">
      <w:pPr>
        <w:pStyle w:val="TOC3"/>
        <w:rPr>
          <w:rFonts w:asciiTheme="minorHAnsi" w:eastAsiaTheme="minorEastAsia" w:hAnsiTheme="minorHAnsi" w:cstheme="minorBidi"/>
          <w:szCs w:val="22"/>
          <w:lang w:bidi="ar-SA"/>
        </w:rPr>
      </w:pPr>
      <w:hyperlink w:anchor="_Toc120021499" w:history="1">
        <w:r w:rsidR="00753950" w:rsidRPr="00266705">
          <w:rPr>
            <w:rStyle w:val="Hyperlink"/>
            <w:lang w:val="en-US"/>
          </w:rPr>
          <w:t>5.3.4</w:t>
        </w:r>
        <w:r w:rsidR="00753950">
          <w:rPr>
            <w:rFonts w:asciiTheme="minorHAnsi" w:eastAsiaTheme="minorEastAsia" w:hAnsiTheme="minorHAnsi" w:cstheme="minorBidi"/>
            <w:szCs w:val="22"/>
            <w:lang w:bidi="ar-SA"/>
          </w:rPr>
          <w:tab/>
        </w:r>
        <w:r w:rsidR="00753950" w:rsidRPr="00266705">
          <w:rPr>
            <w:rStyle w:val="Hyperlink"/>
          </w:rPr>
          <w:t>Token</w:t>
        </w:r>
        <w:r w:rsidR="00753950" w:rsidRPr="00266705">
          <w:rPr>
            <w:rStyle w:val="Hyperlink"/>
            <w:lang w:val="en-US"/>
          </w:rPr>
          <w:t xml:space="preserve"> </w:t>
        </w:r>
        <w:r w:rsidR="00753950" w:rsidRPr="00266705">
          <w:rPr>
            <w:rStyle w:val="Hyperlink"/>
          </w:rPr>
          <w:t>Endpoint</w:t>
        </w:r>
        <w:r w:rsidR="00753950">
          <w:rPr>
            <w:webHidden/>
          </w:rPr>
          <w:tab/>
        </w:r>
        <w:r w:rsidR="00753950">
          <w:rPr>
            <w:webHidden/>
          </w:rPr>
          <w:fldChar w:fldCharType="begin"/>
        </w:r>
        <w:r w:rsidR="00753950">
          <w:rPr>
            <w:webHidden/>
          </w:rPr>
          <w:instrText xml:space="preserve"> PAGEREF _Toc120021499 \h </w:instrText>
        </w:r>
        <w:r w:rsidR="00753950">
          <w:rPr>
            <w:webHidden/>
          </w:rPr>
        </w:r>
        <w:r w:rsidR="00753950">
          <w:rPr>
            <w:webHidden/>
          </w:rPr>
          <w:fldChar w:fldCharType="separate"/>
        </w:r>
        <w:r w:rsidR="000542D9">
          <w:rPr>
            <w:webHidden/>
          </w:rPr>
          <w:t>20</w:t>
        </w:r>
        <w:r w:rsidR="00753950">
          <w:rPr>
            <w:webHidden/>
          </w:rPr>
          <w:fldChar w:fldCharType="end"/>
        </w:r>
      </w:hyperlink>
    </w:p>
    <w:p w14:paraId="4A08EBBE" w14:textId="29C07245" w:rsidR="00753950" w:rsidRDefault="00000000">
      <w:pPr>
        <w:pStyle w:val="TOC2"/>
        <w:rPr>
          <w:rFonts w:asciiTheme="minorHAnsi" w:eastAsiaTheme="minorEastAsia" w:hAnsiTheme="minorHAnsi" w:cstheme="minorBidi"/>
          <w:szCs w:val="22"/>
          <w:lang w:bidi="ar-SA"/>
        </w:rPr>
      </w:pPr>
      <w:hyperlink w:anchor="_Toc120021500" w:history="1">
        <w:r w:rsidR="00753950" w:rsidRPr="00266705">
          <w:rPr>
            <w:rStyle w:val="Hyperlink"/>
          </w:rPr>
          <w:t>5.4</w:t>
        </w:r>
        <w:r w:rsidR="00753950">
          <w:rPr>
            <w:rFonts w:asciiTheme="minorHAnsi" w:eastAsiaTheme="minorEastAsia" w:hAnsiTheme="minorHAnsi" w:cstheme="minorBidi"/>
            <w:szCs w:val="22"/>
            <w:lang w:bidi="ar-SA"/>
          </w:rPr>
          <w:tab/>
        </w:r>
        <w:r w:rsidR="00753950" w:rsidRPr="00266705">
          <w:rPr>
            <w:rStyle w:val="Hyperlink"/>
          </w:rPr>
          <w:t>Authenticator Selection</w:t>
        </w:r>
        <w:r w:rsidR="00753950">
          <w:rPr>
            <w:webHidden/>
          </w:rPr>
          <w:tab/>
        </w:r>
        <w:r w:rsidR="00753950">
          <w:rPr>
            <w:webHidden/>
          </w:rPr>
          <w:fldChar w:fldCharType="begin"/>
        </w:r>
        <w:r w:rsidR="00753950">
          <w:rPr>
            <w:webHidden/>
          </w:rPr>
          <w:instrText xml:space="preserve"> PAGEREF _Toc120021500 \h </w:instrText>
        </w:r>
        <w:r w:rsidR="00753950">
          <w:rPr>
            <w:webHidden/>
          </w:rPr>
        </w:r>
        <w:r w:rsidR="00753950">
          <w:rPr>
            <w:webHidden/>
          </w:rPr>
          <w:fldChar w:fldCharType="separate"/>
        </w:r>
        <w:r w:rsidR="000542D9">
          <w:rPr>
            <w:webHidden/>
          </w:rPr>
          <w:t>21</w:t>
        </w:r>
        <w:r w:rsidR="00753950">
          <w:rPr>
            <w:webHidden/>
          </w:rPr>
          <w:fldChar w:fldCharType="end"/>
        </w:r>
      </w:hyperlink>
    </w:p>
    <w:p w14:paraId="5348B9E1" w14:textId="4DD18A06" w:rsidR="00753950" w:rsidRDefault="00000000">
      <w:pPr>
        <w:pStyle w:val="TOC2"/>
        <w:rPr>
          <w:rFonts w:asciiTheme="minorHAnsi" w:eastAsiaTheme="minorEastAsia" w:hAnsiTheme="minorHAnsi" w:cstheme="minorBidi"/>
          <w:szCs w:val="22"/>
          <w:lang w:bidi="ar-SA"/>
        </w:rPr>
      </w:pPr>
      <w:hyperlink w:anchor="_Toc120021501" w:history="1">
        <w:r w:rsidR="00753950" w:rsidRPr="00266705">
          <w:rPr>
            <w:rStyle w:val="Hyperlink"/>
          </w:rPr>
          <w:t>5.5</w:t>
        </w:r>
        <w:r w:rsidR="00753950">
          <w:rPr>
            <w:rFonts w:asciiTheme="minorHAnsi" w:eastAsiaTheme="minorEastAsia" w:hAnsiTheme="minorHAnsi" w:cstheme="minorBidi"/>
            <w:szCs w:val="22"/>
            <w:lang w:bidi="ar-SA"/>
          </w:rPr>
          <w:tab/>
        </w:r>
        <w:r w:rsidR="00753950" w:rsidRPr="00266705">
          <w:rPr>
            <w:rStyle w:val="Hyperlink"/>
          </w:rPr>
          <w:t>Pseudonymous Customer Reference (PCR)</w:t>
        </w:r>
        <w:r w:rsidR="00753950">
          <w:rPr>
            <w:webHidden/>
          </w:rPr>
          <w:tab/>
        </w:r>
        <w:r w:rsidR="00753950">
          <w:rPr>
            <w:webHidden/>
          </w:rPr>
          <w:fldChar w:fldCharType="begin"/>
        </w:r>
        <w:r w:rsidR="00753950">
          <w:rPr>
            <w:webHidden/>
          </w:rPr>
          <w:instrText xml:space="preserve"> PAGEREF _Toc120021501 \h </w:instrText>
        </w:r>
        <w:r w:rsidR="00753950">
          <w:rPr>
            <w:webHidden/>
          </w:rPr>
        </w:r>
        <w:r w:rsidR="00753950">
          <w:rPr>
            <w:webHidden/>
          </w:rPr>
          <w:fldChar w:fldCharType="separate"/>
        </w:r>
        <w:r w:rsidR="000542D9">
          <w:rPr>
            <w:webHidden/>
          </w:rPr>
          <w:t>23</w:t>
        </w:r>
        <w:r w:rsidR="00753950">
          <w:rPr>
            <w:webHidden/>
          </w:rPr>
          <w:fldChar w:fldCharType="end"/>
        </w:r>
      </w:hyperlink>
    </w:p>
    <w:p w14:paraId="280FCF1F" w14:textId="3A447EE3" w:rsidR="00753950" w:rsidRDefault="00000000">
      <w:pPr>
        <w:pStyle w:val="TOC2"/>
        <w:rPr>
          <w:rFonts w:asciiTheme="minorHAnsi" w:eastAsiaTheme="minorEastAsia" w:hAnsiTheme="minorHAnsi" w:cstheme="minorBidi"/>
          <w:szCs w:val="22"/>
          <w:lang w:bidi="ar-SA"/>
        </w:rPr>
      </w:pPr>
      <w:hyperlink w:anchor="_Toc120021502" w:history="1">
        <w:r w:rsidR="00753950" w:rsidRPr="00266705">
          <w:rPr>
            <w:rStyle w:val="Hyperlink"/>
            <w:lang w:val="en-US"/>
          </w:rPr>
          <w:t>5.6</w:t>
        </w:r>
        <w:r w:rsidR="00753950">
          <w:rPr>
            <w:rFonts w:asciiTheme="minorHAnsi" w:eastAsiaTheme="minorEastAsia" w:hAnsiTheme="minorHAnsi" w:cstheme="minorBidi"/>
            <w:szCs w:val="22"/>
            <w:lang w:bidi="ar-SA"/>
          </w:rPr>
          <w:tab/>
        </w:r>
        <w:r w:rsidR="00753950" w:rsidRPr="00266705">
          <w:rPr>
            <w:rStyle w:val="Hyperlink"/>
            <w:lang w:val="en-US"/>
          </w:rPr>
          <w:t>Trusted Service Providers</w:t>
        </w:r>
        <w:r w:rsidR="00753950">
          <w:rPr>
            <w:webHidden/>
          </w:rPr>
          <w:tab/>
        </w:r>
        <w:r w:rsidR="00753950">
          <w:rPr>
            <w:webHidden/>
          </w:rPr>
          <w:fldChar w:fldCharType="begin"/>
        </w:r>
        <w:r w:rsidR="00753950">
          <w:rPr>
            <w:webHidden/>
          </w:rPr>
          <w:instrText xml:space="preserve"> PAGEREF _Toc120021502 \h </w:instrText>
        </w:r>
        <w:r w:rsidR="00753950">
          <w:rPr>
            <w:webHidden/>
          </w:rPr>
        </w:r>
        <w:r w:rsidR="00753950">
          <w:rPr>
            <w:webHidden/>
          </w:rPr>
          <w:fldChar w:fldCharType="separate"/>
        </w:r>
        <w:r w:rsidR="000542D9">
          <w:rPr>
            <w:webHidden/>
          </w:rPr>
          <w:t>24</w:t>
        </w:r>
        <w:r w:rsidR="00753950">
          <w:rPr>
            <w:webHidden/>
          </w:rPr>
          <w:fldChar w:fldCharType="end"/>
        </w:r>
      </w:hyperlink>
    </w:p>
    <w:p w14:paraId="01899EB3" w14:textId="43758F48" w:rsidR="00753950" w:rsidRDefault="00000000">
      <w:pPr>
        <w:pStyle w:val="TOC2"/>
        <w:rPr>
          <w:rFonts w:asciiTheme="minorHAnsi" w:eastAsiaTheme="minorEastAsia" w:hAnsiTheme="minorHAnsi" w:cstheme="minorBidi"/>
          <w:szCs w:val="22"/>
          <w:lang w:bidi="ar-SA"/>
        </w:rPr>
      </w:pPr>
      <w:hyperlink w:anchor="_Toc120021503" w:history="1">
        <w:r w:rsidR="00753950" w:rsidRPr="00266705">
          <w:rPr>
            <w:rStyle w:val="Hyperlink"/>
            <w:lang w:val="en-US"/>
          </w:rPr>
          <w:t>5.7</w:t>
        </w:r>
        <w:r w:rsidR="00753950">
          <w:rPr>
            <w:rFonts w:asciiTheme="minorHAnsi" w:eastAsiaTheme="minorEastAsia" w:hAnsiTheme="minorHAnsi" w:cstheme="minorBidi"/>
            <w:szCs w:val="22"/>
            <w:lang w:bidi="ar-SA"/>
          </w:rPr>
          <w:tab/>
        </w:r>
        <w:r w:rsidR="00753950" w:rsidRPr="00266705">
          <w:rPr>
            <w:rStyle w:val="Hyperlink"/>
            <w:lang w:val="en-US"/>
          </w:rPr>
          <w:t xml:space="preserve">MSISDN </w:t>
        </w:r>
        <w:r w:rsidR="00753950" w:rsidRPr="00266705">
          <w:rPr>
            <w:rStyle w:val="Hyperlink"/>
          </w:rPr>
          <w:t>Decryption</w:t>
        </w:r>
        <w:r w:rsidR="00753950">
          <w:rPr>
            <w:webHidden/>
          </w:rPr>
          <w:tab/>
        </w:r>
        <w:r w:rsidR="00753950">
          <w:rPr>
            <w:webHidden/>
          </w:rPr>
          <w:fldChar w:fldCharType="begin"/>
        </w:r>
        <w:r w:rsidR="00753950">
          <w:rPr>
            <w:webHidden/>
          </w:rPr>
          <w:instrText xml:space="preserve"> PAGEREF _Toc120021503 \h </w:instrText>
        </w:r>
        <w:r w:rsidR="00753950">
          <w:rPr>
            <w:webHidden/>
          </w:rPr>
        </w:r>
        <w:r w:rsidR="00753950">
          <w:rPr>
            <w:webHidden/>
          </w:rPr>
          <w:fldChar w:fldCharType="separate"/>
        </w:r>
        <w:r w:rsidR="000542D9">
          <w:rPr>
            <w:webHidden/>
          </w:rPr>
          <w:t>24</w:t>
        </w:r>
        <w:r w:rsidR="00753950">
          <w:rPr>
            <w:webHidden/>
          </w:rPr>
          <w:fldChar w:fldCharType="end"/>
        </w:r>
      </w:hyperlink>
    </w:p>
    <w:p w14:paraId="1799E29E" w14:textId="6A316B68" w:rsidR="00753950" w:rsidRDefault="00000000">
      <w:pPr>
        <w:pStyle w:val="TOC2"/>
        <w:rPr>
          <w:rFonts w:asciiTheme="minorHAnsi" w:eastAsiaTheme="minorEastAsia" w:hAnsiTheme="minorHAnsi" w:cstheme="minorBidi"/>
          <w:szCs w:val="22"/>
          <w:lang w:bidi="ar-SA"/>
        </w:rPr>
      </w:pPr>
      <w:hyperlink w:anchor="_Toc120021504" w:history="1">
        <w:r w:rsidR="00753950" w:rsidRPr="00266705">
          <w:rPr>
            <w:rStyle w:val="Hyperlink"/>
          </w:rPr>
          <w:t>5.8</w:t>
        </w:r>
        <w:r w:rsidR="00753950">
          <w:rPr>
            <w:rFonts w:asciiTheme="minorHAnsi" w:eastAsiaTheme="minorEastAsia" w:hAnsiTheme="minorHAnsi" w:cstheme="minorBidi"/>
            <w:szCs w:val="22"/>
            <w:lang w:bidi="ar-SA"/>
          </w:rPr>
          <w:tab/>
        </w:r>
        <w:r w:rsidR="00753950" w:rsidRPr="00266705">
          <w:rPr>
            <w:rStyle w:val="Hyperlink"/>
          </w:rPr>
          <w:t>Device Interlock Using a Binding Message</w:t>
        </w:r>
        <w:r w:rsidR="00753950">
          <w:rPr>
            <w:webHidden/>
          </w:rPr>
          <w:tab/>
        </w:r>
        <w:r w:rsidR="00753950">
          <w:rPr>
            <w:webHidden/>
          </w:rPr>
          <w:fldChar w:fldCharType="begin"/>
        </w:r>
        <w:r w:rsidR="00753950">
          <w:rPr>
            <w:webHidden/>
          </w:rPr>
          <w:instrText xml:space="preserve"> PAGEREF _Toc120021504 \h </w:instrText>
        </w:r>
        <w:r w:rsidR="00753950">
          <w:rPr>
            <w:webHidden/>
          </w:rPr>
        </w:r>
        <w:r w:rsidR="00753950">
          <w:rPr>
            <w:webHidden/>
          </w:rPr>
          <w:fldChar w:fldCharType="separate"/>
        </w:r>
        <w:r w:rsidR="000542D9">
          <w:rPr>
            <w:webHidden/>
          </w:rPr>
          <w:t>25</w:t>
        </w:r>
        <w:r w:rsidR="00753950">
          <w:rPr>
            <w:webHidden/>
          </w:rPr>
          <w:fldChar w:fldCharType="end"/>
        </w:r>
      </w:hyperlink>
    </w:p>
    <w:p w14:paraId="0597739C" w14:textId="627390C1" w:rsidR="00753950" w:rsidRDefault="00000000">
      <w:pPr>
        <w:pStyle w:val="TOC2"/>
        <w:rPr>
          <w:rFonts w:asciiTheme="minorHAnsi" w:eastAsiaTheme="minorEastAsia" w:hAnsiTheme="minorHAnsi" w:cstheme="minorBidi"/>
          <w:szCs w:val="22"/>
          <w:lang w:bidi="ar-SA"/>
        </w:rPr>
      </w:pPr>
      <w:hyperlink w:anchor="_Toc120021505" w:history="1">
        <w:r w:rsidR="00753950" w:rsidRPr="00266705">
          <w:rPr>
            <w:rStyle w:val="Hyperlink"/>
          </w:rPr>
          <w:t>5.9</w:t>
        </w:r>
        <w:r w:rsidR="00753950">
          <w:rPr>
            <w:rFonts w:asciiTheme="minorHAnsi" w:eastAsiaTheme="minorEastAsia" w:hAnsiTheme="minorHAnsi" w:cstheme="minorBidi"/>
            <w:szCs w:val="22"/>
            <w:lang w:bidi="ar-SA"/>
          </w:rPr>
          <w:tab/>
        </w:r>
        <w:r w:rsidR="00753950" w:rsidRPr="00266705">
          <w:rPr>
            <w:rStyle w:val="Hyperlink"/>
          </w:rPr>
          <w:t>Server-initiated calls</w:t>
        </w:r>
        <w:r w:rsidR="00753950">
          <w:rPr>
            <w:webHidden/>
          </w:rPr>
          <w:tab/>
        </w:r>
        <w:r w:rsidR="00753950">
          <w:rPr>
            <w:webHidden/>
          </w:rPr>
          <w:fldChar w:fldCharType="begin"/>
        </w:r>
        <w:r w:rsidR="00753950">
          <w:rPr>
            <w:webHidden/>
          </w:rPr>
          <w:instrText xml:space="preserve"> PAGEREF _Toc120021505 \h </w:instrText>
        </w:r>
        <w:r w:rsidR="00753950">
          <w:rPr>
            <w:webHidden/>
          </w:rPr>
        </w:r>
        <w:r w:rsidR="00753950">
          <w:rPr>
            <w:webHidden/>
          </w:rPr>
          <w:fldChar w:fldCharType="separate"/>
        </w:r>
        <w:r w:rsidR="000542D9">
          <w:rPr>
            <w:webHidden/>
          </w:rPr>
          <w:t>26</w:t>
        </w:r>
        <w:r w:rsidR="00753950">
          <w:rPr>
            <w:webHidden/>
          </w:rPr>
          <w:fldChar w:fldCharType="end"/>
        </w:r>
      </w:hyperlink>
    </w:p>
    <w:p w14:paraId="1E3AED18" w14:textId="3DC15F9E" w:rsidR="00753950" w:rsidRDefault="00000000">
      <w:pPr>
        <w:pStyle w:val="TOC2"/>
        <w:rPr>
          <w:rFonts w:asciiTheme="minorHAnsi" w:eastAsiaTheme="minorEastAsia" w:hAnsiTheme="minorHAnsi" w:cstheme="minorBidi"/>
          <w:szCs w:val="22"/>
          <w:lang w:bidi="ar-SA"/>
        </w:rPr>
      </w:pPr>
      <w:hyperlink w:anchor="_Toc120021506" w:history="1">
        <w:r w:rsidR="00753950" w:rsidRPr="00266705">
          <w:rPr>
            <w:rStyle w:val="Hyperlink"/>
          </w:rPr>
          <w:t>5.10</w:t>
        </w:r>
        <w:r w:rsidR="00753950">
          <w:rPr>
            <w:rFonts w:asciiTheme="minorHAnsi" w:eastAsiaTheme="minorEastAsia" w:hAnsiTheme="minorHAnsi" w:cstheme="minorBidi"/>
            <w:szCs w:val="22"/>
            <w:lang w:bidi="ar-SA"/>
          </w:rPr>
          <w:tab/>
        </w:r>
        <w:r w:rsidR="00753950" w:rsidRPr="00266705">
          <w:rPr>
            <w:rStyle w:val="Hyperlink"/>
          </w:rPr>
          <w:t>Security Requirements</w:t>
        </w:r>
        <w:r w:rsidR="00753950">
          <w:rPr>
            <w:webHidden/>
          </w:rPr>
          <w:tab/>
        </w:r>
        <w:r w:rsidR="00753950">
          <w:rPr>
            <w:webHidden/>
          </w:rPr>
          <w:fldChar w:fldCharType="begin"/>
        </w:r>
        <w:r w:rsidR="00753950">
          <w:rPr>
            <w:webHidden/>
          </w:rPr>
          <w:instrText xml:space="preserve"> PAGEREF _Toc120021506 \h </w:instrText>
        </w:r>
        <w:r w:rsidR="00753950">
          <w:rPr>
            <w:webHidden/>
          </w:rPr>
        </w:r>
        <w:r w:rsidR="00753950">
          <w:rPr>
            <w:webHidden/>
          </w:rPr>
          <w:fldChar w:fldCharType="separate"/>
        </w:r>
        <w:r w:rsidR="000542D9">
          <w:rPr>
            <w:webHidden/>
          </w:rPr>
          <w:t>26</w:t>
        </w:r>
        <w:r w:rsidR="00753950">
          <w:rPr>
            <w:webHidden/>
          </w:rPr>
          <w:fldChar w:fldCharType="end"/>
        </w:r>
      </w:hyperlink>
    </w:p>
    <w:p w14:paraId="55A68381" w14:textId="064FC155" w:rsidR="00753950" w:rsidRDefault="00000000">
      <w:pPr>
        <w:pStyle w:val="TOC2"/>
        <w:rPr>
          <w:rFonts w:asciiTheme="minorHAnsi" w:eastAsiaTheme="minorEastAsia" w:hAnsiTheme="minorHAnsi" w:cstheme="minorBidi"/>
          <w:szCs w:val="22"/>
          <w:lang w:bidi="ar-SA"/>
        </w:rPr>
      </w:pPr>
      <w:hyperlink w:anchor="_Toc120021507" w:history="1">
        <w:r w:rsidR="00753950" w:rsidRPr="00266705">
          <w:rPr>
            <w:rStyle w:val="Hyperlink"/>
          </w:rPr>
          <w:t>5.11</w:t>
        </w:r>
        <w:r w:rsidR="00753950">
          <w:rPr>
            <w:rFonts w:asciiTheme="minorHAnsi" w:eastAsiaTheme="minorEastAsia" w:hAnsiTheme="minorHAnsi" w:cstheme="minorBidi"/>
            <w:szCs w:val="22"/>
            <w:lang w:bidi="ar-SA"/>
          </w:rPr>
          <w:tab/>
        </w:r>
        <w:r w:rsidR="00753950" w:rsidRPr="00266705">
          <w:rPr>
            <w:rStyle w:val="Hyperlink"/>
          </w:rPr>
          <w:t>ID GW requirements summary</w:t>
        </w:r>
        <w:r w:rsidR="00753950">
          <w:rPr>
            <w:webHidden/>
          </w:rPr>
          <w:tab/>
        </w:r>
        <w:r w:rsidR="00753950">
          <w:rPr>
            <w:webHidden/>
          </w:rPr>
          <w:fldChar w:fldCharType="begin"/>
        </w:r>
        <w:r w:rsidR="00753950">
          <w:rPr>
            <w:webHidden/>
          </w:rPr>
          <w:instrText xml:space="preserve"> PAGEREF _Toc120021507 \h </w:instrText>
        </w:r>
        <w:r w:rsidR="00753950">
          <w:rPr>
            <w:webHidden/>
          </w:rPr>
        </w:r>
        <w:r w:rsidR="00753950">
          <w:rPr>
            <w:webHidden/>
          </w:rPr>
          <w:fldChar w:fldCharType="separate"/>
        </w:r>
        <w:r w:rsidR="000542D9">
          <w:rPr>
            <w:webHidden/>
          </w:rPr>
          <w:t>28</w:t>
        </w:r>
        <w:r w:rsidR="00753950">
          <w:rPr>
            <w:webHidden/>
          </w:rPr>
          <w:fldChar w:fldCharType="end"/>
        </w:r>
      </w:hyperlink>
    </w:p>
    <w:p w14:paraId="700FBC85" w14:textId="10C89A13" w:rsidR="00753950" w:rsidRDefault="00000000">
      <w:pPr>
        <w:pStyle w:val="TOC2"/>
        <w:rPr>
          <w:rFonts w:asciiTheme="minorHAnsi" w:eastAsiaTheme="minorEastAsia" w:hAnsiTheme="minorHAnsi" w:cstheme="minorBidi"/>
          <w:szCs w:val="22"/>
          <w:lang w:bidi="ar-SA"/>
        </w:rPr>
      </w:pPr>
      <w:hyperlink w:anchor="_Toc120021508" w:history="1">
        <w:r w:rsidR="00753950" w:rsidRPr="00266705">
          <w:rPr>
            <w:rStyle w:val="Hyperlink"/>
          </w:rPr>
          <w:t>5.12</w:t>
        </w:r>
        <w:r w:rsidR="00753950">
          <w:rPr>
            <w:rFonts w:asciiTheme="minorHAnsi" w:eastAsiaTheme="minorEastAsia" w:hAnsiTheme="minorHAnsi" w:cstheme="minorBidi"/>
            <w:szCs w:val="22"/>
            <w:lang w:bidi="ar-SA"/>
          </w:rPr>
          <w:tab/>
        </w:r>
        <w:r w:rsidR="00753950" w:rsidRPr="00266705">
          <w:rPr>
            <w:rStyle w:val="Hyperlink"/>
          </w:rPr>
          <w:t>Operator Requirements Summary</w:t>
        </w:r>
        <w:r w:rsidR="00753950">
          <w:rPr>
            <w:webHidden/>
          </w:rPr>
          <w:tab/>
        </w:r>
        <w:r w:rsidR="00753950">
          <w:rPr>
            <w:webHidden/>
          </w:rPr>
          <w:fldChar w:fldCharType="begin"/>
        </w:r>
        <w:r w:rsidR="00753950">
          <w:rPr>
            <w:webHidden/>
          </w:rPr>
          <w:instrText xml:space="preserve"> PAGEREF _Toc120021508 \h </w:instrText>
        </w:r>
        <w:r w:rsidR="00753950">
          <w:rPr>
            <w:webHidden/>
          </w:rPr>
        </w:r>
        <w:r w:rsidR="00753950">
          <w:rPr>
            <w:webHidden/>
          </w:rPr>
          <w:fldChar w:fldCharType="separate"/>
        </w:r>
        <w:r w:rsidR="000542D9">
          <w:rPr>
            <w:webHidden/>
          </w:rPr>
          <w:t>30</w:t>
        </w:r>
        <w:r w:rsidR="00753950">
          <w:rPr>
            <w:webHidden/>
          </w:rPr>
          <w:fldChar w:fldCharType="end"/>
        </w:r>
      </w:hyperlink>
    </w:p>
    <w:p w14:paraId="26C03BF2" w14:textId="6F87B532" w:rsidR="00753950" w:rsidRDefault="00000000">
      <w:pPr>
        <w:pStyle w:val="TOC1"/>
        <w:tabs>
          <w:tab w:val="left" w:pos="1248"/>
        </w:tabs>
        <w:rPr>
          <w:rFonts w:asciiTheme="minorHAnsi" w:eastAsiaTheme="minorEastAsia" w:hAnsiTheme="minorHAnsi" w:cstheme="minorBidi"/>
          <w:b w:val="0"/>
          <w:lang w:eastAsia="en-GB" w:bidi="ar-SA"/>
        </w:rPr>
      </w:pPr>
      <w:hyperlink w:anchor="_Toc120021509" w:history="1">
        <w:r w:rsidR="00753950" w:rsidRPr="00266705">
          <w:rPr>
            <w:rStyle w:val="Hyperlink"/>
          </w:rPr>
          <w:t>Annex A</w:t>
        </w:r>
        <w:r w:rsidR="00753950">
          <w:rPr>
            <w:rFonts w:asciiTheme="minorHAnsi" w:eastAsiaTheme="minorEastAsia" w:hAnsiTheme="minorHAnsi" w:cstheme="minorBidi"/>
            <w:b w:val="0"/>
            <w:lang w:eastAsia="en-GB" w:bidi="ar-SA"/>
          </w:rPr>
          <w:tab/>
        </w:r>
        <w:r w:rsidR="00753950" w:rsidRPr="00266705">
          <w:rPr>
            <w:rStyle w:val="Hyperlink"/>
          </w:rPr>
          <w:t>Document Management</w:t>
        </w:r>
        <w:r w:rsidR="00753950">
          <w:rPr>
            <w:webHidden/>
          </w:rPr>
          <w:tab/>
        </w:r>
        <w:r w:rsidR="00753950">
          <w:rPr>
            <w:webHidden/>
          </w:rPr>
          <w:fldChar w:fldCharType="begin"/>
        </w:r>
        <w:r w:rsidR="00753950">
          <w:rPr>
            <w:webHidden/>
          </w:rPr>
          <w:instrText xml:space="preserve"> PAGEREF _Toc120021509 \h </w:instrText>
        </w:r>
        <w:r w:rsidR="00753950">
          <w:rPr>
            <w:webHidden/>
          </w:rPr>
        </w:r>
        <w:r w:rsidR="00753950">
          <w:rPr>
            <w:webHidden/>
          </w:rPr>
          <w:fldChar w:fldCharType="separate"/>
        </w:r>
        <w:r w:rsidR="000542D9">
          <w:rPr>
            <w:webHidden/>
          </w:rPr>
          <w:t>31</w:t>
        </w:r>
        <w:r w:rsidR="00753950">
          <w:rPr>
            <w:webHidden/>
          </w:rPr>
          <w:fldChar w:fldCharType="end"/>
        </w:r>
      </w:hyperlink>
    </w:p>
    <w:p w14:paraId="37C86FAF" w14:textId="4797601B" w:rsidR="00753950" w:rsidRDefault="00000000">
      <w:pPr>
        <w:pStyle w:val="TOC2"/>
        <w:rPr>
          <w:rFonts w:asciiTheme="minorHAnsi" w:eastAsiaTheme="minorEastAsia" w:hAnsiTheme="minorHAnsi" w:cstheme="minorBidi"/>
          <w:szCs w:val="22"/>
          <w:lang w:bidi="ar-SA"/>
        </w:rPr>
      </w:pPr>
      <w:hyperlink w:anchor="_Toc120021510" w:history="1">
        <w:r w:rsidR="00753950" w:rsidRPr="00266705">
          <w:rPr>
            <w:rStyle w:val="Hyperlink"/>
          </w:rPr>
          <w:t>A.1</w:t>
        </w:r>
        <w:r w:rsidR="00753950">
          <w:rPr>
            <w:rFonts w:asciiTheme="minorHAnsi" w:eastAsiaTheme="minorEastAsia" w:hAnsiTheme="minorHAnsi" w:cstheme="minorBidi"/>
            <w:szCs w:val="22"/>
            <w:lang w:bidi="ar-SA"/>
          </w:rPr>
          <w:tab/>
        </w:r>
        <w:r w:rsidR="00753950" w:rsidRPr="00266705">
          <w:rPr>
            <w:rStyle w:val="Hyperlink"/>
          </w:rPr>
          <w:t>Document History</w:t>
        </w:r>
        <w:r w:rsidR="00753950">
          <w:rPr>
            <w:webHidden/>
          </w:rPr>
          <w:tab/>
        </w:r>
        <w:r w:rsidR="00753950">
          <w:rPr>
            <w:webHidden/>
          </w:rPr>
          <w:fldChar w:fldCharType="begin"/>
        </w:r>
        <w:r w:rsidR="00753950">
          <w:rPr>
            <w:webHidden/>
          </w:rPr>
          <w:instrText xml:space="preserve"> PAGEREF _Toc120021510 \h </w:instrText>
        </w:r>
        <w:r w:rsidR="00753950">
          <w:rPr>
            <w:webHidden/>
          </w:rPr>
        </w:r>
        <w:r w:rsidR="00753950">
          <w:rPr>
            <w:webHidden/>
          </w:rPr>
          <w:fldChar w:fldCharType="separate"/>
        </w:r>
        <w:r w:rsidR="000542D9">
          <w:rPr>
            <w:webHidden/>
          </w:rPr>
          <w:t>31</w:t>
        </w:r>
        <w:r w:rsidR="00753950">
          <w:rPr>
            <w:webHidden/>
          </w:rPr>
          <w:fldChar w:fldCharType="end"/>
        </w:r>
      </w:hyperlink>
    </w:p>
    <w:p w14:paraId="1F714BF7" w14:textId="08C7F114" w:rsidR="00753950" w:rsidRDefault="00000000">
      <w:pPr>
        <w:pStyle w:val="TOC2"/>
        <w:rPr>
          <w:rFonts w:asciiTheme="minorHAnsi" w:eastAsiaTheme="minorEastAsia" w:hAnsiTheme="minorHAnsi" w:cstheme="minorBidi"/>
          <w:szCs w:val="22"/>
          <w:lang w:bidi="ar-SA"/>
        </w:rPr>
      </w:pPr>
      <w:hyperlink w:anchor="_Toc120021511" w:history="1">
        <w:r w:rsidR="00753950" w:rsidRPr="00266705">
          <w:rPr>
            <w:rStyle w:val="Hyperlink"/>
          </w:rPr>
          <w:t>A.2</w:t>
        </w:r>
        <w:r w:rsidR="00753950">
          <w:rPr>
            <w:rFonts w:asciiTheme="minorHAnsi" w:eastAsiaTheme="minorEastAsia" w:hAnsiTheme="minorHAnsi" w:cstheme="minorBidi"/>
            <w:szCs w:val="22"/>
            <w:lang w:bidi="ar-SA"/>
          </w:rPr>
          <w:tab/>
        </w:r>
        <w:r w:rsidR="00753950" w:rsidRPr="00266705">
          <w:rPr>
            <w:rStyle w:val="Hyperlink"/>
          </w:rPr>
          <w:t>Other Information</w:t>
        </w:r>
        <w:r w:rsidR="00753950">
          <w:rPr>
            <w:webHidden/>
          </w:rPr>
          <w:tab/>
        </w:r>
        <w:r w:rsidR="00753950">
          <w:rPr>
            <w:webHidden/>
          </w:rPr>
          <w:fldChar w:fldCharType="begin"/>
        </w:r>
        <w:r w:rsidR="00753950">
          <w:rPr>
            <w:webHidden/>
          </w:rPr>
          <w:instrText xml:space="preserve"> PAGEREF _Toc120021511 \h </w:instrText>
        </w:r>
        <w:r w:rsidR="00753950">
          <w:rPr>
            <w:webHidden/>
          </w:rPr>
        </w:r>
        <w:r w:rsidR="00753950">
          <w:rPr>
            <w:webHidden/>
          </w:rPr>
          <w:fldChar w:fldCharType="separate"/>
        </w:r>
        <w:r w:rsidR="000542D9">
          <w:rPr>
            <w:webHidden/>
          </w:rPr>
          <w:t>31</w:t>
        </w:r>
        <w:r w:rsidR="00753950">
          <w:rPr>
            <w:webHidden/>
          </w:rPr>
          <w:fldChar w:fldCharType="end"/>
        </w:r>
      </w:hyperlink>
    </w:p>
    <w:p w14:paraId="2E6BBF25" w14:textId="587C0FD5"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38EDCA3B" w14:textId="77777777" w:rsidR="00B30953" w:rsidRPr="00B30953" w:rsidRDefault="00243CE1" w:rsidP="00B30953">
      <w:pPr>
        <w:pStyle w:val="Heading1"/>
        <w:numPr>
          <w:ilvl w:val="0"/>
          <w:numId w:val="17"/>
        </w:numPr>
      </w:pPr>
      <w:bookmarkStart w:id="1" w:name="_Toc101946531"/>
      <w:bookmarkStart w:id="2" w:name="_Toc74460299"/>
      <w:r>
        <w:br w:type="page"/>
      </w:r>
      <w:bookmarkStart w:id="3" w:name="_Toc452138030"/>
      <w:bookmarkStart w:id="4" w:name="_Toc120021474"/>
      <w:bookmarkEnd w:id="1"/>
      <w:bookmarkEnd w:id="2"/>
      <w:r w:rsidR="00B30953" w:rsidRPr="00B30953">
        <w:rPr>
          <w:rStyle w:val="IntenseEmphasis"/>
          <w:b/>
          <w:bCs/>
          <w:i w:val="0"/>
          <w:iCs w:val="0"/>
          <w:color w:val="auto"/>
        </w:rPr>
        <w:lastRenderedPageBreak/>
        <w:t>I</w:t>
      </w:r>
      <w:r w:rsidR="00B30953" w:rsidRPr="00B30953">
        <w:t>ntroduction</w:t>
      </w:r>
      <w:bookmarkEnd w:id="3"/>
      <w:bookmarkEnd w:id="4"/>
    </w:p>
    <w:p w14:paraId="15741C91" w14:textId="77777777" w:rsidR="00B30953" w:rsidRDefault="00B30953" w:rsidP="00B30953">
      <w:pPr>
        <w:pStyle w:val="NormalParagraph"/>
        <w:ind w:right="799"/>
        <w:rPr>
          <w:rFonts w:cs="Arial"/>
        </w:rPr>
      </w:pPr>
      <w:bookmarkStart w:id="5" w:name="_Toc451327840"/>
      <w:bookmarkStart w:id="6" w:name="_Toc451337514"/>
      <w:bookmarkStart w:id="7" w:name="_Toc451337590"/>
      <w:bookmarkStart w:id="8" w:name="_Toc451509732"/>
      <w:bookmarkStart w:id="9" w:name="_Toc447042674"/>
      <w:bookmarkEnd w:id="5"/>
      <w:bookmarkEnd w:id="6"/>
      <w:bookmarkEnd w:id="7"/>
      <w:r>
        <w:rPr>
          <w:rFonts w:cs="Arial"/>
        </w:rPr>
        <w:t>This document in conjunction with PDATA.01 OpenID Connect Mobile Connect Profile [1] provides a set of mandatory requirements that must be implemented when deploying Mobile Connect.</w:t>
      </w:r>
    </w:p>
    <w:p w14:paraId="2278A611" w14:textId="77777777" w:rsidR="00B30953" w:rsidRDefault="00B30953" w:rsidP="00B30953">
      <w:pPr>
        <w:pStyle w:val="NormalParagraph"/>
        <w:ind w:right="799"/>
        <w:rPr>
          <w:rFonts w:cs="Arial"/>
        </w:rPr>
      </w:pPr>
      <w:r>
        <w:rPr>
          <w:rFonts w:cs="Arial"/>
        </w:rPr>
        <w:t>Depending on the individual products the Operator is implementing, they should also refer to and abide by the relevant product Technical Requirements:</w:t>
      </w:r>
    </w:p>
    <w:p w14:paraId="0987A748" w14:textId="2BC8BEBF" w:rsidR="00B30953" w:rsidRDefault="00B30953" w:rsidP="00B30953">
      <w:pPr>
        <w:pStyle w:val="ListBullet1"/>
        <w:numPr>
          <w:ilvl w:val="0"/>
          <w:numId w:val="21"/>
        </w:numPr>
      </w:pPr>
      <w:r>
        <w:t xml:space="preserve">PDATA.02 Mobile Connect Authorisation Technical Requirements </w:t>
      </w:r>
      <w:r>
        <w:fldChar w:fldCharType="begin"/>
      </w:r>
      <w:r>
        <w:instrText xml:space="preserve"> REF _Ref450811752 \r \h  \* MERGEFORMAT </w:instrText>
      </w:r>
      <w:r>
        <w:fldChar w:fldCharType="separate"/>
      </w:r>
      <w:r w:rsidR="000542D9">
        <w:t>[3]</w:t>
      </w:r>
      <w:r>
        <w:fldChar w:fldCharType="end"/>
      </w:r>
    </w:p>
    <w:p w14:paraId="3429251D" w14:textId="77777777" w:rsidR="00B30953" w:rsidRDefault="00B30953" w:rsidP="00B30953">
      <w:pPr>
        <w:pStyle w:val="ListBullet1"/>
        <w:numPr>
          <w:ilvl w:val="0"/>
          <w:numId w:val="21"/>
        </w:numPr>
      </w:pPr>
      <w:r>
        <w:t>PDATA.08 Mobile Connect Identity Services Technical Requirements [4]</w:t>
      </w:r>
    </w:p>
    <w:p w14:paraId="2981869A" w14:textId="77777777" w:rsidR="00B30953" w:rsidRDefault="00B30953" w:rsidP="00B30953">
      <w:pPr>
        <w:pStyle w:val="NormalParagraph"/>
        <w:ind w:right="799"/>
        <w:rPr>
          <w:rFonts w:cs="Arial"/>
        </w:rPr>
      </w:pPr>
      <w:r>
        <w:rPr>
          <w:rFonts w:cs="Arial"/>
        </w:rPr>
        <w:t>Note that a common requirement across the majority of the Mobile Connect product portfolio is to authenticate the user.  This operation may be carried out in isolation (Mobile Connect Authenticate products) or combined implicitly with another action such as seeking user authorisation for a transaction (Mobile Connect Authorise products) or seeking user permission to share attributes with a requesting party (Mobile Connect Identity Service).  Hence the capability of authenticating the user underpins much of the Mobile Connect framework of services and therefore all requirements relating to authentication are included within this document (rather than being split out as a separate product-specific Technical Requirements document as for the other products).</w:t>
      </w:r>
    </w:p>
    <w:p w14:paraId="69159D35" w14:textId="77777777" w:rsidR="00B30953" w:rsidRDefault="00B30953" w:rsidP="00B30953">
      <w:pPr>
        <w:pStyle w:val="NormalParagraph"/>
        <w:ind w:right="799"/>
        <w:rPr>
          <w:rFonts w:cs="Arial"/>
        </w:rPr>
      </w:pPr>
      <w:r>
        <w:rPr>
          <w:rFonts w:cs="Arial"/>
        </w:rPr>
        <w:t>For information on the Mobile Connect Authenticate products please refer to the PDATA.27 Mobile Connect Product Definition [9].</w:t>
      </w:r>
    </w:p>
    <w:p w14:paraId="7D3CDD3B" w14:textId="77777777" w:rsidR="00B30953" w:rsidRDefault="00B30953" w:rsidP="00B30953">
      <w:pPr>
        <w:pStyle w:val="NormalParagraph"/>
        <w:ind w:right="799"/>
        <w:rPr>
          <w:rFonts w:cs="Arial"/>
        </w:rPr>
      </w:pPr>
      <w:r>
        <w:rPr>
          <w:rFonts w:cs="Arial"/>
        </w:rPr>
        <w:t xml:space="preserve">For further information on the Mobile Connect framework please see Mobile Connect Architecture [2].  For guidance on implementation and best practise please see the Mobile Connect Wiki accessed from the GSMA </w:t>
      </w:r>
      <w:proofErr w:type="spellStart"/>
      <w:r>
        <w:rPr>
          <w:rFonts w:cs="Arial"/>
        </w:rPr>
        <w:t>InfoCentre</w:t>
      </w:r>
      <w:proofErr w:type="spellEnd"/>
      <w:r>
        <w:rPr>
          <w:rFonts w:cs="Arial"/>
        </w:rPr>
        <w:t>.</w:t>
      </w:r>
    </w:p>
    <w:p w14:paraId="23001E9D" w14:textId="77777777" w:rsidR="00B30953" w:rsidRDefault="00B30953" w:rsidP="00B30953">
      <w:pPr>
        <w:pStyle w:val="Heading2"/>
        <w:numPr>
          <w:ilvl w:val="1"/>
          <w:numId w:val="17"/>
        </w:numPr>
        <w:ind w:right="799"/>
      </w:pPr>
      <w:bookmarkStart w:id="10" w:name="_Toc452138031"/>
      <w:bookmarkStart w:id="11" w:name="_Toc451526362"/>
      <w:bookmarkStart w:id="12" w:name="_Toc425752955"/>
      <w:bookmarkStart w:id="13" w:name="_Toc120021475"/>
      <w:r>
        <w:t>Scope</w:t>
      </w:r>
      <w:bookmarkEnd w:id="10"/>
      <w:bookmarkEnd w:id="11"/>
      <w:bookmarkEnd w:id="12"/>
      <w:bookmarkEnd w:id="13"/>
    </w:p>
    <w:p w14:paraId="56A34261" w14:textId="77777777" w:rsidR="00B30953" w:rsidRDefault="00B30953" w:rsidP="00B30953">
      <w:pPr>
        <w:pStyle w:val="NormalParagraph"/>
        <w:ind w:right="799"/>
        <w:rPr>
          <w:rFonts w:cs="Arial"/>
        </w:rPr>
      </w:pPr>
      <w:r>
        <w:rPr>
          <w:rFonts w:cs="Arial"/>
        </w:rPr>
        <w:t>The scope of this document is to provide mandatory requirements that must be implemented by Operators to implement Mobile Connect in accordance with Release 2. The scope covers:</w:t>
      </w:r>
    </w:p>
    <w:p w14:paraId="503658CE" w14:textId="77777777" w:rsidR="00B30953" w:rsidRDefault="00B30953" w:rsidP="00B30953">
      <w:pPr>
        <w:pStyle w:val="ListBullet1"/>
        <w:numPr>
          <w:ilvl w:val="0"/>
          <w:numId w:val="21"/>
        </w:numPr>
      </w:pPr>
      <w:r>
        <w:t>Identity Gateway (ID GW) implementation.</w:t>
      </w:r>
    </w:p>
    <w:p w14:paraId="4FF9C14F" w14:textId="77777777" w:rsidR="00B30953" w:rsidRDefault="00B30953" w:rsidP="00B30953">
      <w:pPr>
        <w:pStyle w:val="ListBullet1"/>
        <w:numPr>
          <w:ilvl w:val="0"/>
          <w:numId w:val="21"/>
        </w:numPr>
      </w:pPr>
      <w:r>
        <w:t>Authenticator selection.</w:t>
      </w:r>
    </w:p>
    <w:p w14:paraId="3B79D1CF" w14:textId="77777777" w:rsidR="00B30953" w:rsidRDefault="00B30953" w:rsidP="00B30953">
      <w:pPr>
        <w:pStyle w:val="ListBullet1"/>
        <w:numPr>
          <w:ilvl w:val="0"/>
          <w:numId w:val="21"/>
        </w:numPr>
      </w:pPr>
      <w:r>
        <w:t>Pseudonymous Customer Reference (CR) format and association.</w:t>
      </w:r>
    </w:p>
    <w:p w14:paraId="4B72D16F" w14:textId="77777777" w:rsidR="00B30953" w:rsidRDefault="00B30953" w:rsidP="00B30953">
      <w:pPr>
        <w:pStyle w:val="ListBullet1"/>
        <w:numPr>
          <w:ilvl w:val="0"/>
          <w:numId w:val="21"/>
        </w:numPr>
      </w:pPr>
      <w:r>
        <w:t>Server-based invocation</w:t>
      </w:r>
    </w:p>
    <w:p w14:paraId="0ED963FF" w14:textId="77777777" w:rsidR="00B30953" w:rsidRDefault="00B30953" w:rsidP="00B30953">
      <w:pPr>
        <w:pStyle w:val="ListBullet1"/>
        <w:numPr>
          <w:ilvl w:val="0"/>
          <w:numId w:val="21"/>
        </w:numPr>
      </w:pPr>
      <w:r>
        <w:t>OpenID Connect (OIDC) implementation.</w:t>
      </w:r>
    </w:p>
    <w:p w14:paraId="44DDEADA" w14:textId="77777777" w:rsidR="00B30953" w:rsidRDefault="00B30953" w:rsidP="00B30953">
      <w:pPr>
        <w:pStyle w:val="ListBullet1"/>
        <w:numPr>
          <w:ilvl w:val="0"/>
          <w:numId w:val="21"/>
        </w:numPr>
      </w:pPr>
      <w:r>
        <w:t>Security requirements.</w:t>
      </w:r>
    </w:p>
    <w:p w14:paraId="10879666" w14:textId="77777777" w:rsidR="00B30953" w:rsidRDefault="00B30953" w:rsidP="00B30953">
      <w:pPr>
        <w:pStyle w:val="ListBullet1"/>
        <w:numPr>
          <w:ilvl w:val="0"/>
          <w:numId w:val="21"/>
        </w:numPr>
      </w:pPr>
      <w:r>
        <w:t>Backwards compatibility of Mobile Connect.</w:t>
      </w:r>
    </w:p>
    <w:p w14:paraId="3CA17B6E" w14:textId="77777777" w:rsidR="00B30953" w:rsidRDefault="00B30953" w:rsidP="00B30953">
      <w:pPr>
        <w:spacing w:before="0"/>
        <w:ind w:right="799"/>
        <w:jc w:val="left"/>
        <w:rPr>
          <w:rFonts w:eastAsia="Times New Roman" w:cs="Arial"/>
          <w:b/>
          <w:bCs/>
          <w:iCs/>
          <w:sz w:val="24"/>
          <w:szCs w:val="28"/>
          <w:lang w:eastAsia="en-US"/>
        </w:rPr>
      </w:pPr>
      <w:r>
        <w:br w:type="page"/>
      </w:r>
    </w:p>
    <w:p w14:paraId="1A090387" w14:textId="77777777" w:rsidR="00B30953" w:rsidRDefault="00B30953" w:rsidP="00B30953">
      <w:pPr>
        <w:pStyle w:val="Heading2"/>
        <w:numPr>
          <w:ilvl w:val="1"/>
          <w:numId w:val="17"/>
        </w:numPr>
        <w:jc w:val="both"/>
      </w:pPr>
      <w:bookmarkStart w:id="14" w:name="_Toc452138032"/>
      <w:bookmarkStart w:id="15" w:name="_Toc451965419"/>
      <w:bookmarkStart w:id="16" w:name="_Toc451610070"/>
      <w:bookmarkStart w:id="17" w:name="_Toc120021476"/>
      <w:bookmarkStart w:id="18" w:name="_Toc451526363"/>
      <w:bookmarkStart w:id="19" w:name="_Toc425752956"/>
      <w:bookmarkStart w:id="20" w:name="_Toc327548202"/>
      <w:bookmarkStart w:id="21" w:name="_Toc327548002"/>
      <w:bookmarkStart w:id="22" w:name="_Toc327447334"/>
      <w:bookmarkStart w:id="23" w:name="_Toc451357294"/>
      <w:bookmarkEnd w:id="8"/>
      <w:bookmarkEnd w:id="9"/>
      <w:r>
        <w:lastRenderedPageBreak/>
        <w:t>References</w:t>
      </w:r>
      <w:bookmarkEnd w:id="14"/>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17"/>
        <w:gridCol w:w="6381"/>
      </w:tblGrid>
      <w:tr w:rsidR="00B30953" w14:paraId="4A1167CA" w14:textId="77777777" w:rsidTr="00B30953">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66D92057" w14:textId="77777777" w:rsidR="00B30953" w:rsidRDefault="00B30953">
            <w:pPr>
              <w:pStyle w:val="TableHeader"/>
              <w:spacing w:before="40" w:after="40"/>
              <w:rPr>
                <w:sz w:val="20"/>
                <w:szCs w:val="20"/>
                <w:lang w:val="en-GB"/>
              </w:rPr>
            </w:pPr>
            <w:r>
              <w:rPr>
                <w:sz w:val="20"/>
                <w:szCs w:val="20"/>
                <w:lang w:val="en-GB"/>
              </w:rPr>
              <w:t>Ref</w:t>
            </w:r>
          </w:p>
        </w:tc>
        <w:tc>
          <w:tcPr>
            <w:tcW w:w="1817"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2BAA2B1" w14:textId="77777777" w:rsidR="00B30953" w:rsidRDefault="00B30953">
            <w:pPr>
              <w:pStyle w:val="TableHeader"/>
              <w:spacing w:before="40" w:after="40"/>
              <w:rPr>
                <w:sz w:val="20"/>
                <w:szCs w:val="20"/>
                <w:lang w:val="en-GB"/>
              </w:rPr>
            </w:pPr>
            <w:r>
              <w:rPr>
                <w:sz w:val="20"/>
                <w:szCs w:val="20"/>
                <w:lang w:val="en-GB"/>
              </w:rPr>
              <w:t>Doc Number</w:t>
            </w:r>
          </w:p>
        </w:tc>
        <w:tc>
          <w:tcPr>
            <w:tcW w:w="6381"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D002828" w14:textId="77777777" w:rsidR="00B30953" w:rsidRDefault="00B30953">
            <w:pPr>
              <w:pStyle w:val="TableHeader"/>
              <w:spacing w:before="40" w:after="40"/>
              <w:rPr>
                <w:sz w:val="20"/>
                <w:szCs w:val="20"/>
                <w:lang w:val="en-GB"/>
              </w:rPr>
            </w:pPr>
            <w:r>
              <w:rPr>
                <w:sz w:val="20"/>
                <w:szCs w:val="20"/>
                <w:lang w:val="en-GB"/>
              </w:rPr>
              <w:t>Title</w:t>
            </w:r>
          </w:p>
        </w:tc>
      </w:tr>
      <w:tr w:rsidR="00B30953" w14:paraId="49DD7EC9"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18C78162" w14:textId="77777777" w:rsidR="00B30953" w:rsidRDefault="00B30953" w:rsidP="00B30953">
            <w:pPr>
              <w:pStyle w:val="TableReferencenumber"/>
              <w:numPr>
                <w:ilvl w:val="0"/>
                <w:numId w:val="32"/>
              </w:numPr>
              <w:tabs>
                <w:tab w:val="left" w:pos="720"/>
              </w:tabs>
              <w:rPr>
                <w:rFonts w:cs="Arial"/>
                <w:szCs w:val="20"/>
              </w:rPr>
            </w:pPr>
            <w:bookmarkStart w:id="24" w:name="_Ref450766135" w:colFirst="0" w:colLast="0"/>
          </w:p>
        </w:tc>
        <w:tc>
          <w:tcPr>
            <w:tcW w:w="1817" w:type="dxa"/>
            <w:tcBorders>
              <w:top w:val="single" w:sz="4" w:space="0" w:color="auto"/>
              <w:left w:val="single" w:sz="4" w:space="0" w:color="auto"/>
              <w:bottom w:val="single" w:sz="4" w:space="0" w:color="auto"/>
              <w:right w:val="single" w:sz="4" w:space="0" w:color="auto"/>
            </w:tcBorders>
            <w:vAlign w:val="center"/>
            <w:hideMark/>
          </w:tcPr>
          <w:p w14:paraId="38BB4DA4" w14:textId="77777777" w:rsidR="00B30953" w:rsidRDefault="00B30953">
            <w:pPr>
              <w:pStyle w:val="TableText"/>
              <w:jc w:val="both"/>
              <w:rPr>
                <w:rFonts w:cs="Arial"/>
                <w:szCs w:val="20"/>
              </w:rPr>
            </w:pPr>
            <w:r>
              <w:rPr>
                <w:rFonts w:cs="Arial"/>
              </w:rPr>
              <w:t xml:space="preserve">PDATA.01 </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49E5989" w14:textId="77777777" w:rsidR="00B30953" w:rsidRDefault="00B30953">
            <w:pPr>
              <w:pStyle w:val="TableText"/>
              <w:jc w:val="both"/>
              <w:rPr>
                <w:rFonts w:cs="Arial"/>
                <w:szCs w:val="20"/>
              </w:rPr>
            </w:pPr>
            <w:r>
              <w:rPr>
                <w:rFonts w:cs="Arial"/>
              </w:rPr>
              <w:t xml:space="preserve">Mobile Connect Profile V1.2. </w:t>
            </w:r>
          </w:p>
        </w:tc>
      </w:tr>
      <w:tr w:rsidR="00B30953" w14:paraId="1A3C6628"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5155D0B1" w14:textId="77777777" w:rsidR="00B30953" w:rsidRDefault="00B30953" w:rsidP="00B30953">
            <w:pPr>
              <w:pStyle w:val="TableReferencenumber"/>
              <w:numPr>
                <w:ilvl w:val="0"/>
                <w:numId w:val="32"/>
              </w:numPr>
              <w:tabs>
                <w:tab w:val="left" w:pos="720"/>
              </w:tabs>
              <w:rPr>
                <w:rFonts w:cs="Arial"/>
                <w:szCs w:val="20"/>
              </w:rPr>
            </w:pPr>
            <w:bookmarkStart w:id="25" w:name="_Ref451419613" w:colFirst="0" w:colLast="0"/>
            <w:bookmarkStart w:id="26" w:name="_Ref435800812" w:colFirst="0" w:colLast="0"/>
            <w:bookmarkEnd w:id="24"/>
          </w:p>
        </w:tc>
        <w:tc>
          <w:tcPr>
            <w:tcW w:w="1817" w:type="dxa"/>
            <w:tcBorders>
              <w:top w:val="single" w:sz="4" w:space="0" w:color="auto"/>
              <w:left w:val="single" w:sz="4" w:space="0" w:color="auto"/>
              <w:bottom w:val="single" w:sz="4" w:space="0" w:color="auto"/>
              <w:right w:val="single" w:sz="4" w:space="0" w:color="auto"/>
            </w:tcBorders>
            <w:vAlign w:val="center"/>
            <w:hideMark/>
          </w:tcPr>
          <w:p w14:paraId="6433F0D0" w14:textId="77777777" w:rsidR="00B30953" w:rsidRDefault="00B30953">
            <w:pPr>
              <w:pStyle w:val="TableText"/>
              <w:jc w:val="both"/>
              <w:rPr>
                <w:rFonts w:cs="Arial"/>
                <w:szCs w:val="20"/>
              </w:rPr>
            </w:pPr>
            <w:r>
              <w:rPr>
                <w:rFonts w:cs="Arial"/>
              </w:rPr>
              <w:t>PDATA.13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7AA4596" w14:textId="77777777" w:rsidR="00B30953" w:rsidRDefault="00B30953">
            <w:pPr>
              <w:pStyle w:val="TableText"/>
              <w:jc w:val="both"/>
              <w:rPr>
                <w:rFonts w:cs="Arial"/>
                <w:szCs w:val="20"/>
              </w:rPr>
            </w:pPr>
            <w:r>
              <w:rPr>
                <w:rFonts w:cs="Arial"/>
              </w:rPr>
              <w:t>Mobile Connect Core Technical Requirements V1.0</w:t>
            </w:r>
          </w:p>
        </w:tc>
      </w:tr>
      <w:tr w:rsidR="00B30953" w14:paraId="6E717D26"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1A27DE21" w14:textId="77777777" w:rsidR="00B30953" w:rsidRDefault="00B30953" w:rsidP="00B30953">
            <w:pPr>
              <w:pStyle w:val="TableReferencenumber"/>
              <w:numPr>
                <w:ilvl w:val="0"/>
                <w:numId w:val="32"/>
              </w:numPr>
              <w:tabs>
                <w:tab w:val="left" w:pos="720"/>
              </w:tabs>
              <w:rPr>
                <w:rFonts w:cs="Arial"/>
                <w:szCs w:val="20"/>
              </w:rPr>
            </w:pPr>
            <w:bookmarkStart w:id="27" w:name="_Ref450811752" w:colFirst="0" w:colLast="0"/>
            <w:bookmarkStart w:id="28" w:name="_Ref435801353" w:colFirst="0" w:colLast="0"/>
            <w:bookmarkEnd w:id="25"/>
            <w:bookmarkEnd w:id="26"/>
          </w:p>
        </w:tc>
        <w:tc>
          <w:tcPr>
            <w:tcW w:w="1817" w:type="dxa"/>
            <w:tcBorders>
              <w:top w:val="single" w:sz="4" w:space="0" w:color="auto"/>
              <w:left w:val="single" w:sz="4" w:space="0" w:color="auto"/>
              <w:bottom w:val="single" w:sz="4" w:space="0" w:color="auto"/>
              <w:right w:val="single" w:sz="4" w:space="0" w:color="auto"/>
            </w:tcBorders>
            <w:vAlign w:val="center"/>
            <w:hideMark/>
          </w:tcPr>
          <w:p w14:paraId="06816A6A" w14:textId="77777777" w:rsidR="00B30953" w:rsidRDefault="00B30953">
            <w:pPr>
              <w:pStyle w:val="TableText"/>
              <w:jc w:val="both"/>
              <w:rPr>
                <w:rFonts w:cs="Arial"/>
                <w:szCs w:val="20"/>
              </w:rPr>
            </w:pPr>
            <w:r>
              <w:rPr>
                <w:rFonts w:cs="Arial"/>
              </w:rPr>
              <w:t>PDATA.02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DDC107E" w14:textId="77777777" w:rsidR="00B30953" w:rsidRDefault="00B30953">
            <w:pPr>
              <w:pStyle w:val="TableText"/>
              <w:jc w:val="both"/>
              <w:rPr>
                <w:rFonts w:cs="Arial"/>
                <w:szCs w:val="20"/>
              </w:rPr>
            </w:pPr>
            <w:r>
              <w:rPr>
                <w:rFonts w:cs="Arial"/>
              </w:rPr>
              <w:t xml:space="preserve">Mobile Connect Authorisation Technical Requirements V1.0 </w:t>
            </w:r>
          </w:p>
        </w:tc>
      </w:tr>
      <w:tr w:rsidR="00B30953" w14:paraId="6357808C"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12DB10AC" w14:textId="77777777" w:rsidR="00B30953" w:rsidRDefault="00B30953" w:rsidP="00B30953">
            <w:pPr>
              <w:pStyle w:val="TableReferencenumber"/>
              <w:numPr>
                <w:ilvl w:val="0"/>
                <w:numId w:val="32"/>
              </w:numPr>
              <w:tabs>
                <w:tab w:val="left" w:pos="720"/>
              </w:tabs>
              <w:rPr>
                <w:rFonts w:cs="Arial"/>
                <w:szCs w:val="20"/>
              </w:rPr>
            </w:pPr>
            <w:bookmarkStart w:id="29" w:name="_Ref435801536" w:colFirst="0" w:colLast="0"/>
            <w:bookmarkEnd w:id="27"/>
            <w:bookmarkEnd w:id="28"/>
          </w:p>
        </w:tc>
        <w:tc>
          <w:tcPr>
            <w:tcW w:w="1817" w:type="dxa"/>
            <w:tcBorders>
              <w:top w:val="single" w:sz="4" w:space="0" w:color="auto"/>
              <w:left w:val="single" w:sz="4" w:space="0" w:color="auto"/>
              <w:bottom w:val="single" w:sz="4" w:space="0" w:color="auto"/>
              <w:right w:val="single" w:sz="4" w:space="0" w:color="auto"/>
            </w:tcBorders>
            <w:vAlign w:val="center"/>
            <w:hideMark/>
          </w:tcPr>
          <w:p w14:paraId="791B3F51" w14:textId="77777777" w:rsidR="00B30953" w:rsidRDefault="00B30953">
            <w:pPr>
              <w:pStyle w:val="TableText"/>
              <w:jc w:val="both"/>
              <w:rPr>
                <w:rFonts w:cs="Arial"/>
                <w:szCs w:val="20"/>
              </w:rPr>
            </w:pPr>
            <w:r>
              <w:rPr>
                <w:rFonts w:cs="Arial"/>
              </w:rPr>
              <w:t>PDATA.08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5590668" w14:textId="77777777" w:rsidR="00B30953" w:rsidRDefault="00B30953">
            <w:pPr>
              <w:pStyle w:val="TableText"/>
              <w:jc w:val="both"/>
              <w:rPr>
                <w:rFonts w:cs="Arial"/>
                <w:szCs w:val="20"/>
              </w:rPr>
            </w:pPr>
            <w:r>
              <w:rPr>
                <w:rFonts w:cs="Arial"/>
              </w:rPr>
              <w:t>Mobile Connect Identity Services Technical Requirements V1.0</w:t>
            </w:r>
          </w:p>
        </w:tc>
      </w:tr>
      <w:tr w:rsidR="00B30953" w14:paraId="5AE08B56"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2EEB609D" w14:textId="77777777" w:rsidR="00B30953" w:rsidRDefault="00B30953" w:rsidP="00B30953">
            <w:pPr>
              <w:pStyle w:val="TableReferencenumber"/>
              <w:numPr>
                <w:ilvl w:val="0"/>
                <w:numId w:val="32"/>
              </w:numPr>
              <w:tabs>
                <w:tab w:val="left" w:pos="720"/>
              </w:tabs>
              <w:rPr>
                <w:rFonts w:cs="Arial"/>
                <w:szCs w:val="20"/>
              </w:rPr>
            </w:pPr>
            <w:bookmarkStart w:id="30" w:name="_Ref450811991" w:colFirst="0" w:colLast="0"/>
            <w:bookmarkStart w:id="31" w:name="_Ref435801615" w:colFirst="0" w:colLast="0"/>
            <w:bookmarkEnd w:id="29"/>
          </w:p>
        </w:tc>
        <w:tc>
          <w:tcPr>
            <w:tcW w:w="1817" w:type="dxa"/>
            <w:tcBorders>
              <w:top w:val="single" w:sz="4" w:space="0" w:color="auto"/>
              <w:left w:val="single" w:sz="4" w:space="0" w:color="auto"/>
              <w:bottom w:val="single" w:sz="4" w:space="0" w:color="auto"/>
              <w:right w:val="single" w:sz="4" w:space="0" w:color="auto"/>
            </w:tcBorders>
            <w:vAlign w:val="center"/>
            <w:hideMark/>
          </w:tcPr>
          <w:p w14:paraId="16E63424" w14:textId="77777777" w:rsidR="00B30953" w:rsidRDefault="00B30953">
            <w:pPr>
              <w:pStyle w:val="TableText"/>
              <w:jc w:val="both"/>
              <w:rPr>
                <w:rFonts w:cs="Arial"/>
                <w:szCs w:val="20"/>
              </w:rPr>
            </w:pPr>
            <w:r>
              <w:rPr>
                <w:rFonts w:cs="Arial"/>
              </w:rPr>
              <w:t>PDATA.41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86AF909" w14:textId="77777777" w:rsidR="00B30953" w:rsidRDefault="00B30953">
            <w:pPr>
              <w:pStyle w:val="TableText"/>
              <w:jc w:val="both"/>
              <w:rPr>
                <w:rFonts w:cs="Arial"/>
                <w:szCs w:val="20"/>
              </w:rPr>
            </w:pPr>
            <w:r>
              <w:rPr>
                <w:rFonts w:cs="Arial"/>
              </w:rPr>
              <w:t>Mobile Connect Technical Reference V1.0</w:t>
            </w:r>
          </w:p>
        </w:tc>
      </w:tr>
      <w:tr w:rsidR="00B30953" w14:paraId="75A0A3BB"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734E3D81" w14:textId="77777777" w:rsidR="00B30953" w:rsidRDefault="00B30953" w:rsidP="00B30953">
            <w:pPr>
              <w:pStyle w:val="TableReferencenumber"/>
              <w:numPr>
                <w:ilvl w:val="0"/>
                <w:numId w:val="32"/>
              </w:numPr>
              <w:tabs>
                <w:tab w:val="left" w:pos="720"/>
              </w:tabs>
              <w:rPr>
                <w:rFonts w:cs="Arial"/>
                <w:szCs w:val="20"/>
              </w:rPr>
            </w:pPr>
            <w:bookmarkStart w:id="32" w:name="_Ref451423078" w:colFirst="0" w:colLast="0"/>
            <w:bookmarkStart w:id="33" w:name="_Ref437529589" w:colFirst="0" w:colLast="0"/>
            <w:bookmarkEnd w:id="30"/>
            <w:bookmarkEnd w:id="31"/>
          </w:p>
        </w:tc>
        <w:tc>
          <w:tcPr>
            <w:tcW w:w="1817" w:type="dxa"/>
            <w:tcBorders>
              <w:top w:val="single" w:sz="4" w:space="0" w:color="auto"/>
              <w:left w:val="single" w:sz="4" w:space="0" w:color="auto"/>
              <w:bottom w:val="single" w:sz="4" w:space="0" w:color="auto"/>
              <w:right w:val="single" w:sz="4" w:space="0" w:color="auto"/>
            </w:tcBorders>
            <w:vAlign w:val="center"/>
            <w:hideMark/>
          </w:tcPr>
          <w:p w14:paraId="1B9A60D9" w14:textId="77777777" w:rsidR="00B30953" w:rsidRDefault="00B30953">
            <w:pPr>
              <w:pStyle w:val="TableText"/>
              <w:jc w:val="both"/>
              <w:rPr>
                <w:rFonts w:cs="Arial"/>
                <w:szCs w:val="20"/>
              </w:rPr>
            </w:pPr>
            <w:r>
              <w:rPr>
                <w:rFonts w:cs="Arial"/>
              </w:rPr>
              <w:t>PDATA.17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C82165D" w14:textId="77777777" w:rsidR="00B30953" w:rsidRDefault="00B30953">
            <w:pPr>
              <w:spacing w:before="40" w:after="40"/>
              <w:rPr>
                <w:rFonts w:cs="Arial"/>
                <w:sz w:val="20"/>
              </w:rPr>
            </w:pPr>
            <w:r>
              <w:rPr>
                <w:rFonts w:cs="Arial"/>
                <w:sz w:val="20"/>
              </w:rPr>
              <w:t xml:space="preserve">Mobile Connect Technical Architecture V2.0 </w:t>
            </w:r>
          </w:p>
        </w:tc>
      </w:tr>
      <w:tr w:rsidR="00B30953" w14:paraId="243C1877"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2EB634BF" w14:textId="77777777" w:rsidR="00B30953" w:rsidRDefault="00B30953" w:rsidP="00B30953">
            <w:pPr>
              <w:pStyle w:val="TableReferencenumber"/>
              <w:numPr>
                <w:ilvl w:val="0"/>
                <w:numId w:val="32"/>
              </w:numPr>
              <w:tabs>
                <w:tab w:val="left" w:pos="720"/>
              </w:tabs>
              <w:rPr>
                <w:rFonts w:cs="Arial"/>
                <w:szCs w:val="20"/>
              </w:rPr>
            </w:pPr>
            <w:bookmarkStart w:id="34" w:name="_Ref450811823" w:colFirst="0" w:colLast="0"/>
            <w:bookmarkStart w:id="35" w:name="_Ref446364465" w:colFirst="0" w:colLast="0"/>
            <w:bookmarkEnd w:id="32"/>
            <w:bookmarkEnd w:id="33"/>
          </w:p>
        </w:tc>
        <w:tc>
          <w:tcPr>
            <w:tcW w:w="1817" w:type="dxa"/>
            <w:tcBorders>
              <w:top w:val="single" w:sz="4" w:space="0" w:color="auto"/>
              <w:left w:val="single" w:sz="4" w:space="0" w:color="auto"/>
              <w:bottom w:val="single" w:sz="4" w:space="0" w:color="auto"/>
              <w:right w:val="single" w:sz="4" w:space="0" w:color="auto"/>
            </w:tcBorders>
            <w:vAlign w:val="center"/>
            <w:hideMark/>
          </w:tcPr>
          <w:p w14:paraId="1F1247F3" w14:textId="77777777" w:rsidR="00B30953" w:rsidRDefault="00B30953">
            <w:pPr>
              <w:pStyle w:val="TableText"/>
              <w:jc w:val="both"/>
              <w:rPr>
                <w:rFonts w:cs="Arial"/>
                <w:szCs w:val="20"/>
              </w:rPr>
            </w:pPr>
            <w:r>
              <w:rPr>
                <w:rFonts w:cs="Arial"/>
              </w:rPr>
              <w:t>PDATA.28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B5EF079" w14:textId="77777777" w:rsidR="00B30953" w:rsidRDefault="00000000">
            <w:pPr>
              <w:pStyle w:val="TableText"/>
              <w:jc w:val="both"/>
              <w:rPr>
                <w:rFonts w:cs="Arial"/>
                <w:szCs w:val="20"/>
              </w:rPr>
            </w:pPr>
            <w:hyperlink r:id="rId15" w:history="1">
              <w:r w:rsidR="00B30953">
                <w:rPr>
                  <w:rStyle w:val="Hyperlink"/>
                </w:rPr>
                <w:t>Mobile Connect Lifecycle Events V1.2</w:t>
              </w:r>
            </w:hyperlink>
            <w:r w:rsidR="00B30953">
              <w:t xml:space="preserve"> </w:t>
            </w:r>
          </w:p>
        </w:tc>
      </w:tr>
      <w:bookmarkEnd w:id="34"/>
      <w:bookmarkEnd w:id="35"/>
      <w:tr w:rsidR="00B30953" w14:paraId="3C7A170B"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30836426"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3BA5D441" w14:textId="77777777" w:rsidR="00B30953" w:rsidRDefault="00B30953">
            <w:pPr>
              <w:pStyle w:val="TableText"/>
              <w:jc w:val="both"/>
              <w:rPr>
                <w:rFonts w:cs="Arial"/>
                <w:szCs w:val="20"/>
              </w:rPr>
            </w:pPr>
            <w:r>
              <w:rPr>
                <w:rFonts w:cs="Arial"/>
              </w:rPr>
              <w:t>PDATA.40</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3CCA245" w14:textId="77777777" w:rsidR="00B30953" w:rsidRDefault="00B30953">
            <w:pPr>
              <w:pStyle w:val="TableText"/>
              <w:jc w:val="both"/>
              <w:rPr>
                <w:rFonts w:cs="Arial"/>
                <w:szCs w:val="20"/>
                <w:lang w:eastAsia="en-US" w:bidi="bn-BD"/>
              </w:rPr>
            </w:pPr>
            <w:r>
              <w:rPr>
                <w:rFonts w:cs="Arial"/>
              </w:rPr>
              <w:t>Mobile Connect Lifecycle Technical Solutions V1.0</w:t>
            </w:r>
          </w:p>
        </w:tc>
      </w:tr>
      <w:tr w:rsidR="00B30953" w14:paraId="5D22D7E1"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32D2E301" w14:textId="77777777" w:rsidR="00B30953" w:rsidRDefault="00B30953" w:rsidP="00B30953">
            <w:pPr>
              <w:pStyle w:val="TableReferencenumber"/>
              <w:numPr>
                <w:ilvl w:val="0"/>
                <w:numId w:val="32"/>
              </w:numPr>
              <w:tabs>
                <w:tab w:val="left" w:pos="720"/>
              </w:tabs>
              <w:rPr>
                <w:rFonts w:cs="Arial"/>
                <w:szCs w:val="20"/>
              </w:rPr>
            </w:pPr>
            <w:bookmarkStart w:id="36" w:name="_Ref451419675" w:colFirst="0" w:colLast="0"/>
          </w:p>
        </w:tc>
        <w:tc>
          <w:tcPr>
            <w:tcW w:w="1817" w:type="dxa"/>
            <w:tcBorders>
              <w:top w:val="single" w:sz="4" w:space="0" w:color="auto"/>
              <w:left w:val="single" w:sz="4" w:space="0" w:color="auto"/>
              <w:bottom w:val="single" w:sz="4" w:space="0" w:color="auto"/>
              <w:right w:val="single" w:sz="4" w:space="0" w:color="auto"/>
            </w:tcBorders>
            <w:vAlign w:val="center"/>
            <w:hideMark/>
          </w:tcPr>
          <w:p w14:paraId="5F5B6751" w14:textId="77777777" w:rsidR="00B30953" w:rsidRDefault="00B30953">
            <w:pPr>
              <w:pStyle w:val="TableText"/>
              <w:jc w:val="both"/>
              <w:rPr>
                <w:rFonts w:cs="Arial"/>
                <w:szCs w:val="20"/>
              </w:rPr>
            </w:pPr>
            <w:r>
              <w:rPr>
                <w:rFonts w:cs="Arial"/>
              </w:rPr>
              <w:t>PDATA.27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09772FB" w14:textId="77777777" w:rsidR="00B30953" w:rsidRDefault="00000000">
            <w:pPr>
              <w:pStyle w:val="TableText"/>
              <w:jc w:val="both"/>
              <w:rPr>
                <w:rFonts w:cs="Arial"/>
                <w:szCs w:val="20"/>
              </w:rPr>
            </w:pPr>
            <w:hyperlink r:id="rId16" w:history="1">
              <w:r w:rsidR="00B30953">
                <w:rPr>
                  <w:rStyle w:val="Hyperlink"/>
                </w:rPr>
                <w:t>Mobile Connect Product definition V2.2</w:t>
              </w:r>
            </w:hyperlink>
          </w:p>
        </w:tc>
      </w:tr>
      <w:bookmarkEnd w:id="36"/>
      <w:tr w:rsidR="00B30953" w14:paraId="3D70CB94"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1CC0C4A2"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2A4431ED" w14:textId="77777777" w:rsidR="00B30953" w:rsidRDefault="00B30953">
            <w:pPr>
              <w:pStyle w:val="TableText"/>
              <w:jc w:val="both"/>
              <w:rPr>
                <w:rFonts w:cs="Arial"/>
                <w:szCs w:val="20"/>
                <w:lang w:eastAsia="en-US" w:bidi="bn-BD"/>
              </w:rPr>
            </w:pPr>
            <w:r>
              <w:rPr>
                <w:rFonts w:cs="Arial"/>
              </w:rPr>
              <w:t>PDATA.18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53C17FC" w14:textId="77777777" w:rsidR="00B30953" w:rsidRDefault="00000000">
            <w:pPr>
              <w:pStyle w:val="TableText"/>
              <w:jc w:val="both"/>
              <w:rPr>
                <w:rFonts w:cs="Arial"/>
                <w:szCs w:val="20"/>
                <w:lang w:eastAsia="en-US" w:bidi="bn-BD"/>
              </w:rPr>
            </w:pPr>
            <w:hyperlink r:id="rId17" w:history="1">
              <w:r w:rsidR="00B30953">
                <w:rPr>
                  <w:rStyle w:val="Hyperlink"/>
                </w:rPr>
                <w:t>1AP.06 API Exchange System Architecture V1.0</w:t>
              </w:r>
            </w:hyperlink>
          </w:p>
        </w:tc>
      </w:tr>
      <w:tr w:rsidR="00B30953" w14:paraId="47A7D5DD"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2B3ECCFA"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234A4EFD" w14:textId="77777777" w:rsidR="00B30953" w:rsidRDefault="00B30953">
            <w:pPr>
              <w:pStyle w:val="TableText"/>
              <w:jc w:val="both"/>
              <w:rPr>
                <w:rFonts w:cs="Arial"/>
                <w:szCs w:val="20"/>
                <w:lang w:eastAsia="en-US" w:bidi="bn-BD"/>
              </w:rPr>
            </w:pPr>
            <w:r>
              <w:rPr>
                <w:rFonts w:cs="Arial"/>
              </w:rPr>
              <w:t>PDATA.19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4C51447" w14:textId="77777777" w:rsidR="00B30953" w:rsidRDefault="00000000">
            <w:pPr>
              <w:pStyle w:val="TableText"/>
              <w:jc w:val="both"/>
              <w:rPr>
                <w:rFonts w:cs="Arial"/>
                <w:szCs w:val="20"/>
                <w:lang w:eastAsia="en-US" w:bidi="bn-BD"/>
              </w:rPr>
            </w:pPr>
            <w:hyperlink r:id="rId18" w:history="1">
              <w:r w:rsidR="00B30953">
                <w:rPr>
                  <w:rStyle w:val="Hyperlink"/>
                </w:rPr>
                <w:t>1AP.03 API Exchange Business Process Guide V1.0</w:t>
              </w:r>
            </w:hyperlink>
          </w:p>
        </w:tc>
      </w:tr>
      <w:tr w:rsidR="00B30953" w14:paraId="556107C9"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0CC452AF"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2A4BD6B" w14:textId="77777777" w:rsidR="00B30953" w:rsidRDefault="00B30953">
            <w:pPr>
              <w:pStyle w:val="TableText"/>
              <w:jc w:val="both"/>
              <w:rPr>
                <w:rFonts w:cs="Arial"/>
                <w:szCs w:val="20"/>
                <w:lang w:eastAsia="en-US" w:bidi="bn-BD"/>
              </w:rPr>
            </w:pPr>
            <w:r>
              <w:rPr>
                <w:rFonts w:cs="Arial"/>
              </w:rPr>
              <w:t>PDATA.24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5039466" w14:textId="77777777" w:rsidR="00B30953" w:rsidRDefault="00B30953">
            <w:pPr>
              <w:pStyle w:val="TableText"/>
              <w:jc w:val="both"/>
              <w:rPr>
                <w:rFonts w:cs="Arial"/>
                <w:szCs w:val="20"/>
                <w:lang w:eastAsia="en-US" w:bidi="bn-BD"/>
              </w:rPr>
            </w:pPr>
            <w:proofErr w:type="gramStart"/>
            <w:r>
              <w:rPr>
                <w:rFonts w:cs="Arial"/>
              </w:rPr>
              <w:t>EH.V</w:t>
            </w:r>
            <w:proofErr w:type="gramEnd"/>
            <w:r>
              <w:rPr>
                <w:rFonts w:cs="Arial"/>
              </w:rPr>
              <w:t xml:space="preserve">3 Discovery API Specification </w:t>
            </w:r>
          </w:p>
        </w:tc>
      </w:tr>
      <w:tr w:rsidR="00B30953" w14:paraId="764845A4"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06749818" w14:textId="77777777" w:rsidR="00B30953" w:rsidRDefault="00B30953" w:rsidP="00B30953">
            <w:pPr>
              <w:pStyle w:val="TableReferencenumber"/>
              <w:numPr>
                <w:ilvl w:val="0"/>
                <w:numId w:val="32"/>
              </w:numPr>
              <w:tabs>
                <w:tab w:val="left" w:pos="720"/>
              </w:tabs>
              <w:rPr>
                <w:rFonts w:cs="Arial"/>
                <w:szCs w:val="20"/>
              </w:rPr>
            </w:pPr>
            <w:bookmarkStart w:id="37" w:name="_Ref451507159" w:colFirst="0" w:colLast="0"/>
          </w:p>
        </w:tc>
        <w:tc>
          <w:tcPr>
            <w:tcW w:w="1817" w:type="dxa"/>
            <w:tcBorders>
              <w:top w:val="single" w:sz="4" w:space="0" w:color="auto"/>
              <w:left w:val="single" w:sz="4" w:space="0" w:color="auto"/>
              <w:bottom w:val="single" w:sz="4" w:space="0" w:color="auto"/>
              <w:right w:val="single" w:sz="4" w:space="0" w:color="auto"/>
            </w:tcBorders>
            <w:vAlign w:val="center"/>
            <w:hideMark/>
          </w:tcPr>
          <w:p w14:paraId="41FB7DAD" w14:textId="77777777" w:rsidR="00B30953" w:rsidRDefault="00B30953">
            <w:pPr>
              <w:pStyle w:val="TableText"/>
              <w:jc w:val="both"/>
              <w:rPr>
                <w:rFonts w:cs="Arial"/>
                <w:szCs w:val="20"/>
                <w:lang w:eastAsia="en-US" w:bidi="bn-BD"/>
              </w:rPr>
            </w:pPr>
            <w:r>
              <w:rPr>
                <w:rFonts w:cs="Arial"/>
              </w:rPr>
              <w:t>PDATA.03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8112F16" w14:textId="77777777" w:rsidR="00B30953" w:rsidRDefault="00B30953">
            <w:pPr>
              <w:pStyle w:val="TableText"/>
              <w:jc w:val="both"/>
              <w:rPr>
                <w:rFonts w:cs="Arial"/>
                <w:szCs w:val="20"/>
                <w:lang w:eastAsia="en-US" w:bidi="bn-BD"/>
              </w:rPr>
            </w:pPr>
            <w:r>
              <w:rPr>
                <w:rFonts w:cs="Arial"/>
              </w:rPr>
              <w:t>Mobile Connect Authenticator options CPAS4 V1.2</w:t>
            </w:r>
          </w:p>
        </w:tc>
      </w:tr>
      <w:bookmarkEnd w:id="37"/>
      <w:tr w:rsidR="00B30953" w14:paraId="18FEAD95"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4DA49EEF"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3F72287E" w14:textId="77777777" w:rsidR="00B30953" w:rsidRDefault="00B30953">
            <w:pPr>
              <w:pStyle w:val="TableText"/>
              <w:jc w:val="both"/>
              <w:rPr>
                <w:rFonts w:cs="Arial"/>
                <w:szCs w:val="20"/>
              </w:rPr>
            </w:pPr>
            <w:r>
              <w:rPr>
                <w:rFonts w:cs="Arial"/>
              </w:rPr>
              <w:t>PDATA.04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988324F" w14:textId="77777777" w:rsidR="00B30953" w:rsidRDefault="00000000">
            <w:pPr>
              <w:pStyle w:val="TableText"/>
              <w:jc w:val="both"/>
              <w:rPr>
                <w:rFonts w:cs="Arial"/>
                <w:szCs w:val="20"/>
              </w:rPr>
            </w:pPr>
            <w:hyperlink r:id="rId19" w:history="1">
              <w:r w:rsidR="00B30953">
                <w:rPr>
                  <w:rStyle w:val="Hyperlink"/>
                </w:rPr>
                <w:t>Mobile Connect SIM applet authenticator CPAS8 V0.1</w:t>
              </w:r>
            </w:hyperlink>
          </w:p>
        </w:tc>
      </w:tr>
      <w:tr w:rsidR="00B30953" w14:paraId="0F9C59D7"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7D55FF66"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733D6D3" w14:textId="77777777" w:rsidR="00B30953" w:rsidRDefault="00B30953">
            <w:pPr>
              <w:pStyle w:val="TableText"/>
              <w:jc w:val="both"/>
              <w:rPr>
                <w:rFonts w:cs="Arial"/>
                <w:szCs w:val="20"/>
              </w:rPr>
            </w:pPr>
            <w:r>
              <w:rPr>
                <w:rFonts w:cs="Arial"/>
              </w:rPr>
              <w:t>PDATA.09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4AC556B6" w14:textId="77777777" w:rsidR="00B30953" w:rsidRDefault="00B30953">
            <w:pPr>
              <w:autoSpaceDE w:val="0"/>
              <w:autoSpaceDN w:val="0"/>
              <w:adjustRightInd w:val="0"/>
              <w:spacing w:before="40" w:after="40" w:line="288" w:lineRule="auto"/>
              <w:rPr>
                <w:rFonts w:cs="Arial"/>
                <w:sz w:val="20"/>
              </w:rPr>
            </w:pPr>
            <w:r>
              <w:rPr>
                <w:rFonts w:cs="Arial"/>
                <w:sz w:val="20"/>
              </w:rPr>
              <w:t>Mobile Connect Smartphone Application Authenticator V1.0</w:t>
            </w:r>
          </w:p>
        </w:tc>
      </w:tr>
      <w:tr w:rsidR="00B30953" w14:paraId="0D62112B"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7C2F38C9"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3AA27340" w14:textId="77777777" w:rsidR="00B30953" w:rsidRDefault="00B30953">
            <w:pPr>
              <w:pStyle w:val="TableText"/>
              <w:jc w:val="both"/>
              <w:rPr>
                <w:rFonts w:cs="Arial"/>
                <w:szCs w:val="20"/>
              </w:rPr>
            </w:pPr>
            <w:r>
              <w:rPr>
                <w:rFonts w:cs="Arial"/>
              </w:rPr>
              <w:t>PDATA.43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52C3E63" w14:textId="77777777" w:rsidR="00B30953" w:rsidRDefault="00B30953">
            <w:pPr>
              <w:autoSpaceDE w:val="0"/>
              <w:autoSpaceDN w:val="0"/>
              <w:adjustRightInd w:val="0"/>
              <w:spacing w:before="40" w:after="40" w:line="288" w:lineRule="auto"/>
              <w:rPr>
                <w:rFonts w:cs="Arial"/>
                <w:sz w:val="20"/>
              </w:rPr>
            </w:pPr>
            <w:r>
              <w:rPr>
                <w:rFonts w:cs="Arial"/>
              </w:rPr>
              <w:t>Mobile Connect Release 2 Technical Overview (MNOs) V0.2</w:t>
            </w:r>
          </w:p>
        </w:tc>
      </w:tr>
      <w:tr w:rsidR="00B30953" w14:paraId="58ACBA70"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063950C1"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tcPr>
          <w:p w14:paraId="5FDB9D15" w14:textId="77777777" w:rsidR="00B30953" w:rsidRDefault="00B30953">
            <w:pPr>
              <w:pStyle w:val="TableText"/>
              <w:jc w:val="both"/>
              <w:rPr>
                <w:rFonts w:cs="Arial"/>
                <w:szCs w:val="20"/>
              </w:rPr>
            </w:pPr>
          </w:p>
        </w:tc>
        <w:tc>
          <w:tcPr>
            <w:tcW w:w="6381" w:type="dxa"/>
            <w:tcBorders>
              <w:top w:val="single" w:sz="4" w:space="0" w:color="auto"/>
              <w:left w:val="single" w:sz="4" w:space="0" w:color="auto"/>
              <w:bottom w:val="single" w:sz="4" w:space="0" w:color="auto"/>
              <w:right w:val="single" w:sz="4" w:space="0" w:color="auto"/>
            </w:tcBorders>
            <w:vAlign w:val="center"/>
            <w:hideMark/>
          </w:tcPr>
          <w:p w14:paraId="07260579" w14:textId="77777777" w:rsidR="00B30953" w:rsidRDefault="00B30953">
            <w:pPr>
              <w:pStyle w:val="TableText"/>
              <w:jc w:val="both"/>
              <w:rPr>
                <w:rFonts w:cs="Arial"/>
                <w:szCs w:val="20"/>
              </w:rPr>
            </w:pPr>
            <w:r>
              <w:rPr>
                <w:rFonts w:cs="Arial"/>
              </w:rPr>
              <w:t>Mobile Connect Brand Communication Guidelines_v2_06_15</w:t>
            </w:r>
          </w:p>
        </w:tc>
      </w:tr>
      <w:tr w:rsidR="00B30953" w14:paraId="535F77D7"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75793F77"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tcPr>
          <w:p w14:paraId="47849DD5" w14:textId="77777777" w:rsidR="00B30953" w:rsidRDefault="00B30953">
            <w:pPr>
              <w:pStyle w:val="TableText"/>
              <w:jc w:val="both"/>
              <w:rPr>
                <w:rFonts w:cs="Arial"/>
                <w:szCs w:val="20"/>
              </w:rPr>
            </w:pPr>
          </w:p>
        </w:tc>
        <w:tc>
          <w:tcPr>
            <w:tcW w:w="6381" w:type="dxa"/>
            <w:tcBorders>
              <w:top w:val="single" w:sz="4" w:space="0" w:color="auto"/>
              <w:left w:val="single" w:sz="4" w:space="0" w:color="auto"/>
              <w:bottom w:val="single" w:sz="4" w:space="0" w:color="auto"/>
              <w:right w:val="single" w:sz="4" w:space="0" w:color="auto"/>
            </w:tcBorders>
            <w:vAlign w:val="center"/>
            <w:hideMark/>
          </w:tcPr>
          <w:p w14:paraId="45A7D9E8" w14:textId="77777777" w:rsidR="00B30953" w:rsidRDefault="00000000">
            <w:pPr>
              <w:pStyle w:val="TableText"/>
              <w:jc w:val="both"/>
              <w:rPr>
                <w:rFonts w:cs="Arial"/>
                <w:szCs w:val="20"/>
              </w:rPr>
            </w:pPr>
            <w:hyperlink r:id="rId20" w:history="1">
              <w:r w:rsidR="00B30953">
                <w:rPr>
                  <w:rStyle w:val="Hyperlink"/>
                </w:rPr>
                <w:t>Mobile Connect User Flow Design kit V1.2</w:t>
              </w:r>
            </w:hyperlink>
          </w:p>
        </w:tc>
      </w:tr>
      <w:tr w:rsidR="00B30953" w14:paraId="1587C442"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108555CA" w14:textId="77777777" w:rsidR="00B30953" w:rsidRDefault="00B30953" w:rsidP="00B30953">
            <w:pPr>
              <w:pStyle w:val="TableReferencenumber"/>
              <w:numPr>
                <w:ilvl w:val="0"/>
                <w:numId w:val="32"/>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638E253" w14:textId="77777777" w:rsidR="00B30953" w:rsidRDefault="00B30953">
            <w:pPr>
              <w:pStyle w:val="TableText"/>
              <w:jc w:val="both"/>
              <w:rPr>
                <w:rFonts w:cs="Arial"/>
                <w:szCs w:val="20"/>
              </w:rPr>
            </w:pPr>
            <w:r>
              <w:rPr>
                <w:rFonts w:cs="Arial"/>
              </w:rPr>
              <w:t xml:space="preserve">PDATA.01 </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F4F6FFB" w14:textId="77777777" w:rsidR="00B30953" w:rsidRDefault="00B30953">
            <w:pPr>
              <w:pStyle w:val="TableText"/>
              <w:jc w:val="both"/>
              <w:rPr>
                <w:rFonts w:cs="Arial"/>
                <w:szCs w:val="20"/>
              </w:rPr>
            </w:pPr>
            <w:r>
              <w:rPr>
                <w:rFonts w:cs="Arial"/>
              </w:rPr>
              <w:t xml:space="preserve">Mobile Connect Profile V1.2. </w:t>
            </w:r>
          </w:p>
        </w:tc>
      </w:tr>
    </w:tbl>
    <w:p w14:paraId="1480C3D0" w14:textId="77777777" w:rsidR="00B30953" w:rsidRDefault="00B30953" w:rsidP="00B30953">
      <w:pPr>
        <w:pStyle w:val="Heading3"/>
        <w:numPr>
          <w:ilvl w:val="2"/>
          <w:numId w:val="17"/>
        </w:numPr>
      </w:pPr>
      <w:bookmarkStart w:id="38" w:name="_Toc452138034"/>
      <w:bookmarkStart w:id="39" w:name="_Toc451965421"/>
      <w:bookmarkStart w:id="40" w:name="_Toc451610072"/>
      <w:bookmarkStart w:id="41" w:name="_Toc451509734"/>
      <w:bookmarkStart w:id="42" w:name="_Toc120021477"/>
      <w:r>
        <w:t>International Standards references</w:t>
      </w:r>
      <w:bookmarkEnd w:id="38"/>
      <w:bookmarkEnd w:id="39"/>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17"/>
        <w:gridCol w:w="6381"/>
      </w:tblGrid>
      <w:tr w:rsidR="00B30953" w14:paraId="13C044C4" w14:textId="77777777" w:rsidTr="00B30953">
        <w:tc>
          <w:tcPr>
            <w:tcW w:w="71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2AE4C001" w14:textId="77777777" w:rsidR="00B30953" w:rsidRDefault="00B30953">
            <w:pPr>
              <w:pStyle w:val="TableReferencenumber"/>
              <w:numPr>
                <w:ilvl w:val="0"/>
                <w:numId w:val="0"/>
              </w:numPr>
              <w:tabs>
                <w:tab w:val="left" w:pos="720"/>
              </w:tabs>
              <w:ind w:left="720" w:hanging="607"/>
              <w:rPr>
                <w:rFonts w:cs="Arial"/>
                <w:b/>
                <w:color w:val="FFFFFF" w:themeColor="background1"/>
                <w:szCs w:val="20"/>
              </w:rPr>
            </w:pPr>
            <w:r>
              <w:rPr>
                <w:rFonts w:cs="Arial"/>
                <w:b/>
                <w:color w:val="FFFFFF" w:themeColor="background1"/>
                <w:szCs w:val="20"/>
              </w:rPr>
              <w:t>Ref</w:t>
            </w:r>
          </w:p>
        </w:tc>
        <w:tc>
          <w:tcPr>
            <w:tcW w:w="181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24A6BE1B" w14:textId="77777777" w:rsidR="00B30953" w:rsidRDefault="00B30953">
            <w:pPr>
              <w:pStyle w:val="TableText"/>
              <w:jc w:val="center"/>
              <w:rPr>
                <w:rFonts w:cs="Arial"/>
                <w:b/>
                <w:color w:val="FFFFFF" w:themeColor="background1"/>
                <w:szCs w:val="20"/>
              </w:rPr>
            </w:pPr>
            <w:r>
              <w:rPr>
                <w:rFonts w:cs="Arial"/>
                <w:b/>
                <w:color w:val="FFFFFF" w:themeColor="background1"/>
                <w:szCs w:val="20"/>
              </w:rPr>
              <w:t>Doc Number</w:t>
            </w:r>
          </w:p>
        </w:tc>
        <w:tc>
          <w:tcPr>
            <w:tcW w:w="6381"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2BD7E02F" w14:textId="77777777" w:rsidR="00B30953" w:rsidRDefault="00B30953">
            <w:pPr>
              <w:pStyle w:val="TableText"/>
              <w:jc w:val="both"/>
              <w:rPr>
                <w:rFonts w:cs="Arial"/>
                <w:b/>
                <w:color w:val="FFFFFF" w:themeColor="background1"/>
                <w:szCs w:val="20"/>
              </w:rPr>
            </w:pPr>
            <w:r>
              <w:rPr>
                <w:rFonts w:cs="Arial"/>
                <w:b/>
                <w:color w:val="FFFFFF" w:themeColor="background1"/>
                <w:szCs w:val="20"/>
              </w:rPr>
              <w:t>Title</w:t>
            </w:r>
          </w:p>
        </w:tc>
      </w:tr>
      <w:tr w:rsidR="00B30953" w14:paraId="210062CA"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521AD6F0" w14:textId="77777777" w:rsidR="00B30953" w:rsidRDefault="00B30953" w:rsidP="00B30953">
            <w:pPr>
              <w:pStyle w:val="TableReferencenumber"/>
              <w:numPr>
                <w:ilvl w:val="0"/>
                <w:numId w:val="33"/>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AB496D1" w14:textId="77777777" w:rsidR="00B30953" w:rsidRDefault="00B30953">
            <w:pPr>
              <w:pStyle w:val="TableText"/>
              <w:spacing w:line="240" w:lineRule="auto"/>
              <w:rPr>
                <w:rFonts w:cs="Arial"/>
                <w:szCs w:val="20"/>
              </w:rPr>
            </w:pPr>
            <w:r>
              <w:rPr>
                <w:rFonts w:cs="Arial"/>
                <w:szCs w:val="20"/>
              </w:rPr>
              <w:t>OpenID Connect</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D0AC3C4" w14:textId="77777777" w:rsidR="00B30953" w:rsidRDefault="00B30953">
            <w:pPr>
              <w:pStyle w:val="TableText"/>
              <w:spacing w:line="240" w:lineRule="auto"/>
              <w:jc w:val="both"/>
              <w:rPr>
                <w:rFonts w:cs="Arial"/>
                <w:szCs w:val="20"/>
              </w:rPr>
            </w:pPr>
            <w:r>
              <w:rPr>
                <w:rFonts w:cs="Arial"/>
                <w:szCs w:val="20"/>
              </w:rPr>
              <w:t xml:space="preserve">“An interoperable authentication protocol based on the OAuth 2.0 family of specifications” available at </w:t>
            </w:r>
          </w:p>
          <w:p w14:paraId="11050901" w14:textId="77777777" w:rsidR="00B30953" w:rsidRDefault="00000000">
            <w:pPr>
              <w:pStyle w:val="TableText"/>
              <w:spacing w:line="240" w:lineRule="auto"/>
              <w:jc w:val="both"/>
              <w:rPr>
                <w:rFonts w:cs="Arial"/>
                <w:szCs w:val="20"/>
              </w:rPr>
            </w:pPr>
            <w:hyperlink r:id="rId21" w:history="1">
              <w:r w:rsidR="00B30953">
                <w:rPr>
                  <w:rStyle w:val="Hyperlink"/>
                  <w:szCs w:val="20"/>
                </w:rPr>
                <w:t>http://openid.net/specs/openid-connect-core-1_0.html</w:t>
              </w:r>
            </w:hyperlink>
          </w:p>
          <w:p w14:paraId="093713D4" w14:textId="77777777" w:rsidR="00B30953" w:rsidRDefault="00000000">
            <w:pPr>
              <w:pStyle w:val="TableText"/>
              <w:spacing w:line="240" w:lineRule="auto"/>
              <w:jc w:val="both"/>
              <w:rPr>
                <w:rFonts w:cs="Arial"/>
                <w:szCs w:val="20"/>
              </w:rPr>
            </w:pPr>
            <w:hyperlink r:id="rId22" w:history="1">
              <w:r w:rsidR="00B30953">
                <w:rPr>
                  <w:rStyle w:val="Hyperlink"/>
                  <w:szCs w:val="20"/>
                </w:rPr>
                <w:t>https://openid.net/specs/openid-connect-basic-1_0.html</w:t>
              </w:r>
            </w:hyperlink>
          </w:p>
        </w:tc>
      </w:tr>
      <w:tr w:rsidR="00B30953" w14:paraId="5A72FACD"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26DAB0C2" w14:textId="77777777" w:rsidR="00B30953" w:rsidRDefault="00B30953" w:rsidP="00B30953">
            <w:pPr>
              <w:pStyle w:val="TableReferencenumber"/>
              <w:numPr>
                <w:ilvl w:val="0"/>
                <w:numId w:val="27"/>
              </w:numPr>
              <w:tabs>
                <w:tab w:val="left" w:pos="720"/>
              </w:tabs>
              <w:spacing w:line="240" w:lineRule="auto"/>
              <w:rPr>
                <w:rFonts w:cs="Arial"/>
                <w:szCs w:val="20"/>
              </w:rPr>
            </w:pPr>
            <w:bookmarkStart w:id="43" w:name="_Ref451421133" w:colFirst="0" w:colLast="0"/>
          </w:p>
        </w:tc>
        <w:tc>
          <w:tcPr>
            <w:tcW w:w="1817" w:type="dxa"/>
            <w:tcBorders>
              <w:top w:val="single" w:sz="4" w:space="0" w:color="auto"/>
              <w:left w:val="single" w:sz="4" w:space="0" w:color="auto"/>
              <w:bottom w:val="single" w:sz="4" w:space="0" w:color="auto"/>
              <w:right w:val="single" w:sz="4" w:space="0" w:color="auto"/>
            </w:tcBorders>
            <w:vAlign w:val="center"/>
            <w:hideMark/>
          </w:tcPr>
          <w:p w14:paraId="2EBBBFFE" w14:textId="77777777" w:rsidR="00B30953" w:rsidRDefault="00B30953">
            <w:pPr>
              <w:pStyle w:val="TableText"/>
              <w:spacing w:line="240" w:lineRule="auto"/>
              <w:rPr>
                <w:rFonts w:cs="Arial"/>
                <w:szCs w:val="20"/>
              </w:rPr>
            </w:pPr>
            <w:r>
              <w:rPr>
                <w:rFonts w:cs="Arial"/>
                <w:szCs w:val="20"/>
              </w:rPr>
              <w:t>RFC 2119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3C151FB" w14:textId="77777777" w:rsidR="00B30953" w:rsidRDefault="00B30953">
            <w:pPr>
              <w:pStyle w:val="TableText"/>
              <w:spacing w:line="240" w:lineRule="auto"/>
              <w:jc w:val="both"/>
              <w:rPr>
                <w:rFonts w:cs="Arial"/>
                <w:szCs w:val="20"/>
              </w:rPr>
            </w:pPr>
            <w:r>
              <w:rPr>
                <w:rFonts w:cs="Arial"/>
                <w:szCs w:val="20"/>
              </w:rPr>
              <w:t>“</w:t>
            </w:r>
            <w:r>
              <w:rPr>
                <w:rFonts w:cs="Arial"/>
                <w:noProof/>
                <w:szCs w:val="20"/>
              </w:rPr>
              <w:t>Keywords</w:t>
            </w:r>
            <w:r>
              <w:rPr>
                <w:rFonts w:cs="Arial"/>
                <w:szCs w:val="20"/>
              </w:rPr>
              <w:t xml:space="preserve"> for use in RFCs to Indicate Requirement Levels</w:t>
            </w:r>
            <w:r>
              <w:rPr>
                <w:rFonts w:cs="Arial"/>
                <w:noProof/>
                <w:szCs w:val="20"/>
              </w:rPr>
              <w:t>,”</w:t>
            </w:r>
            <w:r>
              <w:rPr>
                <w:rFonts w:cs="Arial"/>
                <w:szCs w:val="20"/>
              </w:rPr>
              <w:t xml:space="preserve"> S. </w:t>
            </w:r>
            <w:proofErr w:type="spellStart"/>
            <w:r>
              <w:rPr>
                <w:rFonts w:cs="Arial"/>
                <w:szCs w:val="20"/>
              </w:rPr>
              <w:t>Bradner</w:t>
            </w:r>
            <w:proofErr w:type="spellEnd"/>
            <w:r>
              <w:rPr>
                <w:rFonts w:cs="Arial"/>
                <w:szCs w:val="20"/>
              </w:rPr>
              <w:t xml:space="preserve">, March 1997. Available at </w:t>
            </w:r>
            <w:hyperlink r:id="rId23" w:history="1">
              <w:r>
                <w:rPr>
                  <w:rStyle w:val="Hyperlink"/>
                  <w:szCs w:val="20"/>
                </w:rPr>
                <w:t>http://www.ietf.org/rfc2119.txt</w:t>
              </w:r>
            </w:hyperlink>
            <w:r>
              <w:rPr>
                <w:rFonts w:cs="Arial"/>
                <w:szCs w:val="20"/>
              </w:rPr>
              <w:t xml:space="preserve"> </w:t>
            </w:r>
          </w:p>
        </w:tc>
      </w:tr>
      <w:bookmarkEnd w:id="43"/>
      <w:tr w:rsidR="00B30953" w14:paraId="27EAF1FA"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080C649D"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5E7CA237" w14:textId="77777777" w:rsidR="00B30953" w:rsidRDefault="00B30953">
            <w:pPr>
              <w:pStyle w:val="TableText"/>
              <w:spacing w:line="240" w:lineRule="auto"/>
              <w:rPr>
                <w:rFonts w:cs="Arial"/>
                <w:szCs w:val="20"/>
              </w:rPr>
            </w:pPr>
            <w:r>
              <w:rPr>
                <w:rFonts w:cs="Arial"/>
                <w:szCs w:val="20"/>
              </w:rPr>
              <w:t>RFC 2616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E68073F" w14:textId="1403C74B" w:rsidR="00B30953" w:rsidRDefault="00B30953">
            <w:pPr>
              <w:pStyle w:val="TableText"/>
              <w:spacing w:line="240" w:lineRule="auto"/>
              <w:jc w:val="both"/>
              <w:rPr>
                <w:rFonts w:cs="Arial"/>
                <w:szCs w:val="20"/>
              </w:rPr>
            </w:pPr>
            <w:r>
              <w:rPr>
                <w:rFonts w:cs="Arial"/>
                <w:szCs w:val="20"/>
              </w:rPr>
              <w:t xml:space="preserve">“Hypertext Transfer Protocol (HTTP) an </w:t>
            </w:r>
            <w:proofErr w:type="gramStart"/>
            <w:r>
              <w:rPr>
                <w:rFonts w:cs="Arial"/>
                <w:szCs w:val="20"/>
              </w:rPr>
              <w:t>application level</w:t>
            </w:r>
            <w:proofErr w:type="gramEnd"/>
            <w:r>
              <w:rPr>
                <w:rFonts w:cs="Arial"/>
                <w:szCs w:val="20"/>
              </w:rPr>
              <w:t xml:space="preserve"> protocol</w:t>
            </w:r>
            <w:r>
              <w:rPr>
                <w:rFonts w:cs="Arial"/>
                <w:noProof/>
                <w:szCs w:val="20"/>
              </w:rPr>
              <w:t>,”</w:t>
            </w:r>
            <w:r>
              <w:rPr>
                <w:rFonts w:cs="Arial"/>
                <w:szCs w:val="20"/>
              </w:rPr>
              <w:t xml:space="preserve"> J Gettys, J. Mogul, L. </w:t>
            </w:r>
            <w:proofErr w:type="spellStart"/>
            <w:r>
              <w:rPr>
                <w:rFonts w:cs="Arial"/>
                <w:szCs w:val="20"/>
              </w:rPr>
              <w:t>Masinter</w:t>
            </w:r>
            <w:proofErr w:type="spellEnd"/>
            <w:r>
              <w:rPr>
                <w:rFonts w:cs="Arial"/>
                <w:szCs w:val="20"/>
              </w:rPr>
              <w:t>, P. Leach, T. Berners-</w:t>
            </w:r>
            <w:r>
              <w:rPr>
                <w:rFonts w:cs="Arial"/>
                <w:noProof/>
                <w:szCs w:val="20"/>
              </w:rPr>
              <w:t>Lee</w:t>
            </w:r>
            <w:r>
              <w:rPr>
                <w:rFonts w:cs="Arial"/>
                <w:szCs w:val="20"/>
              </w:rPr>
              <w:t xml:space="preserve"> June 1999.  Available at </w:t>
            </w:r>
            <w:hyperlink r:id="rId24" w:history="1">
              <w:r>
                <w:rPr>
                  <w:rStyle w:val="Hyperlink"/>
                  <w:szCs w:val="20"/>
                </w:rPr>
                <w:t>http://www.ietf.org/rfc/rfc2616.txt</w:t>
              </w:r>
            </w:hyperlink>
          </w:p>
        </w:tc>
      </w:tr>
      <w:tr w:rsidR="00B30953" w14:paraId="7A2D8B66"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7B51C17C"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A789EB2" w14:textId="77777777" w:rsidR="00B30953" w:rsidRDefault="00B30953">
            <w:pPr>
              <w:pStyle w:val="TableText"/>
              <w:spacing w:line="240" w:lineRule="auto"/>
              <w:rPr>
                <w:rFonts w:cs="Arial"/>
                <w:szCs w:val="20"/>
              </w:rPr>
            </w:pPr>
            <w:r>
              <w:rPr>
                <w:rFonts w:cs="Arial"/>
                <w:szCs w:val="20"/>
              </w:rPr>
              <w:t>RFC 6749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06CD4D3" w14:textId="70013EF1" w:rsidR="00B30953" w:rsidRDefault="00B30953">
            <w:pPr>
              <w:pStyle w:val="TableText"/>
              <w:spacing w:line="240" w:lineRule="auto"/>
              <w:jc w:val="both"/>
              <w:rPr>
                <w:rFonts w:cs="Arial"/>
                <w:szCs w:val="20"/>
              </w:rPr>
            </w:pPr>
            <w:r>
              <w:rPr>
                <w:rFonts w:cs="Arial"/>
                <w:szCs w:val="20"/>
              </w:rPr>
              <w:t>“The OAuth 2.0 Authorization Framework</w:t>
            </w:r>
            <w:r>
              <w:rPr>
                <w:rFonts w:cs="Arial"/>
                <w:noProof/>
                <w:szCs w:val="20"/>
              </w:rPr>
              <w:t>,”</w:t>
            </w:r>
            <w:r>
              <w:rPr>
                <w:rFonts w:cs="Arial"/>
                <w:szCs w:val="20"/>
              </w:rPr>
              <w:t xml:space="preserve"> D. Hard</w:t>
            </w:r>
            <w:r w:rsidR="00D55815">
              <w:rPr>
                <w:rFonts w:cs="Arial"/>
                <w:szCs w:val="20"/>
              </w:rPr>
              <w:t>t</w:t>
            </w:r>
            <w:r>
              <w:rPr>
                <w:rFonts w:cs="Arial"/>
                <w:szCs w:val="20"/>
              </w:rPr>
              <w:t xml:space="preserve">, Ed. October 2012 available at </w:t>
            </w:r>
            <w:hyperlink r:id="rId25" w:history="1">
              <w:r>
                <w:rPr>
                  <w:rStyle w:val="Hyperlink"/>
                  <w:szCs w:val="20"/>
                </w:rPr>
                <w:t>http://www.ietf.org/rfc/rfc6749.txt</w:t>
              </w:r>
            </w:hyperlink>
          </w:p>
        </w:tc>
      </w:tr>
      <w:tr w:rsidR="00B30953" w14:paraId="4753103D"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4049C5B6"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932A21E" w14:textId="7AD89451" w:rsidR="00B30953" w:rsidRDefault="00B30953" w:rsidP="00584F21">
            <w:pPr>
              <w:pStyle w:val="TableText"/>
              <w:rPr>
                <w:rFonts w:cs="Arial"/>
                <w:lang w:bidi="bn-BD"/>
              </w:rPr>
            </w:pPr>
            <w:r>
              <w:rPr>
                <w:rFonts w:cs="Arial"/>
                <w:lang w:bidi="bn-BD"/>
              </w:rPr>
              <w:t xml:space="preserve">RFC </w:t>
            </w:r>
            <w:r w:rsidR="00584F21">
              <w:rPr>
                <w:rFonts w:cs="Arial"/>
                <w:lang w:bidi="bn-BD"/>
              </w:rPr>
              <w:t>4122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6825248" w14:textId="77777777" w:rsidR="00B30953" w:rsidRDefault="00B30953">
            <w:pPr>
              <w:pStyle w:val="TableText"/>
              <w:spacing w:line="240" w:lineRule="auto"/>
              <w:jc w:val="both"/>
              <w:rPr>
                <w:rFonts w:cs="Arial"/>
                <w:szCs w:val="20"/>
              </w:rPr>
            </w:pPr>
            <w:r>
              <w:rPr>
                <w:rFonts w:cs="Arial"/>
                <w:szCs w:val="20"/>
              </w:rPr>
              <w:t xml:space="preserve">A Universally Unique Identifier (UUID) URN Namespace. </w:t>
            </w:r>
          </w:p>
          <w:p w14:paraId="609B77E2" w14:textId="77777777" w:rsidR="00B30953" w:rsidRDefault="00000000">
            <w:pPr>
              <w:pStyle w:val="TableText"/>
              <w:spacing w:line="240" w:lineRule="auto"/>
              <w:jc w:val="both"/>
              <w:rPr>
                <w:rFonts w:cs="Arial"/>
                <w:szCs w:val="20"/>
              </w:rPr>
            </w:pPr>
            <w:hyperlink r:id="rId26" w:history="1">
              <w:r w:rsidR="00B30953">
                <w:rPr>
                  <w:rStyle w:val="Hyperlink"/>
                  <w:szCs w:val="20"/>
                </w:rPr>
                <w:t>https://www.ietf.org/rfc/rfc4122.txt</w:t>
              </w:r>
            </w:hyperlink>
          </w:p>
        </w:tc>
      </w:tr>
      <w:tr w:rsidR="00B30953" w14:paraId="49148DCE"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58A2C6A8"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7ABF458" w14:textId="77777777" w:rsidR="00B30953" w:rsidRDefault="00B30953">
            <w:pPr>
              <w:pStyle w:val="TableText"/>
              <w:spacing w:line="240" w:lineRule="auto"/>
              <w:rPr>
                <w:rFonts w:cs="Arial"/>
                <w:szCs w:val="20"/>
                <w:lang w:eastAsia="en-US" w:bidi="bn-BD"/>
              </w:rPr>
            </w:pPr>
            <w:r>
              <w:rPr>
                <w:rFonts w:cs="Arial"/>
                <w:szCs w:val="20"/>
                <w:lang w:eastAsia="en-US" w:bidi="bn-BD"/>
              </w:rPr>
              <w:t>RFC 2246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AC9C197" w14:textId="77777777" w:rsidR="00B30953" w:rsidRDefault="00000000">
            <w:pPr>
              <w:spacing w:before="40" w:after="40"/>
              <w:rPr>
                <w:rFonts w:eastAsia="Times New Roman" w:cs="Arial"/>
                <w:color w:val="000000"/>
                <w:sz w:val="20"/>
                <w:lang w:eastAsia="en-GB"/>
              </w:rPr>
            </w:pPr>
            <w:hyperlink r:id="rId27" w:history="1">
              <w:r w:rsidR="00B30953">
                <w:rPr>
                  <w:rStyle w:val="Hyperlink"/>
                  <w:bCs/>
                  <w:color w:val="663333"/>
                  <w:sz w:val="20"/>
                </w:rPr>
                <w:t>Dierks, T.</w:t>
              </w:r>
            </w:hyperlink>
            <w:r w:rsidR="00B30953">
              <w:rPr>
                <w:rStyle w:val="apple-converted-space"/>
                <w:rFonts w:cs="Arial"/>
                <w:color w:val="000000"/>
                <w:sz w:val="20"/>
              </w:rPr>
              <w:t> </w:t>
            </w:r>
            <w:r w:rsidR="00B30953">
              <w:rPr>
                <w:rFonts w:cs="Arial"/>
                <w:color w:val="000000"/>
                <w:sz w:val="20"/>
              </w:rPr>
              <w:t>and</w:t>
            </w:r>
            <w:r w:rsidR="00B30953">
              <w:rPr>
                <w:rStyle w:val="apple-converted-space"/>
                <w:rFonts w:cs="Arial"/>
                <w:color w:val="000000"/>
                <w:sz w:val="20"/>
              </w:rPr>
              <w:t> </w:t>
            </w:r>
            <w:hyperlink r:id="rId28" w:history="1">
              <w:r w:rsidR="00B30953">
                <w:rPr>
                  <w:rStyle w:val="Hyperlink"/>
                  <w:bCs/>
                  <w:color w:val="663333"/>
                  <w:sz w:val="20"/>
                </w:rPr>
                <w:t>C. Allen</w:t>
              </w:r>
            </w:hyperlink>
            <w:r w:rsidR="00B30953">
              <w:rPr>
                <w:rFonts w:cs="Arial"/>
                <w:color w:val="000000"/>
                <w:sz w:val="20"/>
              </w:rPr>
              <w:t>, “</w:t>
            </w:r>
            <w:hyperlink r:id="rId29" w:history="1">
              <w:r w:rsidR="00B30953">
                <w:rPr>
                  <w:rStyle w:val="Hyperlink"/>
                  <w:bCs/>
                  <w:color w:val="663333"/>
                  <w:sz w:val="20"/>
                </w:rPr>
                <w:t>The TLS Protocol Version 1.0</w:t>
              </w:r>
            </w:hyperlink>
            <w:r w:rsidR="00B30953">
              <w:rPr>
                <w:rFonts w:cs="Arial"/>
                <w:color w:val="000000"/>
                <w:sz w:val="20"/>
              </w:rPr>
              <w:t xml:space="preserve">,” RFC 2246, January 1999 </w:t>
            </w:r>
          </w:p>
        </w:tc>
      </w:tr>
      <w:tr w:rsidR="00B30953" w14:paraId="277DB850"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3490EA68"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367D7811" w14:textId="77777777" w:rsidR="00B30953" w:rsidRDefault="00B30953">
            <w:pPr>
              <w:pStyle w:val="TableText"/>
              <w:spacing w:line="240" w:lineRule="auto"/>
              <w:rPr>
                <w:rFonts w:cs="Arial"/>
                <w:szCs w:val="20"/>
                <w:lang w:eastAsia="en-US" w:bidi="bn-BD"/>
              </w:rPr>
            </w:pPr>
            <w:r>
              <w:rPr>
                <w:rFonts w:cs="Arial"/>
                <w:szCs w:val="20"/>
                <w:lang w:eastAsia="en-US" w:bidi="bn-BD"/>
              </w:rPr>
              <w:t>RFC 3339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673E751" w14:textId="77777777" w:rsidR="00B30953" w:rsidRDefault="00000000">
            <w:pPr>
              <w:spacing w:before="40" w:after="40"/>
              <w:rPr>
                <w:rFonts w:cs="Arial"/>
                <w:color w:val="000000"/>
                <w:sz w:val="20"/>
              </w:rPr>
            </w:pPr>
            <w:hyperlink r:id="rId30" w:history="1">
              <w:r w:rsidR="00B30953">
                <w:rPr>
                  <w:rStyle w:val="Hyperlink"/>
                  <w:bCs/>
                  <w:color w:val="663333"/>
                  <w:sz w:val="20"/>
                </w:rPr>
                <w:t>Klyne, G., Ed.</w:t>
              </w:r>
            </w:hyperlink>
            <w:r w:rsidR="00B30953">
              <w:rPr>
                <w:rStyle w:val="apple-converted-space"/>
                <w:rFonts w:cs="Arial"/>
                <w:color w:val="000000"/>
                <w:sz w:val="20"/>
              </w:rPr>
              <w:t> </w:t>
            </w:r>
            <w:r w:rsidR="00B30953">
              <w:rPr>
                <w:rFonts w:cs="Arial"/>
                <w:color w:val="000000"/>
                <w:sz w:val="20"/>
              </w:rPr>
              <w:t>and</w:t>
            </w:r>
            <w:r w:rsidR="00B30953">
              <w:rPr>
                <w:rStyle w:val="apple-converted-space"/>
                <w:rFonts w:cs="Arial"/>
                <w:color w:val="000000"/>
                <w:sz w:val="20"/>
              </w:rPr>
              <w:t> </w:t>
            </w:r>
            <w:hyperlink r:id="rId31" w:history="1">
              <w:r w:rsidR="00B30953">
                <w:rPr>
                  <w:rStyle w:val="Hyperlink"/>
                  <w:bCs/>
                  <w:color w:val="663333"/>
                  <w:sz w:val="20"/>
                </w:rPr>
                <w:t>C. Newman</w:t>
              </w:r>
            </w:hyperlink>
            <w:r w:rsidR="00B30953">
              <w:rPr>
                <w:rFonts w:cs="Arial"/>
                <w:color w:val="000000"/>
                <w:sz w:val="20"/>
              </w:rPr>
              <w:t>, “</w:t>
            </w:r>
            <w:hyperlink r:id="rId32" w:history="1">
              <w:r w:rsidR="00B30953">
                <w:rPr>
                  <w:rStyle w:val="Hyperlink"/>
                  <w:bCs/>
                  <w:color w:val="663333"/>
                  <w:sz w:val="20"/>
                </w:rPr>
                <w:t>Date and Time on the Internet: Timestamps</w:t>
              </w:r>
            </w:hyperlink>
            <w:r w:rsidR="00B30953">
              <w:rPr>
                <w:rFonts w:cs="Arial"/>
                <w:color w:val="000000"/>
                <w:sz w:val="20"/>
              </w:rPr>
              <w:t>,” RFC 3339, July 2002</w:t>
            </w:r>
          </w:p>
        </w:tc>
      </w:tr>
      <w:tr w:rsidR="00B30953" w14:paraId="7EF7DE0D"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1D149D25"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3ADD643E" w14:textId="77777777" w:rsidR="00B30953" w:rsidRDefault="00B30953">
            <w:pPr>
              <w:pStyle w:val="TableText"/>
              <w:spacing w:line="240" w:lineRule="auto"/>
              <w:rPr>
                <w:rFonts w:cs="Arial"/>
                <w:szCs w:val="20"/>
                <w:lang w:eastAsia="en-US" w:bidi="bn-BD"/>
              </w:rPr>
            </w:pPr>
            <w:r>
              <w:rPr>
                <w:rFonts w:cs="Arial"/>
                <w:szCs w:val="20"/>
                <w:lang w:eastAsia="en-US" w:bidi="bn-BD"/>
              </w:rPr>
              <w:t>RFC 3986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A5B6328" w14:textId="77777777" w:rsidR="00B30953" w:rsidRDefault="00000000">
            <w:pPr>
              <w:spacing w:before="40" w:after="40"/>
              <w:rPr>
                <w:rFonts w:cs="Arial"/>
                <w:color w:val="000000"/>
                <w:sz w:val="20"/>
              </w:rPr>
            </w:pPr>
            <w:hyperlink r:id="rId33" w:history="1">
              <w:r w:rsidR="00B30953">
                <w:rPr>
                  <w:rStyle w:val="Hyperlink"/>
                  <w:bCs/>
                  <w:color w:val="663333"/>
                  <w:sz w:val="20"/>
                </w:rPr>
                <w:t>Berners-Lee, T.</w:t>
              </w:r>
            </w:hyperlink>
            <w:r w:rsidR="00B30953">
              <w:rPr>
                <w:rFonts w:cs="Arial"/>
                <w:color w:val="000000"/>
                <w:sz w:val="20"/>
              </w:rPr>
              <w:t>,</w:t>
            </w:r>
            <w:r w:rsidR="00B30953">
              <w:rPr>
                <w:rStyle w:val="apple-converted-space"/>
                <w:rFonts w:cs="Arial"/>
                <w:color w:val="000000"/>
                <w:sz w:val="20"/>
              </w:rPr>
              <w:t> </w:t>
            </w:r>
            <w:hyperlink r:id="rId34" w:history="1">
              <w:r w:rsidR="00B30953">
                <w:rPr>
                  <w:rStyle w:val="Hyperlink"/>
                  <w:bCs/>
                  <w:color w:val="663333"/>
                  <w:sz w:val="20"/>
                </w:rPr>
                <w:t>Fielding, R.</w:t>
              </w:r>
            </w:hyperlink>
            <w:r w:rsidR="00B30953">
              <w:rPr>
                <w:rFonts w:cs="Arial"/>
                <w:color w:val="000000"/>
                <w:sz w:val="20"/>
              </w:rPr>
              <w:t>, and</w:t>
            </w:r>
            <w:r w:rsidR="00B30953">
              <w:rPr>
                <w:rStyle w:val="apple-converted-space"/>
                <w:rFonts w:cs="Arial"/>
                <w:color w:val="000000"/>
                <w:sz w:val="20"/>
              </w:rPr>
              <w:t> </w:t>
            </w:r>
            <w:hyperlink r:id="rId35" w:history="1">
              <w:r w:rsidR="00B30953">
                <w:rPr>
                  <w:rStyle w:val="Hyperlink"/>
                  <w:bCs/>
                  <w:color w:val="663333"/>
                  <w:sz w:val="20"/>
                </w:rPr>
                <w:t xml:space="preserve">L. </w:t>
              </w:r>
              <w:proofErr w:type="spellStart"/>
              <w:r w:rsidR="00B30953">
                <w:rPr>
                  <w:rStyle w:val="Hyperlink"/>
                  <w:bCs/>
                  <w:color w:val="663333"/>
                  <w:sz w:val="20"/>
                </w:rPr>
                <w:t>Masinter</w:t>
              </w:r>
              <w:proofErr w:type="spellEnd"/>
            </w:hyperlink>
            <w:r w:rsidR="00B30953">
              <w:rPr>
                <w:rFonts w:cs="Arial"/>
                <w:color w:val="000000"/>
                <w:sz w:val="20"/>
              </w:rPr>
              <w:t>, “</w:t>
            </w:r>
            <w:hyperlink r:id="rId36" w:history="1">
              <w:r w:rsidR="00B30953">
                <w:rPr>
                  <w:rStyle w:val="Hyperlink"/>
                  <w:bCs/>
                  <w:color w:val="663333"/>
                  <w:sz w:val="20"/>
                </w:rPr>
                <w:t>Uniform Resource Identifier (URI): Generic Syntax</w:t>
              </w:r>
            </w:hyperlink>
            <w:r w:rsidR="00B30953">
              <w:rPr>
                <w:rFonts w:cs="Arial"/>
                <w:color w:val="000000"/>
                <w:sz w:val="20"/>
              </w:rPr>
              <w:t>,” STD 66, RFC 3986, January 2005</w:t>
            </w:r>
          </w:p>
        </w:tc>
      </w:tr>
      <w:tr w:rsidR="00B30953" w14:paraId="70258C82"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060EA7D7"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B49942E" w14:textId="77777777" w:rsidR="00B30953" w:rsidRDefault="00B30953">
            <w:pPr>
              <w:pStyle w:val="TableText"/>
              <w:spacing w:line="240" w:lineRule="auto"/>
              <w:rPr>
                <w:rFonts w:cs="Arial"/>
                <w:szCs w:val="20"/>
                <w:lang w:eastAsia="en-US" w:bidi="bn-BD"/>
              </w:rPr>
            </w:pPr>
            <w:r>
              <w:rPr>
                <w:rFonts w:cs="Arial"/>
                <w:szCs w:val="20"/>
                <w:lang w:eastAsia="en-US" w:bidi="bn-BD"/>
              </w:rPr>
              <w:t>RFC 4627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0C6A7F0" w14:textId="77777777" w:rsidR="00B30953" w:rsidRDefault="00B30953">
            <w:pPr>
              <w:spacing w:before="40" w:after="40"/>
              <w:rPr>
                <w:rFonts w:cs="Arial"/>
                <w:color w:val="000000"/>
                <w:sz w:val="20"/>
              </w:rPr>
            </w:pPr>
            <w:r>
              <w:rPr>
                <w:rFonts w:cs="Arial"/>
                <w:color w:val="000000"/>
                <w:sz w:val="20"/>
              </w:rPr>
              <w:t>Crockford, D., “</w:t>
            </w:r>
            <w:hyperlink r:id="rId37" w:history="1">
              <w:r>
                <w:rPr>
                  <w:rStyle w:val="Hyperlink"/>
                  <w:bCs/>
                  <w:color w:val="663333"/>
                  <w:sz w:val="20"/>
                </w:rPr>
                <w:t>The application/JSON Media Type for JavaScript Object Notation (JSON)</w:t>
              </w:r>
            </w:hyperlink>
            <w:r>
              <w:rPr>
                <w:rFonts w:cs="Arial"/>
                <w:color w:val="000000"/>
                <w:sz w:val="20"/>
              </w:rPr>
              <w:t>,” RFC 4627, July 2006</w:t>
            </w:r>
          </w:p>
        </w:tc>
      </w:tr>
      <w:tr w:rsidR="00B30953" w14:paraId="7EFE2A3E"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6B8C4DC3"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0901978" w14:textId="77777777" w:rsidR="00B30953" w:rsidRDefault="00B30953">
            <w:pPr>
              <w:pStyle w:val="TableText"/>
              <w:spacing w:line="240" w:lineRule="auto"/>
              <w:rPr>
                <w:rFonts w:cs="Arial"/>
                <w:szCs w:val="20"/>
                <w:lang w:eastAsia="en-US" w:bidi="bn-BD"/>
              </w:rPr>
            </w:pPr>
            <w:r>
              <w:rPr>
                <w:rFonts w:cs="Arial"/>
                <w:szCs w:val="20"/>
                <w:lang w:eastAsia="en-US" w:bidi="bn-BD"/>
              </w:rPr>
              <w:t>RFC 5246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32DCC2A" w14:textId="77777777" w:rsidR="00B30953" w:rsidRDefault="00B30953">
            <w:pPr>
              <w:spacing w:before="40" w:after="40"/>
              <w:rPr>
                <w:rFonts w:cs="Arial"/>
                <w:color w:val="000000"/>
                <w:sz w:val="20"/>
              </w:rPr>
            </w:pPr>
            <w:r>
              <w:rPr>
                <w:rFonts w:cs="Arial"/>
                <w:color w:val="000000"/>
                <w:sz w:val="20"/>
              </w:rPr>
              <w:t>Dierks, T. and E. Rescorla, “</w:t>
            </w:r>
            <w:hyperlink r:id="rId38" w:history="1">
              <w:r>
                <w:rPr>
                  <w:rStyle w:val="Hyperlink"/>
                  <w:bCs/>
                  <w:color w:val="663333"/>
                  <w:sz w:val="20"/>
                </w:rPr>
                <w:t>The Transport Layer Security (TLS) Protocol Version 1.2</w:t>
              </w:r>
            </w:hyperlink>
            <w:r>
              <w:rPr>
                <w:rFonts w:cs="Arial"/>
                <w:color w:val="000000"/>
                <w:sz w:val="20"/>
              </w:rPr>
              <w:t>,” RFC 5246, August 2008</w:t>
            </w:r>
          </w:p>
        </w:tc>
      </w:tr>
      <w:tr w:rsidR="00B30953" w14:paraId="1BC68179"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77A780B2"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001321C" w14:textId="77777777" w:rsidR="00B30953" w:rsidRDefault="00B30953">
            <w:pPr>
              <w:pStyle w:val="TableText"/>
              <w:spacing w:line="240" w:lineRule="auto"/>
              <w:rPr>
                <w:rFonts w:cs="Arial"/>
                <w:szCs w:val="20"/>
                <w:lang w:eastAsia="en-US" w:bidi="bn-BD"/>
              </w:rPr>
            </w:pPr>
            <w:r>
              <w:rPr>
                <w:rFonts w:cs="Arial"/>
                <w:szCs w:val="20"/>
                <w:lang w:eastAsia="en-US" w:bidi="bn-BD"/>
              </w:rPr>
              <w:t>RFC 5322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8EC4957" w14:textId="77777777" w:rsidR="00B30953" w:rsidRDefault="00000000">
            <w:pPr>
              <w:spacing w:before="40" w:after="40"/>
              <w:rPr>
                <w:rFonts w:cs="Arial"/>
                <w:color w:val="000000"/>
                <w:sz w:val="20"/>
              </w:rPr>
            </w:pPr>
            <w:hyperlink r:id="rId39" w:history="1">
              <w:r w:rsidR="00B30953">
                <w:rPr>
                  <w:rStyle w:val="Hyperlink"/>
                  <w:bCs/>
                  <w:color w:val="663333"/>
                  <w:sz w:val="20"/>
                </w:rPr>
                <w:t>Resnick, P., Ed.</w:t>
              </w:r>
            </w:hyperlink>
            <w:r w:rsidR="00B30953">
              <w:rPr>
                <w:rFonts w:cs="Arial"/>
                <w:color w:val="000000"/>
                <w:sz w:val="20"/>
              </w:rPr>
              <w:t>, “</w:t>
            </w:r>
            <w:hyperlink r:id="rId40" w:history="1">
              <w:r w:rsidR="00B30953">
                <w:rPr>
                  <w:rStyle w:val="Hyperlink"/>
                  <w:bCs/>
                  <w:color w:val="663333"/>
                  <w:sz w:val="20"/>
                </w:rPr>
                <w:t>Internet Message Format</w:t>
              </w:r>
            </w:hyperlink>
            <w:r w:rsidR="00B30953">
              <w:rPr>
                <w:rFonts w:cs="Arial"/>
                <w:color w:val="000000"/>
                <w:sz w:val="20"/>
              </w:rPr>
              <w:t>,” RFC 5322, October 2008</w:t>
            </w:r>
          </w:p>
        </w:tc>
      </w:tr>
      <w:tr w:rsidR="00B30953" w14:paraId="41BABF37"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2961C3F8"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26A7BFBC" w14:textId="77777777" w:rsidR="00B30953" w:rsidRDefault="00B30953">
            <w:pPr>
              <w:pStyle w:val="TableText"/>
              <w:spacing w:line="240" w:lineRule="auto"/>
              <w:rPr>
                <w:rFonts w:cs="Arial"/>
                <w:szCs w:val="20"/>
                <w:lang w:eastAsia="en-US" w:bidi="bn-BD"/>
              </w:rPr>
            </w:pPr>
            <w:r>
              <w:rPr>
                <w:rFonts w:cs="Arial"/>
                <w:szCs w:val="20"/>
                <w:lang w:eastAsia="en-US" w:bidi="bn-BD"/>
              </w:rPr>
              <w:t>RFC 5646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C736372" w14:textId="77777777" w:rsidR="00B30953" w:rsidRDefault="00B30953">
            <w:pPr>
              <w:spacing w:before="40" w:after="40"/>
              <w:rPr>
                <w:rFonts w:cs="Arial"/>
                <w:color w:val="000000"/>
                <w:sz w:val="20"/>
              </w:rPr>
            </w:pPr>
            <w:r>
              <w:rPr>
                <w:rFonts w:cs="Arial"/>
                <w:color w:val="000000"/>
                <w:sz w:val="20"/>
              </w:rPr>
              <w:t xml:space="preserve">Phillips, </w:t>
            </w:r>
            <w:proofErr w:type="gramStart"/>
            <w:r>
              <w:rPr>
                <w:rFonts w:cs="Arial"/>
                <w:color w:val="000000"/>
                <w:sz w:val="20"/>
              </w:rPr>
              <w:t>A.</w:t>
            </w:r>
            <w:proofErr w:type="gramEnd"/>
            <w:r>
              <w:rPr>
                <w:rFonts w:cs="Arial"/>
                <w:color w:val="000000"/>
                <w:sz w:val="20"/>
              </w:rPr>
              <w:t xml:space="preserve"> and M. Davis, “</w:t>
            </w:r>
            <w:hyperlink r:id="rId41" w:history="1">
              <w:r>
                <w:rPr>
                  <w:rStyle w:val="Hyperlink"/>
                  <w:bCs/>
                  <w:color w:val="663333"/>
                  <w:sz w:val="20"/>
                </w:rPr>
                <w:t>Tags for Identifying Languages</w:t>
              </w:r>
            </w:hyperlink>
            <w:r>
              <w:rPr>
                <w:rFonts w:cs="Arial"/>
                <w:color w:val="000000"/>
                <w:sz w:val="20"/>
              </w:rPr>
              <w:t>,” BCP 47, RFC 5646, September 2009</w:t>
            </w:r>
          </w:p>
        </w:tc>
      </w:tr>
      <w:tr w:rsidR="00B30953" w14:paraId="7FD82184"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344680AA"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FC2D1E0" w14:textId="77777777" w:rsidR="00B30953" w:rsidRDefault="00B30953">
            <w:pPr>
              <w:pStyle w:val="TableText"/>
              <w:spacing w:line="240" w:lineRule="auto"/>
              <w:rPr>
                <w:rFonts w:cs="Arial"/>
                <w:szCs w:val="20"/>
                <w:lang w:eastAsia="en-US" w:bidi="bn-BD"/>
              </w:rPr>
            </w:pPr>
            <w:r>
              <w:rPr>
                <w:rFonts w:cs="Arial"/>
                <w:szCs w:val="20"/>
                <w:lang w:eastAsia="en-US" w:bidi="bn-BD"/>
              </w:rPr>
              <w:t>RFC 6750</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FFA493B" w14:textId="77777777" w:rsidR="00B30953" w:rsidRDefault="00B30953">
            <w:pPr>
              <w:spacing w:before="40" w:after="40"/>
              <w:rPr>
                <w:rFonts w:cs="Arial"/>
                <w:color w:val="000000"/>
                <w:sz w:val="20"/>
              </w:rPr>
            </w:pPr>
            <w:r>
              <w:rPr>
                <w:rFonts w:cs="Arial"/>
                <w:color w:val="000000"/>
                <w:sz w:val="20"/>
              </w:rPr>
              <w:t xml:space="preserve">Jones, </w:t>
            </w:r>
            <w:proofErr w:type="gramStart"/>
            <w:r>
              <w:rPr>
                <w:rFonts w:cs="Arial"/>
                <w:color w:val="000000"/>
                <w:sz w:val="20"/>
              </w:rPr>
              <w:t>M.</w:t>
            </w:r>
            <w:proofErr w:type="gramEnd"/>
            <w:r>
              <w:rPr>
                <w:rFonts w:cs="Arial"/>
                <w:color w:val="000000"/>
                <w:sz w:val="20"/>
              </w:rPr>
              <w:t xml:space="preserve"> and D. Hardt, “</w:t>
            </w:r>
            <w:hyperlink r:id="rId42" w:history="1">
              <w:r>
                <w:rPr>
                  <w:rStyle w:val="Hyperlink"/>
                  <w:bCs/>
                  <w:color w:val="663333"/>
                  <w:sz w:val="20"/>
                </w:rPr>
                <w:t>The OAuth 2.0 Authorization Framework: Bearer Token Usage</w:t>
              </w:r>
            </w:hyperlink>
            <w:r>
              <w:rPr>
                <w:rFonts w:cs="Arial"/>
                <w:color w:val="000000"/>
                <w:sz w:val="20"/>
              </w:rPr>
              <w:t>,” RFC 6750, October 2012</w:t>
            </w:r>
          </w:p>
        </w:tc>
      </w:tr>
      <w:tr w:rsidR="00B30953" w14:paraId="3BAC2887"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218AB0ED"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0B24432" w14:textId="77777777" w:rsidR="00B30953" w:rsidRDefault="00B30953">
            <w:pPr>
              <w:pStyle w:val="TableText"/>
              <w:spacing w:line="240" w:lineRule="auto"/>
              <w:rPr>
                <w:rFonts w:cs="Arial"/>
                <w:szCs w:val="20"/>
                <w:lang w:eastAsia="en-US" w:bidi="bn-BD"/>
              </w:rPr>
            </w:pPr>
            <w:r>
              <w:rPr>
                <w:rFonts w:cs="Arial"/>
                <w:szCs w:val="20"/>
                <w:lang w:eastAsia="en-US" w:bidi="bn-BD"/>
              </w:rPr>
              <w:t>RFC 6819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1EF12AC" w14:textId="77777777" w:rsidR="00B30953" w:rsidRDefault="00B30953">
            <w:pPr>
              <w:spacing w:before="40" w:after="40"/>
              <w:rPr>
                <w:rFonts w:cs="Arial"/>
                <w:color w:val="000000"/>
                <w:sz w:val="20"/>
              </w:rPr>
            </w:pPr>
            <w:proofErr w:type="spellStart"/>
            <w:r>
              <w:rPr>
                <w:rFonts w:cs="Arial"/>
                <w:color w:val="000000"/>
                <w:sz w:val="20"/>
              </w:rPr>
              <w:t>Lodderstedt</w:t>
            </w:r>
            <w:proofErr w:type="spellEnd"/>
            <w:r>
              <w:rPr>
                <w:rFonts w:cs="Arial"/>
                <w:color w:val="000000"/>
                <w:sz w:val="20"/>
              </w:rPr>
              <w:t>, T., McGloin, M., and P. Hunt, “</w:t>
            </w:r>
            <w:hyperlink r:id="rId43" w:history="1">
              <w:r>
                <w:rPr>
                  <w:rStyle w:val="Hyperlink"/>
                  <w:bCs/>
                  <w:color w:val="663333"/>
                  <w:sz w:val="20"/>
                </w:rPr>
                <w:t>OAuth 2.0 Threat Model and Security Considerations</w:t>
              </w:r>
            </w:hyperlink>
            <w:r>
              <w:rPr>
                <w:rFonts w:cs="Arial"/>
                <w:color w:val="000000"/>
                <w:sz w:val="20"/>
              </w:rPr>
              <w:t>,” RFC 6819, January 2013 (</w:t>
            </w:r>
            <w:hyperlink r:id="rId44" w:history="1">
              <w:r>
                <w:rPr>
                  <w:rStyle w:val="Hyperlink"/>
                  <w:bCs/>
                  <w:color w:val="663333"/>
                  <w:sz w:val="20"/>
                </w:rPr>
                <w:t>TXT</w:t>
              </w:r>
            </w:hyperlink>
            <w:r>
              <w:rPr>
                <w:rFonts w:cs="Arial"/>
                <w:color w:val="000000"/>
                <w:sz w:val="20"/>
              </w:rPr>
              <w:t>).</w:t>
            </w:r>
          </w:p>
        </w:tc>
      </w:tr>
      <w:tr w:rsidR="00B30953" w14:paraId="39B6109B"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569B86ED"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279421AB" w14:textId="77777777" w:rsidR="00B30953" w:rsidRDefault="00B30953">
            <w:pPr>
              <w:pStyle w:val="TableText"/>
              <w:spacing w:line="240" w:lineRule="auto"/>
              <w:rPr>
                <w:rFonts w:cs="Arial"/>
                <w:szCs w:val="20"/>
                <w:lang w:eastAsia="en-US" w:bidi="bn-BD"/>
              </w:rPr>
            </w:pPr>
            <w:r>
              <w:rPr>
                <w:rFonts w:cs="Arial"/>
                <w:szCs w:val="20"/>
                <w:lang w:eastAsia="en-US" w:bidi="bn-BD"/>
              </w:rPr>
              <w:t>RFC 7519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8DC625A" w14:textId="77777777" w:rsidR="00B30953" w:rsidRDefault="00B30953">
            <w:pPr>
              <w:spacing w:before="40" w:after="40"/>
              <w:rPr>
                <w:rFonts w:cs="Arial"/>
                <w:color w:val="000000"/>
                <w:sz w:val="20"/>
              </w:rPr>
            </w:pPr>
            <w:r>
              <w:rPr>
                <w:rFonts w:cs="Arial"/>
                <w:sz w:val="20"/>
              </w:rPr>
              <w:t xml:space="preserve">M. Jones, J Bradley, N. </w:t>
            </w:r>
            <w:proofErr w:type="spellStart"/>
            <w:r>
              <w:rPr>
                <w:rFonts w:cs="Arial"/>
                <w:sz w:val="20"/>
              </w:rPr>
              <w:t>Sakimura</w:t>
            </w:r>
            <w:proofErr w:type="spellEnd"/>
            <w:r>
              <w:rPr>
                <w:rFonts w:cs="Arial"/>
                <w:sz w:val="20"/>
              </w:rPr>
              <w:t xml:space="preserve"> “JSON Web Token (JWT)”, RFC 7519, May 2015</w:t>
            </w:r>
          </w:p>
        </w:tc>
      </w:tr>
      <w:tr w:rsidR="00B30953" w14:paraId="37792FC1"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18A7D22B"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9367683" w14:textId="77777777" w:rsidR="00B30953" w:rsidRDefault="00B30953">
            <w:pPr>
              <w:pStyle w:val="TableText"/>
              <w:spacing w:line="240" w:lineRule="auto"/>
              <w:rPr>
                <w:rFonts w:cs="Arial"/>
                <w:szCs w:val="20"/>
                <w:lang w:eastAsia="en-US" w:bidi="bn-BD"/>
              </w:rPr>
            </w:pPr>
            <w:r>
              <w:rPr>
                <w:rFonts w:cs="Arial"/>
                <w:szCs w:val="20"/>
                <w:lang w:eastAsia="en-US" w:bidi="bn-BD"/>
              </w:rPr>
              <w:t>ISO 29115</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96D76F4" w14:textId="77777777" w:rsidR="00B30953" w:rsidRDefault="00B30953">
            <w:pPr>
              <w:pStyle w:val="TableText"/>
              <w:spacing w:line="240" w:lineRule="auto"/>
              <w:jc w:val="both"/>
              <w:rPr>
                <w:rFonts w:cs="Arial"/>
                <w:szCs w:val="20"/>
              </w:rPr>
            </w:pPr>
            <w:r>
              <w:rPr>
                <w:rFonts w:cs="Arial"/>
                <w:color w:val="000000"/>
                <w:szCs w:val="20"/>
                <w:shd w:val="clear" w:color="auto" w:fill="FFFFFF"/>
              </w:rPr>
              <w:t>International Organization for Standardization, “</w:t>
            </w:r>
            <w:hyperlink r:id="rId45" w:history="1">
              <w:r>
                <w:rPr>
                  <w:rStyle w:val="Hyperlink"/>
                  <w:bCs/>
                  <w:color w:val="663333"/>
                  <w:szCs w:val="20"/>
                  <w:shd w:val="clear" w:color="auto" w:fill="FFFFFF"/>
                </w:rPr>
                <w:t>ISO/IEC 29115:2013 -- Information technology - Security techniques - Entity authentication assurance framework</w:t>
              </w:r>
            </w:hyperlink>
            <w:r>
              <w:rPr>
                <w:rFonts w:cs="Arial"/>
                <w:color w:val="000000"/>
                <w:szCs w:val="20"/>
                <w:shd w:val="clear" w:color="auto" w:fill="FFFFFF"/>
              </w:rPr>
              <w:t>,” ISO/IEC 29115, March 2013</w:t>
            </w:r>
          </w:p>
        </w:tc>
      </w:tr>
      <w:tr w:rsidR="00B30953" w14:paraId="000C585A"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3F29D309"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4291C488" w14:textId="77777777" w:rsidR="00B30953" w:rsidRDefault="00B30953">
            <w:pPr>
              <w:pStyle w:val="TableText"/>
              <w:spacing w:line="240" w:lineRule="auto"/>
              <w:rPr>
                <w:rFonts w:cs="Arial"/>
                <w:szCs w:val="20"/>
                <w:lang w:eastAsia="en-US" w:bidi="bn-BD"/>
              </w:rPr>
            </w:pPr>
            <w:r>
              <w:rPr>
                <w:rFonts w:cs="Arial"/>
                <w:szCs w:val="20"/>
                <w:lang w:eastAsia="en-US" w:bidi="bn-BD"/>
              </w:rPr>
              <w:t>ISO 3166-01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D2D5B16" w14:textId="77777777" w:rsidR="00B30953" w:rsidRDefault="00B30953">
            <w:pPr>
              <w:pStyle w:val="TableText"/>
              <w:spacing w:line="240" w:lineRule="auto"/>
              <w:jc w:val="both"/>
              <w:rPr>
                <w:rFonts w:cs="Arial"/>
                <w:color w:val="000000"/>
                <w:szCs w:val="20"/>
                <w:shd w:val="clear" w:color="auto" w:fill="FFFFFF"/>
              </w:rPr>
            </w:pPr>
            <w:r>
              <w:rPr>
                <w:rFonts w:cs="Arial"/>
                <w:color w:val="000000"/>
                <w:szCs w:val="20"/>
                <w:shd w:val="clear" w:color="auto" w:fill="FFFFFF"/>
              </w:rPr>
              <w:t>International Organization for Standardization, “</w:t>
            </w:r>
            <w:hyperlink r:id="rId46" w:history="1">
              <w:r>
                <w:rPr>
                  <w:rStyle w:val="Hyperlink"/>
                  <w:bCs/>
                  <w:color w:val="663333"/>
                  <w:szCs w:val="20"/>
                  <w:shd w:val="clear" w:color="auto" w:fill="FFFFFF"/>
                </w:rPr>
                <w:t>ISO 3166-1:1997. Codes for the representation of names of countries and their subdivisions -- Part 1: Country codes</w:t>
              </w:r>
            </w:hyperlink>
            <w:r>
              <w:rPr>
                <w:rFonts w:cs="Arial"/>
                <w:color w:val="000000"/>
                <w:szCs w:val="20"/>
                <w:shd w:val="clear" w:color="auto" w:fill="FFFFFF"/>
              </w:rPr>
              <w:t>,” 1997</w:t>
            </w:r>
          </w:p>
        </w:tc>
      </w:tr>
      <w:tr w:rsidR="00B30953" w14:paraId="5BD920E7"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74A623D3"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24B93929" w14:textId="77777777" w:rsidR="00B30953" w:rsidRDefault="00B30953">
            <w:pPr>
              <w:pStyle w:val="TableText"/>
              <w:spacing w:line="240" w:lineRule="auto"/>
              <w:rPr>
                <w:rFonts w:cs="Arial"/>
                <w:szCs w:val="20"/>
                <w:lang w:eastAsia="en-US" w:bidi="bn-BD"/>
              </w:rPr>
            </w:pPr>
            <w:r>
              <w:rPr>
                <w:rFonts w:cs="Arial"/>
                <w:szCs w:val="20"/>
                <w:lang w:eastAsia="en-US" w:bidi="bn-BD"/>
              </w:rPr>
              <w:t>ISO 639-1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0D2A38C" w14:textId="77777777" w:rsidR="00B30953" w:rsidRDefault="00B30953">
            <w:pPr>
              <w:pStyle w:val="TableText"/>
              <w:spacing w:line="240" w:lineRule="auto"/>
              <w:jc w:val="both"/>
              <w:rPr>
                <w:rFonts w:cs="Arial"/>
                <w:color w:val="000000"/>
                <w:szCs w:val="20"/>
                <w:shd w:val="clear" w:color="auto" w:fill="FFFFFF"/>
              </w:rPr>
            </w:pPr>
            <w:r>
              <w:rPr>
                <w:rFonts w:eastAsia="Times New Roman" w:cs="Arial"/>
                <w:color w:val="000000"/>
                <w:szCs w:val="20"/>
                <w:lang w:eastAsia="en-GB"/>
              </w:rPr>
              <w:t>International Organization for Standardization, “ISO 639-1:2002. Codes for the representation of names of languages -- Part 1: Alpha-2 code,” 2002</w:t>
            </w:r>
          </w:p>
        </w:tc>
      </w:tr>
      <w:tr w:rsidR="00B30953" w14:paraId="628296AA" w14:textId="77777777" w:rsidTr="00B30953">
        <w:tc>
          <w:tcPr>
            <w:tcW w:w="710" w:type="dxa"/>
            <w:tcBorders>
              <w:top w:val="single" w:sz="4" w:space="0" w:color="auto"/>
              <w:left w:val="single" w:sz="4" w:space="0" w:color="auto"/>
              <w:bottom w:val="single" w:sz="4" w:space="0" w:color="auto"/>
              <w:right w:val="single" w:sz="4" w:space="0" w:color="auto"/>
            </w:tcBorders>
            <w:vAlign w:val="center"/>
          </w:tcPr>
          <w:p w14:paraId="33D01F40" w14:textId="77777777" w:rsidR="00B30953" w:rsidRDefault="00B30953" w:rsidP="00B30953">
            <w:pPr>
              <w:pStyle w:val="TableReferencenumber"/>
              <w:numPr>
                <w:ilvl w:val="0"/>
                <w:numId w:val="32"/>
              </w:numPr>
              <w:tabs>
                <w:tab w:val="left" w:pos="720"/>
              </w:tabs>
              <w:spacing w:line="240" w:lineRule="auto"/>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524BB237" w14:textId="77777777" w:rsidR="00B30953" w:rsidRDefault="00B30953">
            <w:pPr>
              <w:pStyle w:val="TableText"/>
              <w:spacing w:line="240" w:lineRule="auto"/>
              <w:rPr>
                <w:rFonts w:cs="Arial"/>
                <w:szCs w:val="20"/>
                <w:lang w:eastAsia="en-US" w:bidi="bn-BD"/>
              </w:rPr>
            </w:pPr>
            <w:r>
              <w:rPr>
                <w:rFonts w:cs="Arial"/>
                <w:szCs w:val="20"/>
                <w:lang w:eastAsia="en-US" w:bidi="bn-BD"/>
              </w:rPr>
              <w:t>ISO 8601-2004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D00CB43" w14:textId="77777777" w:rsidR="00B30953" w:rsidRDefault="00B30953">
            <w:pPr>
              <w:spacing w:before="40" w:after="40"/>
              <w:rPr>
                <w:rFonts w:eastAsia="Times New Roman" w:cs="Arial"/>
                <w:color w:val="000000"/>
                <w:sz w:val="20"/>
                <w:lang w:eastAsia="en-GB"/>
              </w:rPr>
            </w:pPr>
            <w:r>
              <w:rPr>
                <w:rFonts w:eastAsia="Times New Roman" w:cs="Arial"/>
                <w:color w:val="000000"/>
                <w:sz w:val="20"/>
                <w:lang w:eastAsia="en-GB"/>
              </w:rPr>
              <w:t>International Organization for Standardization, “ISO 8601:2004. Data elements and interchange formats - Information interchange - Representation of dates and times,” 2004</w:t>
            </w:r>
          </w:p>
        </w:tc>
      </w:tr>
    </w:tbl>
    <w:p w14:paraId="46DAE2FB" w14:textId="77777777" w:rsidR="00B30953" w:rsidRDefault="00B30953" w:rsidP="00B30953">
      <w:pPr>
        <w:pStyle w:val="Heading2"/>
        <w:numPr>
          <w:ilvl w:val="1"/>
          <w:numId w:val="17"/>
        </w:numPr>
        <w:ind w:right="799"/>
      </w:pPr>
      <w:bookmarkStart w:id="44" w:name="_Toc452138035"/>
      <w:bookmarkStart w:id="45" w:name="_Toc120021478"/>
      <w:r>
        <w:t>Abbreviations</w:t>
      </w:r>
      <w:bookmarkEnd w:id="18"/>
      <w:bookmarkEnd w:id="19"/>
      <w:bookmarkEnd w:id="20"/>
      <w:bookmarkEnd w:id="21"/>
      <w:bookmarkEnd w:id="22"/>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7780"/>
      </w:tblGrid>
      <w:tr w:rsidR="00B30953" w14:paraId="16768AA2" w14:textId="77777777" w:rsidTr="00B30953">
        <w:trPr>
          <w:cantSplit/>
          <w:tblHeader/>
        </w:trPr>
        <w:tc>
          <w:tcPr>
            <w:tcW w:w="1236" w:type="dxa"/>
            <w:tcBorders>
              <w:top w:val="single" w:sz="4" w:space="0" w:color="auto"/>
              <w:left w:val="single" w:sz="4" w:space="0" w:color="auto"/>
              <w:bottom w:val="single" w:sz="4" w:space="0" w:color="auto"/>
              <w:right w:val="single" w:sz="4" w:space="0" w:color="auto"/>
            </w:tcBorders>
            <w:shd w:val="clear" w:color="auto" w:fill="DE002B"/>
            <w:hideMark/>
          </w:tcPr>
          <w:p w14:paraId="56428E40" w14:textId="77777777" w:rsidR="00B30953" w:rsidRDefault="00B30953">
            <w:pPr>
              <w:pStyle w:val="TableHeader"/>
            </w:pPr>
            <w:r>
              <w:t xml:space="preserve">Term </w:t>
            </w:r>
          </w:p>
        </w:tc>
        <w:tc>
          <w:tcPr>
            <w:tcW w:w="7780" w:type="dxa"/>
            <w:tcBorders>
              <w:top w:val="single" w:sz="4" w:space="0" w:color="auto"/>
              <w:left w:val="single" w:sz="4" w:space="0" w:color="auto"/>
              <w:bottom w:val="single" w:sz="4" w:space="0" w:color="auto"/>
              <w:right w:val="single" w:sz="4" w:space="0" w:color="auto"/>
            </w:tcBorders>
            <w:shd w:val="clear" w:color="auto" w:fill="DE002B"/>
            <w:hideMark/>
          </w:tcPr>
          <w:p w14:paraId="525809A3" w14:textId="77777777" w:rsidR="00B30953" w:rsidRDefault="00B30953">
            <w:pPr>
              <w:pStyle w:val="TableHeader"/>
              <w:ind w:right="799"/>
            </w:pPr>
            <w:r>
              <w:t>Description</w:t>
            </w:r>
          </w:p>
        </w:tc>
      </w:tr>
      <w:tr w:rsidR="00B30953" w14:paraId="3CC8F406"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5CB12937" w14:textId="77777777" w:rsidR="00B30953" w:rsidRDefault="00B30953">
            <w:pPr>
              <w:pStyle w:val="TableText"/>
              <w:rPr>
                <w:rFonts w:cs="Arial"/>
              </w:rPr>
            </w:pPr>
            <w:r>
              <w:rPr>
                <w:rFonts w:cs="Arial"/>
              </w:rPr>
              <w:t>ACR</w:t>
            </w:r>
          </w:p>
        </w:tc>
        <w:tc>
          <w:tcPr>
            <w:tcW w:w="7780" w:type="dxa"/>
            <w:tcBorders>
              <w:top w:val="single" w:sz="4" w:space="0" w:color="auto"/>
              <w:left w:val="single" w:sz="4" w:space="0" w:color="auto"/>
              <w:bottom w:val="single" w:sz="4" w:space="0" w:color="auto"/>
              <w:right w:val="single" w:sz="4" w:space="0" w:color="auto"/>
            </w:tcBorders>
            <w:vAlign w:val="center"/>
            <w:hideMark/>
          </w:tcPr>
          <w:p w14:paraId="1386FDF2" w14:textId="77777777" w:rsidR="00B30953" w:rsidRDefault="00B30953">
            <w:pPr>
              <w:pStyle w:val="TableText"/>
              <w:ind w:right="799"/>
              <w:rPr>
                <w:rFonts w:cs="Arial"/>
              </w:rPr>
            </w:pPr>
            <w:r>
              <w:rPr>
                <w:rFonts w:cs="Arial"/>
              </w:rPr>
              <w:t>Anonymous Customer Reference</w:t>
            </w:r>
          </w:p>
        </w:tc>
      </w:tr>
      <w:tr w:rsidR="00B30953" w14:paraId="77EDD2AD"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04464C1F" w14:textId="77777777" w:rsidR="00B30953" w:rsidRDefault="00B30953">
            <w:pPr>
              <w:pStyle w:val="TableText"/>
              <w:rPr>
                <w:rFonts w:cs="Arial"/>
              </w:rPr>
            </w:pPr>
            <w:r>
              <w:rPr>
                <w:rFonts w:cs="Arial"/>
              </w:rPr>
              <w:t>CPAS</w:t>
            </w:r>
          </w:p>
        </w:tc>
        <w:tc>
          <w:tcPr>
            <w:tcW w:w="7780" w:type="dxa"/>
            <w:tcBorders>
              <w:top w:val="single" w:sz="4" w:space="0" w:color="auto"/>
              <w:left w:val="single" w:sz="4" w:space="0" w:color="auto"/>
              <w:bottom w:val="single" w:sz="4" w:space="0" w:color="auto"/>
              <w:right w:val="single" w:sz="4" w:space="0" w:color="auto"/>
            </w:tcBorders>
            <w:vAlign w:val="center"/>
            <w:hideMark/>
          </w:tcPr>
          <w:p w14:paraId="17E2EEBF" w14:textId="77777777" w:rsidR="00B30953" w:rsidRDefault="00B30953">
            <w:pPr>
              <w:pStyle w:val="TableText"/>
              <w:ind w:right="799"/>
              <w:rPr>
                <w:rFonts w:cs="Arial"/>
              </w:rPr>
            </w:pPr>
            <w:r>
              <w:rPr>
                <w:rFonts w:cs="Arial"/>
              </w:rPr>
              <w:t>Core Products and Solutions</w:t>
            </w:r>
          </w:p>
        </w:tc>
      </w:tr>
      <w:tr w:rsidR="00B30953" w14:paraId="0CF5BA6E"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79B82703" w14:textId="77777777" w:rsidR="00B30953" w:rsidRDefault="00B30953">
            <w:pPr>
              <w:pStyle w:val="TableText"/>
              <w:rPr>
                <w:rFonts w:cs="Arial"/>
              </w:rPr>
            </w:pPr>
            <w:r>
              <w:rPr>
                <w:rFonts w:cs="Arial"/>
              </w:rPr>
              <w:t>CRUD</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8BD9B26" w14:textId="77777777" w:rsidR="00B30953" w:rsidRDefault="00B30953">
            <w:pPr>
              <w:pStyle w:val="TableText"/>
              <w:ind w:right="799"/>
              <w:rPr>
                <w:rFonts w:cs="Arial"/>
              </w:rPr>
            </w:pPr>
            <w:r>
              <w:rPr>
                <w:rFonts w:cs="Arial"/>
              </w:rPr>
              <w:t>Create, Read, Update and Delete</w:t>
            </w:r>
          </w:p>
        </w:tc>
      </w:tr>
      <w:tr w:rsidR="00B30953" w14:paraId="119BB1A3"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49FDB539" w14:textId="77777777" w:rsidR="00B30953" w:rsidRDefault="00B30953">
            <w:pPr>
              <w:pStyle w:val="TableText"/>
              <w:rPr>
                <w:rFonts w:cs="Arial"/>
              </w:rPr>
            </w:pPr>
            <w:r>
              <w:rPr>
                <w:rFonts w:cs="Arial"/>
              </w:rPr>
              <w:t>DTBS</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51E2C71" w14:textId="77777777" w:rsidR="00B30953" w:rsidRDefault="00B30953">
            <w:pPr>
              <w:pStyle w:val="TableText"/>
              <w:ind w:right="799"/>
              <w:rPr>
                <w:rFonts w:cs="Arial"/>
              </w:rPr>
            </w:pPr>
            <w:r>
              <w:rPr>
                <w:rFonts w:cs="Arial"/>
              </w:rPr>
              <w:t>Data to be signed</w:t>
            </w:r>
          </w:p>
        </w:tc>
      </w:tr>
      <w:tr w:rsidR="00B30953" w14:paraId="0859AFF2"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1CFA71BD" w14:textId="77777777" w:rsidR="00B30953" w:rsidRDefault="00B30953">
            <w:pPr>
              <w:pStyle w:val="TableText"/>
              <w:rPr>
                <w:rFonts w:cs="Arial"/>
              </w:rPr>
            </w:pPr>
            <w:r>
              <w:rPr>
                <w:rFonts w:cs="Arial"/>
              </w:rPr>
              <w:t>ID GW</w:t>
            </w:r>
          </w:p>
        </w:tc>
        <w:tc>
          <w:tcPr>
            <w:tcW w:w="7780" w:type="dxa"/>
            <w:tcBorders>
              <w:top w:val="single" w:sz="4" w:space="0" w:color="auto"/>
              <w:left w:val="single" w:sz="4" w:space="0" w:color="auto"/>
              <w:bottom w:val="single" w:sz="4" w:space="0" w:color="auto"/>
              <w:right w:val="single" w:sz="4" w:space="0" w:color="auto"/>
            </w:tcBorders>
            <w:vAlign w:val="center"/>
            <w:hideMark/>
          </w:tcPr>
          <w:p w14:paraId="4EEA29FD" w14:textId="77777777" w:rsidR="00B30953" w:rsidRDefault="00B30953">
            <w:pPr>
              <w:pStyle w:val="TableText"/>
              <w:ind w:right="799"/>
              <w:rPr>
                <w:rFonts w:cs="Arial"/>
              </w:rPr>
            </w:pPr>
            <w:r>
              <w:rPr>
                <w:rFonts w:cs="Arial"/>
              </w:rPr>
              <w:t>Identity Gateway</w:t>
            </w:r>
          </w:p>
        </w:tc>
      </w:tr>
      <w:tr w:rsidR="00B30953" w14:paraId="5EA19AE4"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73BF9301" w14:textId="77777777" w:rsidR="00B30953" w:rsidRDefault="00B30953">
            <w:pPr>
              <w:pStyle w:val="TableText"/>
              <w:rPr>
                <w:rFonts w:cs="Arial"/>
              </w:rPr>
            </w:pPr>
            <w:r>
              <w:rPr>
                <w:rFonts w:cs="Arial"/>
              </w:rPr>
              <w:t>IDP</w:t>
            </w:r>
          </w:p>
        </w:tc>
        <w:tc>
          <w:tcPr>
            <w:tcW w:w="7780" w:type="dxa"/>
            <w:tcBorders>
              <w:top w:val="single" w:sz="4" w:space="0" w:color="auto"/>
              <w:left w:val="single" w:sz="4" w:space="0" w:color="auto"/>
              <w:bottom w:val="single" w:sz="4" w:space="0" w:color="auto"/>
              <w:right w:val="single" w:sz="4" w:space="0" w:color="auto"/>
            </w:tcBorders>
            <w:vAlign w:val="center"/>
            <w:hideMark/>
          </w:tcPr>
          <w:p w14:paraId="17778121" w14:textId="77777777" w:rsidR="00B30953" w:rsidRDefault="00B30953">
            <w:pPr>
              <w:pStyle w:val="TableText"/>
              <w:ind w:right="799"/>
              <w:rPr>
                <w:rFonts w:cs="Arial"/>
                <w:szCs w:val="20"/>
              </w:rPr>
            </w:pPr>
            <w:r>
              <w:rPr>
                <w:rFonts w:cs="Arial"/>
              </w:rPr>
              <w:t>Identity Provider</w:t>
            </w:r>
          </w:p>
        </w:tc>
      </w:tr>
      <w:tr w:rsidR="00B30953" w14:paraId="2C84E21A"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78BFF6BD" w14:textId="77777777" w:rsidR="00B30953" w:rsidRDefault="00B30953">
            <w:pPr>
              <w:pStyle w:val="TableText"/>
              <w:rPr>
                <w:rFonts w:cs="Arial"/>
              </w:rPr>
            </w:pPr>
            <w:r>
              <w:rPr>
                <w:rFonts w:cs="Arial"/>
              </w:rPr>
              <w:t>IMSI</w:t>
            </w:r>
          </w:p>
        </w:tc>
        <w:tc>
          <w:tcPr>
            <w:tcW w:w="7780" w:type="dxa"/>
            <w:tcBorders>
              <w:top w:val="single" w:sz="4" w:space="0" w:color="auto"/>
              <w:left w:val="single" w:sz="4" w:space="0" w:color="auto"/>
              <w:bottom w:val="single" w:sz="4" w:space="0" w:color="auto"/>
              <w:right w:val="single" w:sz="4" w:space="0" w:color="auto"/>
            </w:tcBorders>
            <w:vAlign w:val="center"/>
            <w:hideMark/>
          </w:tcPr>
          <w:p w14:paraId="7769AFA9" w14:textId="77777777" w:rsidR="00B30953" w:rsidRDefault="00B30953">
            <w:pPr>
              <w:pStyle w:val="TableText"/>
              <w:ind w:right="799"/>
              <w:rPr>
                <w:rFonts w:cs="Arial"/>
              </w:rPr>
            </w:pPr>
            <w:r>
              <w:rPr>
                <w:rFonts w:cs="Arial"/>
              </w:rPr>
              <w:t>International Mobile Subscriber Identity</w:t>
            </w:r>
          </w:p>
        </w:tc>
      </w:tr>
      <w:tr w:rsidR="00B30953" w14:paraId="6D6BE250"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00E2D518" w14:textId="77777777" w:rsidR="00B30953" w:rsidRDefault="00B30953">
            <w:pPr>
              <w:pStyle w:val="TableText"/>
              <w:rPr>
                <w:rFonts w:cs="Arial"/>
              </w:rPr>
            </w:pPr>
            <w:r>
              <w:rPr>
                <w:rFonts w:cs="Arial"/>
              </w:rPr>
              <w:t>JWT</w:t>
            </w:r>
          </w:p>
        </w:tc>
        <w:tc>
          <w:tcPr>
            <w:tcW w:w="7780" w:type="dxa"/>
            <w:tcBorders>
              <w:top w:val="single" w:sz="4" w:space="0" w:color="auto"/>
              <w:left w:val="single" w:sz="4" w:space="0" w:color="auto"/>
              <w:bottom w:val="single" w:sz="4" w:space="0" w:color="auto"/>
              <w:right w:val="single" w:sz="4" w:space="0" w:color="auto"/>
            </w:tcBorders>
            <w:vAlign w:val="center"/>
            <w:hideMark/>
          </w:tcPr>
          <w:p w14:paraId="19159E70" w14:textId="77777777" w:rsidR="00B30953" w:rsidRDefault="00B30953">
            <w:pPr>
              <w:pStyle w:val="TableText"/>
              <w:ind w:right="799"/>
              <w:rPr>
                <w:rFonts w:cs="Arial"/>
              </w:rPr>
            </w:pPr>
            <w:r>
              <w:rPr>
                <w:rFonts w:cs="Arial"/>
              </w:rPr>
              <w:t>JSON Web Token</w:t>
            </w:r>
          </w:p>
        </w:tc>
      </w:tr>
      <w:tr w:rsidR="00B30953" w14:paraId="486A04FA"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5ED6022C" w14:textId="77777777" w:rsidR="00B30953" w:rsidRDefault="00B30953">
            <w:pPr>
              <w:pStyle w:val="TableText"/>
              <w:rPr>
                <w:rFonts w:cs="Arial"/>
              </w:rPr>
            </w:pPr>
            <w:r>
              <w:rPr>
                <w:rFonts w:cs="Arial"/>
              </w:rPr>
              <w:t>LDAP</w:t>
            </w:r>
          </w:p>
        </w:tc>
        <w:tc>
          <w:tcPr>
            <w:tcW w:w="7780" w:type="dxa"/>
            <w:tcBorders>
              <w:top w:val="single" w:sz="4" w:space="0" w:color="auto"/>
              <w:left w:val="single" w:sz="4" w:space="0" w:color="auto"/>
              <w:bottom w:val="single" w:sz="4" w:space="0" w:color="auto"/>
              <w:right w:val="single" w:sz="4" w:space="0" w:color="auto"/>
            </w:tcBorders>
            <w:vAlign w:val="center"/>
            <w:hideMark/>
          </w:tcPr>
          <w:p w14:paraId="531E31D1" w14:textId="77777777" w:rsidR="00B30953" w:rsidRDefault="00B30953">
            <w:pPr>
              <w:pStyle w:val="TableText"/>
              <w:ind w:right="799"/>
              <w:rPr>
                <w:rFonts w:cs="Arial"/>
              </w:rPr>
            </w:pPr>
            <w:r>
              <w:rPr>
                <w:rFonts w:cs="Arial"/>
              </w:rPr>
              <w:t>Lightweight Directory Access Protocol</w:t>
            </w:r>
          </w:p>
        </w:tc>
      </w:tr>
      <w:tr w:rsidR="00B30953" w14:paraId="5DBB487A"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264DD3CC" w14:textId="77777777" w:rsidR="00B30953" w:rsidRDefault="00B30953">
            <w:pPr>
              <w:pStyle w:val="TableText"/>
              <w:rPr>
                <w:rFonts w:cs="Arial"/>
              </w:rPr>
            </w:pPr>
            <w:proofErr w:type="spellStart"/>
            <w:r>
              <w:rPr>
                <w:rFonts w:cs="Arial"/>
              </w:rPr>
              <w:t>LoA</w:t>
            </w:r>
            <w:proofErr w:type="spellEnd"/>
          </w:p>
        </w:tc>
        <w:tc>
          <w:tcPr>
            <w:tcW w:w="7780" w:type="dxa"/>
            <w:tcBorders>
              <w:top w:val="single" w:sz="4" w:space="0" w:color="auto"/>
              <w:left w:val="single" w:sz="4" w:space="0" w:color="auto"/>
              <w:bottom w:val="single" w:sz="4" w:space="0" w:color="auto"/>
              <w:right w:val="single" w:sz="4" w:space="0" w:color="auto"/>
            </w:tcBorders>
            <w:vAlign w:val="center"/>
            <w:hideMark/>
          </w:tcPr>
          <w:p w14:paraId="12C2FEF2" w14:textId="77777777" w:rsidR="00B30953" w:rsidRDefault="00B30953">
            <w:pPr>
              <w:pStyle w:val="TableText"/>
              <w:ind w:right="799"/>
              <w:rPr>
                <w:rFonts w:cs="Arial"/>
              </w:rPr>
            </w:pPr>
            <w:r>
              <w:rPr>
                <w:rFonts w:cs="Arial"/>
              </w:rPr>
              <w:t>Level of Assurance</w:t>
            </w:r>
          </w:p>
        </w:tc>
      </w:tr>
      <w:tr w:rsidR="00B30953" w14:paraId="2455ECA4"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74D863DB" w14:textId="77777777" w:rsidR="00B30953" w:rsidRDefault="00B30953">
            <w:pPr>
              <w:pStyle w:val="TableText"/>
              <w:rPr>
                <w:rFonts w:cs="Arial"/>
              </w:rPr>
            </w:pPr>
            <w:r>
              <w:rPr>
                <w:rFonts w:cs="Arial"/>
              </w:rPr>
              <w:t>MCC</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C7BCC36" w14:textId="77777777" w:rsidR="00B30953" w:rsidRDefault="00B30953">
            <w:pPr>
              <w:pStyle w:val="TableText"/>
              <w:ind w:right="799"/>
              <w:rPr>
                <w:rFonts w:cs="Arial"/>
              </w:rPr>
            </w:pPr>
            <w:r>
              <w:rPr>
                <w:rFonts w:cs="Arial"/>
              </w:rPr>
              <w:t>Mobile Country Code</w:t>
            </w:r>
          </w:p>
        </w:tc>
      </w:tr>
      <w:tr w:rsidR="00B30953" w14:paraId="353CAE13"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0F640BD3" w14:textId="77777777" w:rsidR="00B30953" w:rsidRDefault="00B30953">
            <w:pPr>
              <w:pStyle w:val="TableText"/>
              <w:rPr>
                <w:rFonts w:cs="Arial"/>
              </w:rPr>
            </w:pPr>
            <w:r>
              <w:rPr>
                <w:rFonts w:cs="Arial"/>
              </w:rPr>
              <w:t>MLS</w:t>
            </w:r>
          </w:p>
        </w:tc>
        <w:tc>
          <w:tcPr>
            <w:tcW w:w="7780" w:type="dxa"/>
            <w:tcBorders>
              <w:top w:val="single" w:sz="4" w:space="0" w:color="auto"/>
              <w:left w:val="single" w:sz="4" w:space="0" w:color="auto"/>
              <w:bottom w:val="single" w:sz="4" w:space="0" w:color="auto"/>
              <w:right w:val="single" w:sz="4" w:space="0" w:color="auto"/>
            </w:tcBorders>
            <w:vAlign w:val="center"/>
            <w:hideMark/>
          </w:tcPr>
          <w:p w14:paraId="0C2652A1" w14:textId="77777777" w:rsidR="00B30953" w:rsidRDefault="00B30953">
            <w:pPr>
              <w:pStyle w:val="TableText"/>
              <w:ind w:right="799"/>
              <w:rPr>
                <w:rFonts w:cs="Arial"/>
              </w:rPr>
            </w:pPr>
            <w:r>
              <w:rPr>
                <w:rFonts w:cs="Arial"/>
              </w:rPr>
              <w:t>Message Layer Security</w:t>
            </w:r>
          </w:p>
        </w:tc>
      </w:tr>
      <w:tr w:rsidR="00B30953" w14:paraId="4771A505"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73EEE298" w14:textId="77777777" w:rsidR="00B30953" w:rsidRDefault="00B30953">
            <w:pPr>
              <w:pStyle w:val="TableText"/>
              <w:rPr>
                <w:rFonts w:cs="Arial"/>
              </w:rPr>
            </w:pPr>
            <w:r>
              <w:rPr>
                <w:rFonts w:cs="Arial"/>
              </w:rPr>
              <w:t>MNC</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E77DD4D" w14:textId="77777777" w:rsidR="00B30953" w:rsidRDefault="00B30953">
            <w:pPr>
              <w:pStyle w:val="TableText"/>
              <w:ind w:right="799"/>
              <w:rPr>
                <w:rFonts w:cs="Arial"/>
              </w:rPr>
            </w:pPr>
            <w:r>
              <w:rPr>
                <w:rFonts w:cs="Arial"/>
              </w:rPr>
              <w:t>Mobile Network Code</w:t>
            </w:r>
          </w:p>
        </w:tc>
      </w:tr>
      <w:tr w:rsidR="00B30953" w14:paraId="62D786A6"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6DD486AF" w14:textId="77777777" w:rsidR="00B30953" w:rsidRDefault="00B30953">
            <w:pPr>
              <w:pStyle w:val="TableText"/>
              <w:rPr>
                <w:rFonts w:cs="Arial"/>
              </w:rPr>
            </w:pPr>
            <w:r>
              <w:rPr>
                <w:rFonts w:cs="Arial"/>
              </w:rPr>
              <w:t>MSISDN</w:t>
            </w:r>
          </w:p>
        </w:tc>
        <w:tc>
          <w:tcPr>
            <w:tcW w:w="7780" w:type="dxa"/>
            <w:tcBorders>
              <w:top w:val="single" w:sz="4" w:space="0" w:color="auto"/>
              <w:left w:val="single" w:sz="4" w:space="0" w:color="auto"/>
              <w:bottom w:val="single" w:sz="4" w:space="0" w:color="auto"/>
              <w:right w:val="single" w:sz="4" w:space="0" w:color="auto"/>
            </w:tcBorders>
            <w:vAlign w:val="center"/>
            <w:hideMark/>
          </w:tcPr>
          <w:p w14:paraId="0D3FC790" w14:textId="77777777" w:rsidR="00B30953" w:rsidRDefault="00B30953">
            <w:pPr>
              <w:pStyle w:val="TableText"/>
              <w:ind w:right="799"/>
              <w:rPr>
                <w:rFonts w:cs="Arial"/>
              </w:rPr>
            </w:pPr>
            <w:r>
              <w:rPr>
                <w:rFonts w:cs="Arial"/>
              </w:rPr>
              <w:t>Mobile Station International Subscriber Directory Number</w:t>
            </w:r>
          </w:p>
        </w:tc>
      </w:tr>
      <w:tr w:rsidR="00B30953" w14:paraId="0D4428B4"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01557602" w14:textId="77777777" w:rsidR="00B30953" w:rsidRDefault="00B30953">
            <w:pPr>
              <w:pStyle w:val="TableText"/>
              <w:rPr>
                <w:rFonts w:cs="Arial"/>
              </w:rPr>
            </w:pPr>
            <w:r>
              <w:rPr>
                <w:rFonts w:cs="Arial"/>
              </w:rPr>
              <w:t>OIDC</w:t>
            </w:r>
          </w:p>
        </w:tc>
        <w:tc>
          <w:tcPr>
            <w:tcW w:w="7780" w:type="dxa"/>
            <w:tcBorders>
              <w:top w:val="single" w:sz="4" w:space="0" w:color="auto"/>
              <w:left w:val="single" w:sz="4" w:space="0" w:color="auto"/>
              <w:bottom w:val="single" w:sz="4" w:space="0" w:color="auto"/>
              <w:right w:val="single" w:sz="4" w:space="0" w:color="auto"/>
            </w:tcBorders>
            <w:vAlign w:val="center"/>
            <w:hideMark/>
          </w:tcPr>
          <w:p w14:paraId="469CED30" w14:textId="77777777" w:rsidR="00B30953" w:rsidRDefault="00B30953">
            <w:pPr>
              <w:pStyle w:val="TableText"/>
              <w:ind w:right="799"/>
              <w:rPr>
                <w:rFonts w:cs="Arial"/>
              </w:rPr>
            </w:pPr>
            <w:r>
              <w:rPr>
                <w:rFonts w:cs="Arial"/>
              </w:rPr>
              <w:t>OpenID Connect</w:t>
            </w:r>
          </w:p>
        </w:tc>
      </w:tr>
      <w:tr w:rsidR="00B30953" w14:paraId="3A0A2E39"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0ADA2D4D" w14:textId="77777777" w:rsidR="00B30953" w:rsidRDefault="00B30953">
            <w:pPr>
              <w:pStyle w:val="TableText"/>
              <w:rPr>
                <w:rFonts w:cs="Arial"/>
              </w:rPr>
            </w:pPr>
            <w:r>
              <w:rPr>
                <w:rFonts w:cs="Arial"/>
              </w:rPr>
              <w:t>OTA</w:t>
            </w:r>
          </w:p>
        </w:tc>
        <w:tc>
          <w:tcPr>
            <w:tcW w:w="7780" w:type="dxa"/>
            <w:tcBorders>
              <w:top w:val="single" w:sz="4" w:space="0" w:color="auto"/>
              <w:left w:val="single" w:sz="4" w:space="0" w:color="auto"/>
              <w:bottom w:val="single" w:sz="4" w:space="0" w:color="auto"/>
              <w:right w:val="single" w:sz="4" w:space="0" w:color="auto"/>
            </w:tcBorders>
            <w:vAlign w:val="center"/>
            <w:hideMark/>
          </w:tcPr>
          <w:p w14:paraId="6F08A761" w14:textId="77777777" w:rsidR="00B30953" w:rsidRDefault="00B30953">
            <w:pPr>
              <w:pStyle w:val="TableText"/>
              <w:ind w:right="799"/>
              <w:rPr>
                <w:rFonts w:cs="Arial"/>
              </w:rPr>
            </w:pPr>
            <w:r>
              <w:rPr>
                <w:rFonts w:cs="Arial"/>
              </w:rPr>
              <w:t>Over-the-air</w:t>
            </w:r>
          </w:p>
        </w:tc>
      </w:tr>
      <w:tr w:rsidR="00B30953" w14:paraId="64BD88FA"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339C0F75" w14:textId="77777777" w:rsidR="00B30953" w:rsidRDefault="00B30953">
            <w:pPr>
              <w:pStyle w:val="TableText"/>
              <w:rPr>
                <w:rFonts w:cs="Arial"/>
              </w:rPr>
            </w:pPr>
            <w:r>
              <w:rPr>
                <w:rFonts w:cs="Arial"/>
              </w:rPr>
              <w:t>PCR</w:t>
            </w:r>
          </w:p>
        </w:tc>
        <w:tc>
          <w:tcPr>
            <w:tcW w:w="7780" w:type="dxa"/>
            <w:tcBorders>
              <w:top w:val="single" w:sz="4" w:space="0" w:color="auto"/>
              <w:left w:val="single" w:sz="4" w:space="0" w:color="auto"/>
              <w:bottom w:val="single" w:sz="4" w:space="0" w:color="auto"/>
              <w:right w:val="single" w:sz="4" w:space="0" w:color="auto"/>
            </w:tcBorders>
            <w:vAlign w:val="center"/>
            <w:hideMark/>
          </w:tcPr>
          <w:p w14:paraId="0509D1AD" w14:textId="77777777" w:rsidR="00B30953" w:rsidRDefault="00B30953">
            <w:pPr>
              <w:pStyle w:val="TableText"/>
              <w:ind w:right="799"/>
              <w:rPr>
                <w:rFonts w:cs="Arial"/>
              </w:rPr>
            </w:pPr>
            <w:r>
              <w:rPr>
                <w:rFonts w:cs="Arial"/>
              </w:rPr>
              <w:t>Pseudonymous Customer Reference</w:t>
            </w:r>
          </w:p>
        </w:tc>
      </w:tr>
      <w:tr w:rsidR="00B30953" w14:paraId="0468AA77"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563CC253" w14:textId="77777777" w:rsidR="00B30953" w:rsidRDefault="00B30953">
            <w:pPr>
              <w:pStyle w:val="TableText"/>
              <w:rPr>
                <w:rFonts w:cs="Arial"/>
              </w:rPr>
            </w:pPr>
            <w:r>
              <w:rPr>
                <w:rFonts w:cs="Arial"/>
              </w:rPr>
              <w:lastRenderedPageBreak/>
              <w:t>RDBMS</w:t>
            </w:r>
          </w:p>
        </w:tc>
        <w:tc>
          <w:tcPr>
            <w:tcW w:w="7780" w:type="dxa"/>
            <w:tcBorders>
              <w:top w:val="single" w:sz="4" w:space="0" w:color="auto"/>
              <w:left w:val="single" w:sz="4" w:space="0" w:color="auto"/>
              <w:bottom w:val="single" w:sz="4" w:space="0" w:color="auto"/>
              <w:right w:val="single" w:sz="4" w:space="0" w:color="auto"/>
            </w:tcBorders>
            <w:vAlign w:val="center"/>
            <w:hideMark/>
          </w:tcPr>
          <w:p w14:paraId="73F7CC61" w14:textId="77777777" w:rsidR="00B30953" w:rsidRDefault="00B30953">
            <w:pPr>
              <w:pStyle w:val="TableText"/>
              <w:ind w:right="799"/>
              <w:rPr>
                <w:rFonts w:cs="Arial"/>
              </w:rPr>
            </w:pPr>
            <w:r>
              <w:rPr>
                <w:rFonts w:cs="Arial"/>
              </w:rPr>
              <w:t>Rational Database Management System</w:t>
            </w:r>
          </w:p>
        </w:tc>
      </w:tr>
      <w:tr w:rsidR="00B30953" w14:paraId="0F21902D"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3E604935" w14:textId="77777777" w:rsidR="00B30953" w:rsidRDefault="00B30953">
            <w:pPr>
              <w:pStyle w:val="TableText"/>
              <w:rPr>
                <w:rFonts w:cs="Arial"/>
              </w:rPr>
            </w:pPr>
            <w:r>
              <w:rPr>
                <w:rFonts w:cs="Arial"/>
              </w:rPr>
              <w:t>SDK</w:t>
            </w:r>
          </w:p>
        </w:tc>
        <w:tc>
          <w:tcPr>
            <w:tcW w:w="7780" w:type="dxa"/>
            <w:tcBorders>
              <w:top w:val="single" w:sz="4" w:space="0" w:color="auto"/>
              <w:left w:val="single" w:sz="4" w:space="0" w:color="auto"/>
              <w:bottom w:val="single" w:sz="4" w:space="0" w:color="auto"/>
              <w:right w:val="single" w:sz="4" w:space="0" w:color="auto"/>
            </w:tcBorders>
            <w:vAlign w:val="center"/>
            <w:hideMark/>
          </w:tcPr>
          <w:p w14:paraId="0EE55604" w14:textId="77777777" w:rsidR="00B30953" w:rsidRDefault="00B30953">
            <w:pPr>
              <w:pStyle w:val="TableText"/>
              <w:ind w:right="799"/>
              <w:rPr>
                <w:rFonts w:cs="Arial"/>
              </w:rPr>
            </w:pPr>
            <w:r>
              <w:rPr>
                <w:rFonts w:cs="Arial"/>
              </w:rPr>
              <w:t>Software Development Kit</w:t>
            </w:r>
          </w:p>
        </w:tc>
      </w:tr>
      <w:tr w:rsidR="00B30953" w14:paraId="6766D071"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15A4D515" w14:textId="77777777" w:rsidR="00B30953" w:rsidRDefault="00B30953">
            <w:pPr>
              <w:pStyle w:val="TableText"/>
              <w:rPr>
                <w:rFonts w:cs="Arial"/>
              </w:rPr>
            </w:pPr>
            <w:r>
              <w:rPr>
                <w:rFonts w:cs="Arial"/>
              </w:rPr>
              <w:t>SMSC</w:t>
            </w:r>
          </w:p>
        </w:tc>
        <w:tc>
          <w:tcPr>
            <w:tcW w:w="7780" w:type="dxa"/>
            <w:tcBorders>
              <w:top w:val="single" w:sz="4" w:space="0" w:color="auto"/>
              <w:left w:val="single" w:sz="4" w:space="0" w:color="auto"/>
              <w:bottom w:val="single" w:sz="4" w:space="0" w:color="auto"/>
              <w:right w:val="single" w:sz="4" w:space="0" w:color="auto"/>
            </w:tcBorders>
            <w:vAlign w:val="center"/>
            <w:hideMark/>
          </w:tcPr>
          <w:p w14:paraId="6F8F4C16" w14:textId="77777777" w:rsidR="00B30953" w:rsidRDefault="00B30953">
            <w:pPr>
              <w:pStyle w:val="TableText"/>
              <w:ind w:right="799"/>
              <w:rPr>
                <w:rFonts w:cs="Arial"/>
                <w:szCs w:val="20"/>
              </w:rPr>
            </w:pPr>
            <w:r>
              <w:rPr>
                <w:rFonts w:cs="Arial"/>
              </w:rPr>
              <w:t>Simple Message Service Centre</w:t>
            </w:r>
          </w:p>
        </w:tc>
      </w:tr>
      <w:tr w:rsidR="00B30953" w14:paraId="40DA583B"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6E5760FB" w14:textId="77777777" w:rsidR="00B30953" w:rsidRDefault="00B30953">
            <w:pPr>
              <w:pStyle w:val="TableText"/>
              <w:rPr>
                <w:rFonts w:cs="Arial"/>
              </w:rPr>
            </w:pPr>
            <w:r>
              <w:rPr>
                <w:rFonts w:cs="Arial"/>
              </w:rPr>
              <w:t>TLS</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9306689" w14:textId="77777777" w:rsidR="00B30953" w:rsidRDefault="00B30953">
            <w:pPr>
              <w:pStyle w:val="TableText"/>
              <w:ind w:right="799"/>
              <w:rPr>
                <w:rFonts w:cs="Arial"/>
              </w:rPr>
            </w:pPr>
            <w:r>
              <w:rPr>
                <w:rFonts w:cs="Arial"/>
              </w:rPr>
              <w:t>Transport Layer Security</w:t>
            </w:r>
          </w:p>
        </w:tc>
      </w:tr>
      <w:tr w:rsidR="00B30953" w14:paraId="0A358A63"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1377ADB2" w14:textId="77777777" w:rsidR="00B30953" w:rsidRDefault="00B30953">
            <w:pPr>
              <w:pStyle w:val="TableText"/>
              <w:rPr>
                <w:rFonts w:cs="Arial"/>
              </w:rPr>
            </w:pPr>
            <w:r>
              <w:rPr>
                <w:rFonts w:cs="Arial"/>
              </w:rPr>
              <w:t>UI</w:t>
            </w:r>
          </w:p>
        </w:tc>
        <w:tc>
          <w:tcPr>
            <w:tcW w:w="7780" w:type="dxa"/>
            <w:tcBorders>
              <w:top w:val="single" w:sz="4" w:space="0" w:color="auto"/>
              <w:left w:val="single" w:sz="4" w:space="0" w:color="auto"/>
              <w:bottom w:val="single" w:sz="4" w:space="0" w:color="auto"/>
              <w:right w:val="single" w:sz="4" w:space="0" w:color="auto"/>
            </w:tcBorders>
            <w:vAlign w:val="center"/>
            <w:hideMark/>
          </w:tcPr>
          <w:p w14:paraId="714F4C78" w14:textId="77777777" w:rsidR="00B30953" w:rsidRDefault="00B30953">
            <w:pPr>
              <w:pStyle w:val="TableText"/>
              <w:ind w:right="799"/>
              <w:rPr>
                <w:rFonts w:cs="Arial"/>
              </w:rPr>
            </w:pPr>
            <w:r>
              <w:rPr>
                <w:rFonts w:cs="Arial"/>
              </w:rPr>
              <w:t>User Interface</w:t>
            </w:r>
          </w:p>
        </w:tc>
      </w:tr>
      <w:tr w:rsidR="00B30953" w14:paraId="46987E4A" w14:textId="77777777" w:rsidTr="00B30953">
        <w:tc>
          <w:tcPr>
            <w:tcW w:w="1236" w:type="dxa"/>
            <w:tcBorders>
              <w:top w:val="single" w:sz="4" w:space="0" w:color="auto"/>
              <w:left w:val="single" w:sz="4" w:space="0" w:color="auto"/>
              <w:bottom w:val="single" w:sz="4" w:space="0" w:color="auto"/>
              <w:right w:val="single" w:sz="4" w:space="0" w:color="auto"/>
            </w:tcBorders>
            <w:vAlign w:val="center"/>
            <w:hideMark/>
          </w:tcPr>
          <w:p w14:paraId="430AB5EE" w14:textId="77777777" w:rsidR="00B30953" w:rsidRDefault="00B30953">
            <w:pPr>
              <w:pStyle w:val="TableText"/>
              <w:rPr>
                <w:rFonts w:cs="Arial"/>
              </w:rPr>
            </w:pPr>
            <w:r>
              <w:rPr>
                <w:rFonts w:cs="Arial"/>
              </w:rPr>
              <w:t>URI</w:t>
            </w:r>
          </w:p>
        </w:tc>
        <w:tc>
          <w:tcPr>
            <w:tcW w:w="7780" w:type="dxa"/>
            <w:tcBorders>
              <w:top w:val="single" w:sz="4" w:space="0" w:color="auto"/>
              <w:left w:val="single" w:sz="4" w:space="0" w:color="auto"/>
              <w:bottom w:val="single" w:sz="4" w:space="0" w:color="auto"/>
              <w:right w:val="single" w:sz="4" w:space="0" w:color="auto"/>
            </w:tcBorders>
            <w:vAlign w:val="center"/>
            <w:hideMark/>
          </w:tcPr>
          <w:p w14:paraId="0CF24D9F" w14:textId="77777777" w:rsidR="00B30953" w:rsidRDefault="00B30953">
            <w:pPr>
              <w:pStyle w:val="TableText"/>
              <w:ind w:right="799"/>
              <w:rPr>
                <w:rFonts w:cs="Arial"/>
              </w:rPr>
            </w:pPr>
            <w:r>
              <w:rPr>
                <w:rFonts w:cs="Arial"/>
              </w:rPr>
              <w:t>Universal Resource Identifier</w:t>
            </w:r>
          </w:p>
        </w:tc>
      </w:tr>
    </w:tbl>
    <w:p w14:paraId="6331B931" w14:textId="77777777" w:rsidR="00B30953" w:rsidRDefault="00B30953" w:rsidP="00B30953">
      <w:pPr>
        <w:spacing w:before="0"/>
        <w:ind w:right="799"/>
        <w:jc w:val="left"/>
        <w:rPr>
          <w:rFonts w:eastAsia="Times New Roman" w:cs="Arial"/>
          <w:b/>
          <w:bCs/>
          <w:iCs/>
          <w:sz w:val="24"/>
          <w:szCs w:val="28"/>
          <w:lang w:eastAsia="en-US"/>
        </w:rPr>
      </w:pPr>
      <w:bookmarkStart w:id="46" w:name="_Toc451509735"/>
      <w:bookmarkStart w:id="47" w:name="_Toc383667457"/>
      <w:bookmarkStart w:id="48" w:name="_Toc451235421"/>
      <w:bookmarkEnd w:id="23"/>
    </w:p>
    <w:p w14:paraId="059A849D" w14:textId="77777777" w:rsidR="00B30953" w:rsidRDefault="00B30953" w:rsidP="00B30953">
      <w:pPr>
        <w:pStyle w:val="Heading2"/>
        <w:numPr>
          <w:ilvl w:val="1"/>
          <w:numId w:val="17"/>
        </w:numPr>
      </w:pPr>
      <w:bookmarkStart w:id="49" w:name="_Toc452138036"/>
      <w:bookmarkStart w:id="50" w:name="_Toc120021479"/>
      <w:r>
        <w:t>Technical Documentation Map</w:t>
      </w:r>
      <w:bookmarkEnd w:id="46"/>
      <w:bookmarkEnd w:id="49"/>
      <w:bookmarkEnd w:id="50"/>
    </w:p>
    <w:p w14:paraId="13DE3F86" w14:textId="77777777" w:rsidR="00B30953" w:rsidRDefault="00B30953" w:rsidP="00B30953">
      <w:pPr>
        <w:pStyle w:val="NormalParagraph"/>
        <w:ind w:right="799"/>
        <w:rPr>
          <w:rFonts w:cs="Arial"/>
        </w:rPr>
      </w:pPr>
      <w:r>
        <w:rPr>
          <w:rFonts w:cs="Arial"/>
        </w:rPr>
        <w:t>The Mobile Connect architecture, technical specifications and implementation guidelines are encompassed by a set of documentation as laid out below:</w:t>
      </w:r>
    </w:p>
    <w:p w14:paraId="5037ABE7" w14:textId="77777777" w:rsidR="00B30953" w:rsidRDefault="00B30953" w:rsidP="00B30953">
      <w:pPr>
        <w:pStyle w:val="NormalParagraph"/>
        <w:ind w:right="799"/>
        <w:rPr>
          <w:rFonts w:cs="Arial"/>
        </w:rPr>
      </w:pPr>
    </w:p>
    <w:p w14:paraId="02CAADEA" w14:textId="0478716B" w:rsidR="00B30953" w:rsidRDefault="00B30953" w:rsidP="00B30953">
      <w:pPr>
        <w:pStyle w:val="NormalParagraph"/>
        <w:ind w:right="799"/>
        <w:rPr>
          <w:rFonts w:cs="Arial"/>
        </w:rPr>
      </w:pPr>
      <w:r>
        <w:rPr>
          <w:rFonts w:cs="Arial"/>
          <w:noProof/>
          <w:lang w:val="fr-FR" w:eastAsia="fr-FR"/>
        </w:rPr>
        <w:drawing>
          <wp:inline distT="0" distB="0" distL="0" distR="0" wp14:anchorId="42E32B15" wp14:editId="406BD934">
            <wp:extent cx="6269355" cy="4262120"/>
            <wp:effectExtent l="0" t="0" r="0" b="5080"/>
            <wp:docPr id="10" name="Picture 10" descr="doc map v0.6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map v0.6 (cor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69355" cy="4262120"/>
                    </a:xfrm>
                    <a:prstGeom prst="rect">
                      <a:avLst/>
                    </a:prstGeom>
                    <a:noFill/>
                    <a:ln>
                      <a:noFill/>
                    </a:ln>
                  </pic:spPr>
                </pic:pic>
              </a:graphicData>
            </a:graphic>
          </wp:inline>
        </w:drawing>
      </w:r>
    </w:p>
    <w:p w14:paraId="347E9A30" w14:textId="77777777" w:rsidR="00B30953" w:rsidRDefault="00B30953" w:rsidP="00B30953">
      <w:pPr>
        <w:pStyle w:val="Figurecaption"/>
        <w:numPr>
          <w:ilvl w:val="0"/>
          <w:numId w:val="24"/>
        </w:numPr>
        <w:spacing w:before="200" w:after="0"/>
        <w:ind w:right="799"/>
      </w:pPr>
      <w:r>
        <w:t>: Mobile Connect technical documentation map</w:t>
      </w:r>
    </w:p>
    <w:p w14:paraId="77EDF569" w14:textId="77777777" w:rsidR="00B30953" w:rsidRDefault="00B30953" w:rsidP="00B30953">
      <w:pPr>
        <w:pStyle w:val="Heading1"/>
        <w:numPr>
          <w:ilvl w:val="0"/>
          <w:numId w:val="17"/>
        </w:numPr>
      </w:pPr>
      <w:bookmarkStart w:id="51" w:name="_Toc452138037"/>
      <w:bookmarkStart w:id="52" w:name="_Toc451678511"/>
      <w:bookmarkStart w:id="53" w:name="_Toc120021480"/>
      <w:bookmarkStart w:id="54" w:name="_Toc451526367"/>
      <w:r>
        <w:t>Mobile Connect Actors</w:t>
      </w:r>
      <w:bookmarkEnd w:id="51"/>
      <w:bookmarkEnd w:id="52"/>
      <w:bookmarkEnd w:id="53"/>
    </w:p>
    <w:p w14:paraId="7EECA30B" w14:textId="77777777" w:rsidR="00B30953" w:rsidRDefault="00B30953" w:rsidP="00B30953">
      <w:pPr>
        <w:pStyle w:val="NormalParagraph"/>
        <w:ind w:right="799"/>
        <w:rPr>
          <w:rFonts w:cs="Arial"/>
        </w:rPr>
      </w:pPr>
      <w:r>
        <w:rPr>
          <w:rFonts w:cs="Arial"/>
        </w:rPr>
        <w:t xml:space="preserve">Mobile Connect is a global mobile industry solution that provides simple, </w:t>
      </w:r>
      <w:proofErr w:type="gramStart"/>
      <w:r>
        <w:rPr>
          <w:rFonts w:cs="Arial"/>
        </w:rPr>
        <w:t>secure</w:t>
      </w:r>
      <w:proofErr w:type="gramEnd"/>
      <w:r>
        <w:rPr>
          <w:rFonts w:cs="Arial"/>
        </w:rPr>
        <w:t xml:space="preserve"> and convenient tools for end-users to access online services and to authorise digital transactions by using the end-user’s unique mobile number to verify and authenticate their identity.</w:t>
      </w:r>
    </w:p>
    <w:p w14:paraId="5737DE65" w14:textId="71FC0E8E" w:rsidR="00B30953" w:rsidRDefault="00B30953" w:rsidP="00B30953">
      <w:pPr>
        <w:pStyle w:val="NormalParagraph"/>
        <w:ind w:right="799"/>
        <w:rPr>
          <w:rFonts w:cs="Arial"/>
        </w:rPr>
      </w:pPr>
      <w:r>
        <w:rPr>
          <w:rFonts w:cs="Arial"/>
        </w:rPr>
        <w:lastRenderedPageBreak/>
        <w:t xml:space="preserve">The end-users access Mobile Connect via Service Providers who have integrated one or more of the Mobile Connect portfolio of products.  The Service Providers request these products by using different parameters in an Open ID Connect (OIDC) request.  The following diagram illustrates the interactions between different Mobile Connect actors for the Mobile Connect authentication products. </w:t>
      </w:r>
      <w:r w:rsidR="008E3DF4">
        <w:rPr>
          <w:rFonts w:cs="Arial"/>
        </w:rPr>
        <w:t>PCR</w:t>
      </w:r>
    </w:p>
    <w:p w14:paraId="155BBD35" w14:textId="106B5EED" w:rsidR="00B30953" w:rsidRDefault="00B30953" w:rsidP="00B30953">
      <w:pPr>
        <w:pStyle w:val="NormalParagraph"/>
        <w:ind w:right="799"/>
        <w:jc w:val="center"/>
        <w:rPr>
          <w:rFonts w:cs="Arial"/>
          <w:sz w:val="20"/>
          <w:szCs w:val="20"/>
        </w:rPr>
      </w:pPr>
      <w:r>
        <w:rPr>
          <w:rFonts w:cs="Arial"/>
          <w:noProof/>
          <w:lang w:val="fr-FR" w:eastAsia="fr-FR"/>
        </w:rPr>
        <w:drawing>
          <wp:inline distT="0" distB="0" distL="0" distR="0" wp14:anchorId="1FF8970D" wp14:editId="19669B95">
            <wp:extent cx="6261100" cy="4013835"/>
            <wp:effectExtent l="0" t="0" r="635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61100" cy="4013835"/>
                    </a:xfrm>
                    <a:prstGeom prst="rect">
                      <a:avLst/>
                    </a:prstGeom>
                    <a:noFill/>
                    <a:ln>
                      <a:noFill/>
                    </a:ln>
                  </pic:spPr>
                </pic:pic>
              </a:graphicData>
            </a:graphic>
          </wp:inline>
        </w:drawing>
      </w:r>
    </w:p>
    <w:p w14:paraId="7B765F09" w14:textId="77777777" w:rsidR="00B30953" w:rsidRDefault="00B30953" w:rsidP="00B30953">
      <w:pPr>
        <w:pStyle w:val="Figurecaption"/>
        <w:numPr>
          <w:ilvl w:val="0"/>
          <w:numId w:val="24"/>
        </w:numPr>
        <w:rPr>
          <w:i/>
        </w:rPr>
      </w:pPr>
      <w:bookmarkStart w:id="55" w:name="_Toc451517547"/>
      <w:r>
        <w:t>: Mobile Connect actors</w:t>
      </w:r>
      <w:bookmarkEnd w:id="55"/>
    </w:p>
    <w:p w14:paraId="0728D2BC" w14:textId="77777777" w:rsidR="00B30953" w:rsidRDefault="00B30953" w:rsidP="00B30953">
      <w:pPr>
        <w:pStyle w:val="Heading3"/>
        <w:numPr>
          <w:ilvl w:val="2"/>
          <w:numId w:val="17"/>
        </w:numPr>
        <w:ind w:right="799"/>
        <w:jc w:val="both"/>
      </w:pPr>
      <w:bookmarkStart w:id="56" w:name="_Toc452138038"/>
      <w:bookmarkStart w:id="57" w:name="_Toc451678512"/>
      <w:bookmarkStart w:id="58" w:name="_Toc120021481"/>
      <w:r>
        <w:t>Service Provider</w:t>
      </w:r>
      <w:bookmarkEnd w:id="56"/>
      <w:bookmarkEnd w:id="57"/>
      <w:bookmarkEnd w:id="58"/>
    </w:p>
    <w:p w14:paraId="44293084" w14:textId="77777777" w:rsidR="00B30953" w:rsidRDefault="00B30953" w:rsidP="00B30953">
      <w:pPr>
        <w:pStyle w:val="NormalParagraph"/>
        <w:ind w:right="799"/>
        <w:rPr>
          <w:rFonts w:cs="Arial"/>
        </w:rPr>
      </w:pPr>
      <w:r>
        <w:rPr>
          <w:rFonts w:cs="Arial"/>
        </w:rPr>
        <w:t xml:space="preserve">A Service </w:t>
      </w:r>
      <w:r>
        <w:rPr>
          <w:rFonts w:cs="Arial"/>
          <w:noProof/>
        </w:rPr>
        <w:t>Provider</w:t>
      </w:r>
      <w:r>
        <w:rPr>
          <w:rFonts w:cs="Arial"/>
        </w:rPr>
        <w:t xml:space="preserve"> that has integrated Mobile Connect and </w:t>
      </w:r>
      <w:r>
        <w:rPr>
          <w:rFonts w:cs="Arial"/>
          <w:noProof/>
        </w:rPr>
        <w:t>uses</w:t>
      </w:r>
      <w:r>
        <w:rPr>
          <w:rFonts w:cs="Arial"/>
        </w:rPr>
        <w:t xml:space="preserve"> the Mobile Connect products as part of their service to the end-user.  Their Service Users use Mobile Connect products as part of the SP user </w:t>
      </w:r>
      <w:proofErr w:type="gramStart"/>
      <w:r>
        <w:rPr>
          <w:rFonts w:cs="Arial"/>
        </w:rPr>
        <w:t>flow;</w:t>
      </w:r>
      <w:proofErr w:type="gramEnd"/>
      <w:r>
        <w:rPr>
          <w:rFonts w:cs="Arial"/>
        </w:rPr>
        <w:t xml:space="preserve"> e.g., to authenticate (login etc.) or authorise a transaction.</w:t>
      </w:r>
    </w:p>
    <w:p w14:paraId="7B3716F5" w14:textId="77777777" w:rsidR="00B30953" w:rsidRDefault="00B30953" w:rsidP="00B30953">
      <w:pPr>
        <w:pStyle w:val="Heading3"/>
        <w:numPr>
          <w:ilvl w:val="2"/>
          <w:numId w:val="17"/>
        </w:numPr>
        <w:ind w:right="799"/>
        <w:jc w:val="both"/>
      </w:pPr>
      <w:bookmarkStart w:id="59" w:name="_Toc452138039"/>
      <w:bookmarkStart w:id="60" w:name="_Toc451678513"/>
      <w:bookmarkStart w:id="61" w:name="_Toc120021482"/>
      <w:r>
        <w:t>Service User</w:t>
      </w:r>
      <w:bookmarkEnd w:id="59"/>
      <w:bookmarkEnd w:id="60"/>
      <w:bookmarkEnd w:id="61"/>
    </w:p>
    <w:p w14:paraId="0B78C17F" w14:textId="77777777" w:rsidR="00B30953" w:rsidRDefault="00B30953" w:rsidP="00B30953">
      <w:pPr>
        <w:pStyle w:val="NormalParagraph"/>
        <w:ind w:right="799"/>
        <w:rPr>
          <w:rFonts w:cs="Arial"/>
        </w:rPr>
      </w:pPr>
      <w:r>
        <w:rPr>
          <w:rFonts w:cs="Arial"/>
        </w:rPr>
        <w:t xml:space="preserve">The Service User consumes services from the Service Provider.  As part of the user flow, the Service User may need to identify themselves to the Discovery Service so that the SP knows to which Operator to submit their Mobile Connect </w:t>
      </w:r>
      <w:r>
        <w:rPr>
          <w:rFonts w:cs="Arial"/>
          <w:noProof/>
        </w:rPr>
        <w:t>request.</w:t>
      </w:r>
    </w:p>
    <w:p w14:paraId="32A3EECB" w14:textId="77777777" w:rsidR="00B30953" w:rsidRDefault="00B30953" w:rsidP="00B30953">
      <w:pPr>
        <w:pStyle w:val="Heading3"/>
        <w:numPr>
          <w:ilvl w:val="2"/>
          <w:numId w:val="17"/>
        </w:numPr>
        <w:ind w:right="799"/>
        <w:jc w:val="both"/>
      </w:pPr>
      <w:bookmarkStart w:id="62" w:name="_Toc452138040"/>
      <w:bookmarkStart w:id="63" w:name="_Toc451678514"/>
      <w:bookmarkStart w:id="64" w:name="_Toc120021483"/>
      <w:r>
        <w:t>Discovery</w:t>
      </w:r>
      <w:bookmarkEnd w:id="62"/>
      <w:bookmarkEnd w:id="63"/>
      <w:bookmarkEnd w:id="64"/>
      <w:r>
        <w:t xml:space="preserve"> </w:t>
      </w:r>
    </w:p>
    <w:p w14:paraId="560CAA6D" w14:textId="75C0BF9B" w:rsidR="00B30953" w:rsidRDefault="00B30953" w:rsidP="00B30953">
      <w:pPr>
        <w:pStyle w:val="NormalParagraph"/>
        <w:ind w:right="799"/>
      </w:pPr>
      <w:r>
        <w:rPr>
          <w:rFonts w:cs="Arial"/>
        </w:rPr>
        <w:t xml:space="preserve">Discovery is used to identify the Operator for a specific Mobile Connect User and the relevant API endpoints supporting the Mobile Connect services.  For security/privacy reasons Discovery </w:t>
      </w:r>
      <w:r>
        <w:rPr>
          <w:rFonts w:cs="Arial"/>
          <w:noProof/>
        </w:rPr>
        <w:t>does not</w:t>
      </w:r>
      <w:r>
        <w:rPr>
          <w:rFonts w:cs="Arial"/>
        </w:rPr>
        <w:t xml:space="preserve"> disclose any Mobile Connect </w:t>
      </w:r>
      <w:r>
        <w:rPr>
          <w:rFonts w:cs="Arial"/>
          <w:noProof/>
        </w:rPr>
        <w:t>user personal</w:t>
      </w:r>
      <w:r>
        <w:rPr>
          <w:rFonts w:cs="Arial"/>
        </w:rPr>
        <w:t xml:space="preserve"> information to the SP.  See </w:t>
      </w:r>
      <w:r>
        <w:fldChar w:fldCharType="begin"/>
      </w:r>
      <w:r>
        <w:instrText xml:space="preserve"> REF _Ref451507159 \r \h </w:instrText>
      </w:r>
      <w:r>
        <w:fldChar w:fldCharType="separate"/>
      </w:r>
      <w:r w:rsidR="000542D9">
        <w:t>[13]</w:t>
      </w:r>
      <w:r>
        <w:fldChar w:fldCharType="end"/>
      </w:r>
      <w:r>
        <w:t xml:space="preserve"> for Mobile Connect Discovery API information.</w:t>
      </w:r>
    </w:p>
    <w:p w14:paraId="3EF2F8C8" w14:textId="77777777" w:rsidR="00B30953" w:rsidRDefault="00B30953" w:rsidP="00B30953">
      <w:pPr>
        <w:pStyle w:val="Heading3"/>
        <w:numPr>
          <w:ilvl w:val="2"/>
          <w:numId w:val="17"/>
        </w:numPr>
        <w:ind w:right="799"/>
        <w:jc w:val="both"/>
      </w:pPr>
      <w:bookmarkStart w:id="65" w:name="_Toc452138041"/>
      <w:bookmarkStart w:id="66" w:name="_Toc451678515"/>
      <w:bookmarkStart w:id="67" w:name="_Toc120021484"/>
      <w:r>
        <w:lastRenderedPageBreak/>
        <w:t>Operator Identity Gateway (ID GW)</w:t>
      </w:r>
      <w:bookmarkEnd w:id="65"/>
      <w:bookmarkEnd w:id="66"/>
      <w:bookmarkEnd w:id="67"/>
    </w:p>
    <w:p w14:paraId="0A3EDAB0" w14:textId="77777777" w:rsidR="00B30953" w:rsidRDefault="00B30953" w:rsidP="00B30953">
      <w:pPr>
        <w:pStyle w:val="NormalParagraph"/>
        <w:ind w:right="799"/>
        <w:rPr>
          <w:rFonts w:cs="Arial"/>
          <w:sz w:val="20"/>
          <w:szCs w:val="20"/>
        </w:rPr>
      </w:pPr>
      <w:r>
        <w:rPr>
          <w:rFonts w:cs="Arial"/>
          <w:noProof/>
        </w:rPr>
        <w:t xml:space="preserve">The </w:t>
      </w:r>
      <w:r>
        <w:rPr>
          <w:rFonts w:cs="Arial"/>
          <w:sz w:val="20"/>
          <w:szCs w:val="20"/>
        </w:rPr>
        <w:t xml:space="preserve">Operator’s Identity Gateway is the provider of Mobile Connect services.  It implements Mobile Connect OpenID Connect (OIDC) flows and interacts with the Mobile Connect User. </w:t>
      </w:r>
    </w:p>
    <w:p w14:paraId="28585719" w14:textId="77777777" w:rsidR="00B30953" w:rsidRDefault="00B30953" w:rsidP="00B30953">
      <w:pPr>
        <w:pStyle w:val="NormalParagraph"/>
        <w:ind w:right="799"/>
        <w:rPr>
          <w:rFonts w:cs="Arial"/>
        </w:rPr>
      </w:pPr>
      <w:r>
        <w:rPr>
          <w:rFonts w:cs="Arial"/>
        </w:rPr>
        <w:t>The main characteristics of the ID GW are:</w:t>
      </w:r>
    </w:p>
    <w:p w14:paraId="601226A8" w14:textId="77777777" w:rsidR="00B30953" w:rsidRDefault="00B30953" w:rsidP="00B30953">
      <w:pPr>
        <w:pStyle w:val="NormalParagraph"/>
        <w:numPr>
          <w:ilvl w:val="0"/>
          <w:numId w:val="34"/>
        </w:numPr>
        <w:spacing w:before="120" w:after="0"/>
        <w:ind w:right="799"/>
      </w:pPr>
      <w:r>
        <w:t xml:space="preserve">Main logical component called by the SP to consume the Mobile Connect service. </w:t>
      </w:r>
    </w:p>
    <w:p w14:paraId="3361ED4C" w14:textId="77777777" w:rsidR="00B30953" w:rsidRDefault="00B30953" w:rsidP="00B30953">
      <w:pPr>
        <w:pStyle w:val="NormalParagraph"/>
        <w:numPr>
          <w:ilvl w:val="0"/>
          <w:numId w:val="34"/>
        </w:numPr>
        <w:spacing w:before="40" w:after="0"/>
        <w:ind w:right="799"/>
      </w:pPr>
      <w:r>
        <w:t xml:space="preserve">Provides an abstraction layer between the SP and the Mobile Connect system components. </w:t>
      </w:r>
    </w:p>
    <w:p w14:paraId="4ED95686" w14:textId="77777777" w:rsidR="00B30953" w:rsidRDefault="00B30953" w:rsidP="00B30953">
      <w:pPr>
        <w:pStyle w:val="NormalParagraph"/>
        <w:numPr>
          <w:ilvl w:val="0"/>
          <w:numId w:val="34"/>
        </w:numPr>
        <w:spacing w:before="40" w:after="0"/>
        <w:ind w:right="799"/>
      </w:pPr>
      <w:r>
        <w:t>Implements OpenID Connect Mobile Connect Profile endpoints for the SP to call. The Discovery service returns the ID GW endpoints to the SP.</w:t>
      </w:r>
    </w:p>
    <w:p w14:paraId="02D92B53" w14:textId="77777777" w:rsidR="00B30953" w:rsidRDefault="00B30953" w:rsidP="00B30953">
      <w:pPr>
        <w:pStyle w:val="NormalParagraph"/>
        <w:numPr>
          <w:ilvl w:val="0"/>
          <w:numId w:val="34"/>
        </w:numPr>
        <w:spacing w:before="40" w:after="0"/>
        <w:ind w:right="799"/>
      </w:pPr>
      <w:r>
        <w:t>Optionally, invokes the Validation API of the API Exchange to validate the credentials passed by the SP in an OIDC request.</w:t>
      </w:r>
    </w:p>
    <w:p w14:paraId="605FBE0E" w14:textId="77777777" w:rsidR="00B30953" w:rsidRDefault="00B30953" w:rsidP="00B30953">
      <w:pPr>
        <w:pStyle w:val="Heading3"/>
        <w:numPr>
          <w:ilvl w:val="2"/>
          <w:numId w:val="17"/>
        </w:numPr>
        <w:ind w:right="799"/>
        <w:jc w:val="both"/>
      </w:pPr>
      <w:bookmarkStart w:id="68" w:name="_Toc452138043"/>
      <w:bookmarkStart w:id="69" w:name="_Toc451678517"/>
      <w:bookmarkStart w:id="70" w:name="_Toc120021485"/>
      <w:r>
        <w:t>Authentication Device</w:t>
      </w:r>
      <w:bookmarkEnd w:id="68"/>
      <w:bookmarkEnd w:id="69"/>
      <w:bookmarkEnd w:id="70"/>
      <w:r>
        <w:t xml:space="preserve"> </w:t>
      </w:r>
    </w:p>
    <w:p w14:paraId="540B140D" w14:textId="77777777" w:rsidR="00B30953" w:rsidRDefault="00B30953" w:rsidP="00B30953">
      <w:pPr>
        <w:pStyle w:val="NormalParagraph"/>
        <w:ind w:right="799"/>
        <w:rPr>
          <w:rFonts w:cs="Arial"/>
        </w:rPr>
      </w:pPr>
      <w:r>
        <w:rPr>
          <w:rFonts w:cs="Arial"/>
        </w:rPr>
        <w:t xml:space="preserve">The device authenticating an SP-requested transaction is always a mobile device </w:t>
      </w:r>
      <w:r>
        <w:rPr>
          <w:rFonts w:cs="Arial"/>
          <w:noProof/>
        </w:rPr>
        <w:t>that</w:t>
      </w:r>
      <w:r>
        <w:rPr>
          <w:rFonts w:cs="Arial"/>
        </w:rPr>
        <w:t xml:space="preserve"> </w:t>
      </w:r>
      <w:r>
        <w:rPr>
          <w:rFonts w:cs="Arial"/>
          <w:noProof/>
        </w:rPr>
        <w:t>is addressed</w:t>
      </w:r>
      <w:r>
        <w:rPr>
          <w:rFonts w:cs="Arial"/>
        </w:rPr>
        <w:t xml:space="preserve"> via the MSISDN of the user.  It receives </w:t>
      </w:r>
      <w:r>
        <w:rPr>
          <w:rFonts w:cs="Arial"/>
          <w:noProof/>
        </w:rPr>
        <w:t>authentication</w:t>
      </w:r>
      <w:r>
        <w:rPr>
          <w:rFonts w:cs="Arial"/>
        </w:rPr>
        <w:t xml:space="preserve"> requests from the Operator and is used by the Mobile Connect User to approve or reject </w:t>
      </w:r>
      <w:r>
        <w:rPr>
          <w:rFonts w:cs="Arial"/>
          <w:noProof/>
        </w:rPr>
        <w:t>authentication</w:t>
      </w:r>
      <w:r>
        <w:rPr>
          <w:rFonts w:cs="Arial"/>
        </w:rPr>
        <w:t xml:space="preserve"> requests.</w:t>
      </w:r>
    </w:p>
    <w:p w14:paraId="480D15F5" w14:textId="77777777" w:rsidR="00B30953" w:rsidRDefault="00B30953" w:rsidP="00B30953">
      <w:pPr>
        <w:pStyle w:val="Heading3"/>
        <w:numPr>
          <w:ilvl w:val="2"/>
          <w:numId w:val="17"/>
        </w:numPr>
        <w:ind w:right="799"/>
        <w:jc w:val="both"/>
      </w:pPr>
      <w:bookmarkStart w:id="71" w:name="_Toc452138042"/>
      <w:bookmarkStart w:id="72" w:name="_Toc451678516"/>
      <w:bookmarkStart w:id="73" w:name="_Toc120021486"/>
      <w:bookmarkStart w:id="74" w:name="_Toc452138044"/>
      <w:bookmarkStart w:id="75" w:name="_Toc451678518"/>
      <w:r>
        <w:t>Mobile Connect User</w:t>
      </w:r>
      <w:bookmarkEnd w:id="71"/>
      <w:bookmarkEnd w:id="72"/>
      <w:bookmarkEnd w:id="73"/>
      <w:r>
        <w:t xml:space="preserve"> </w:t>
      </w:r>
    </w:p>
    <w:p w14:paraId="39102CAC" w14:textId="77777777" w:rsidR="00B30953" w:rsidRDefault="00B30953" w:rsidP="00B30953">
      <w:pPr>
        <w:pStyle w:val="NormalParagraph"/>
        <w:ind w:right="799"/>
        <w:rPr>
          <w:rFonts w:cs="Arial"/>
        </w:rPr>
      </w:pPr>
      <w:r>
        <w:rPr>
          <w:rFonts w:cs="Arial"/>
        </w:rPr>
        <w:t xml:space="preserve">The Mobile Connect User interacts with the Operator using their mobile device to authenticate or authorise transactions requested by the SP. </w:t>
      </w:r>
    </w:p>
    <w:p w14:paraId="3C8EA611" w14:textId="77777777" w:rsidR="00B30953" w:rsidRDefault="00B30953" w:rsidP="00B30953">
      <w:pPr>
        <w:pStyle w:val="Heading3"/>
        <w:numPr>
          <w:ilvl w:val="2"/>
          <w:numId w:val="17"/>
        </w:numPr>
        <w:ind w:right="799"/>
      </w:pPr>
      <w:bookmarkStart w:id="76" w:name="_Toc120021487"/>
      <w:r>
        <w:t>Consumption Device</w:t>
      </w:r>
      <w:bookmarkEnd w:id="74"/>
      <w:bookmarkEnd w:id="75"/>
      <w:bookmarkEnd w:id="76"/>
      <w:r>
        <w:t xml:space="preserve"> </w:t>
      </w:r>
    </w:p>
    <w:p w14:paraId="47859D03" w14:textId="77777777" w:rsidR="00B30953" w:rsidRDefault="00B30953" w:rsidP="00B30953">
      <w:pPr>
        <w:pStyle w:val="NormalParagraph"/>
        <w:ind w:right="799"/>
        <w:rPr>
          <w:rFonts w:cs="Arial"/>
        </w:rPr>
      </w:pPr>
      <w:r>
        <w:rPr>
          <w:rFonts w:cs="Arial"/>
        </w:rPr>
        <w:t xml:space="preserve">The device used to consume a SP’s services, by the Service User.  Consumption of SP services can be through different channels including directly via mobile and desktop/tablet browsers and mobile applications, and indirectly via voice systems, interaction with Customer Care agents, etc.  </w:t>
      </w:r>
    </w:p>
    <w:p w14:paraId="6BE556D3" w14:textId="77777777" w:rsidR="00B30953" w:rsidRDefault="00B30953" w:rsidP="00B30953">
      <w:pPr>
        <w:pStyle w:val="NormalParagraph"/>
        <w:ind w:right="799"/>
        <w:rPr>
          <w:rFonts w:eastAsia="Times New Roman"/>
          <w:b/>
          <w:bCs/>
          <w:sz w:val="28"/>
          <w:szCs w:val="28"/>
          <w:lang w:eastAsia="en-US"/>
        </w:rPr>
      </w:pPr>
      <w:r>
        <w:rPr>
          <w:rFonts w:cs="Arial"/>
        </w:rPr>
        <w:t>Any of these channels can integrate with Mobile Connect to use its services.</w:t>
      </w:r>
    </w:p>
    <w:p w14:paraId="5840DB94" w14:textId="77777777" w:rsidR="00B30953" w:rsidRDefault="00B30953" w:rsidP="00B30953">
      <w:pPr>
        <w:pStyle w:val="Heading1"/>
        <w:numPr>
          <w:ilvl w:val="0"/>
          <w:numId w:val="17"/>
        </w:numPr>
        <w:ind w:right="799"/>
      </w:pPr>
      <w:bookmarkStart w:id="77" w:name="_Toc452138045"/>
      <w:bookmarkStart w:id="78" w:name="_Toc120021488"/>
      <w:r>
        <w:t>High Level Requirements</w:t>
      </w:r>
      <w:bookmarkEnd w:id="54"/>
      <w:bookmarkEnd w:id="77"/>
      <w:bookmarkEnd w:id="78"/>
    </w:p>
    <w:p w14:paraId="4B34B194" w14:textId="77777777" w:rsidR="00B30953" w:rsidRDefault="00B30953" w:rsidP="00B30953">
      <w:pPr>
        <w:pStyle w:val="Heading2"/>
        <w:numPr>
          <w:ilvl w:val="1"/>
          <w:numId w:val="17"/>
        </w:numPr>
        <w:tabs>
          <w:tab w:val="clear" w:pos="624"/>
          <w:tab w:val="left" w:pos="720"/>
        </w:tabs>
        <w:spacing w:before="200" w:after="0" w:line="240" w:lineRule="auto"/>
        <w:ind w:left="567" w:right="799" w:hanging="567"/>
      </w:pPr>
      <w:bookmarkStart w:id="79" w:name="_Toc452138046"/>
      <w:bookmarkStart w:id="80" w:name="_Toc120021489"/>
      <w:r>
        <w:t>Core Requirements</w:t>
      </w:r>
      <w:bookmarkEnd w:id="79"/>
      <w:bookmarkEnd w:id="80"/>
    </w:p>
    <w:p w14:paraId="3F8D5B6C" w14:textId="77777777" w:rsidR="00B30953" w:rsidRDefault="00B30953" w:rsidP="00B30953">
      <w:pPr>
        <w:pStyle w:val="NormalParagraph"/>
        <w:ind w:right="799"/>
        <w:rPr>
          <w:rFonts w:cs="Arial"/>
          <w:sz w:val="20"/>
          <w:szCs w:val="20"/>
        </w:rPr>
      </w:pPr>
      <w:r>
        <w:rPr>
          <w:rFonts w:cs="Arial"/>
          <w:lang w:eastAsia="en-US" w:bidi="bn-BD"/>
        </w:rPr>
        <w:t>The following core requirements have been derived from the Mobile Connect Product Definition document [9].</w:t>
      </w:r>
    </w:p>
    <w:tbl>
      <w:tblPr>
        <w:tblW w:w="9636" w:type="dxa"/>
        <w:tblLayout w:type="fixed"/>
        <w:tblCellMar>
          <w:left w:w="60" w:type="dxa"/>
          <w:right w:w="60" w:type="dxa"/>
        </w:tblCellMar>
        <w:tblLook w:val="04A0" w:firstRow="1" w:lastRow="0" w:firstColumn="1" w:lastColumn="0" w:noHBand="0" w:noVBand="1"/>
      </w:tblPr>
      <w:tblGrid>
        <w:gridCol w:w="2176"/>
        <w:gridCol w:w="7460"/>
      </w:tblGrid>
      <w:tr w:rsidR="00B30953" w14:paraId="29EA7D15"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2CF92437" w14:textId="77777777" w:rsidR="00B30953" w:rsidRDefault="00B30953">
            <w:pPr>
              <w:pStyle w:val="TableHeader"/>
            </w:pPr>
            <w:bookmarkStart w:id="81" w:name="BKM_817DC463_5AEA_4DC8_8BCB_B959B5268550"/>
            <w:bookmarkEnd w:id="81"/>
            <w:r>
              <w:t xml:space="preserve"> Requirement</w:t>
            </w:r>
          </w:p>
        </w:tc>
        <w:tc>
          <w:tcPr>
            <w:tcW w:w="6804"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6CEF0D9F" w14:textId="77777777" w:rsidR="00B30953" w:rsidRDefault="00B30953">
            <w:pPr>
              <w:pStyle w:val="TableHeader"/>
            </w:pPr>
            <w:r>
              <w:t xml:space="preserve"> Description</w:t>
            </w:r>
          </w:p>
        </w:tc>
      </w:tr>
      <w:tr w:rsidR="00B30953" w14:paraId="5C8BF354"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3CD4CE5"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r>
              <w:rPr>
                <w:rFonts w:eastAsia="Times New Roman" w:cs="Arial"/>
                <w:sz w:val="20"/>
                <w:szCs w:val="24"/>
                <w:lang w:eastAsia="en-GB" w:bidi="ar-SA"/>
              </w:rPr>
              <w:t>MC_RQ01.1 Common SP deployment</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60BC4DC"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Mobile Connect deployment MUST expose a common API towards Service Providers. </w:t>
            </w:r>
          </w:p>
        </w:tc>
      </w:tr>
      <w:tr w:rsidR="00B30953" w14:paraId="084790F6"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002BB54"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82" w:name="BKM_A37463C7_9F60_4137_8AB4_79A36ED83F7A"/>
            <w:bookmarkStart w:id="83" w:name="BKM_EB378750_04F1_4488_9D23_6F7DE4826268"/>
            <w:bookmarkEnd w:id="82"/>
            <w:bookmarkEnd w:id="83"/>
            <w:r>
              <w:rPr>
                <w:rFonts w:eastAsia="Times New Roman" w:cs="Arial"/>
                <w:sz w:val="20"/>
                <w:szCs w:val="24"/>
                <w:lang w:eastAsia="en-GB" w:bidi="ar-SA"/>
              </w:rPr>
              <w:t>MC_RQ01.2 Authenticator support</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3D948E1"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Operator must support LoA2 (OK) and may support LoA3 (PIN) Level of Assurance.</w:t>
            </w:r>
          </w:p>
          <w:p w14:paraId="41CD9E88"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Note the choice of authenticator to meet these levels is up to the Operator depending on local market conditions. If possible, local Operators within a market should use the same authenticator to provide a consistent user experience.</w:t>
            </w:r>
          </w:p>
        </w:tc>
      </w:tr>
      <w:tr w:rsidR="00B30953" w14:paraId="05C43286"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C90E7A9"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84" w:name="BKM_85C8AC31_484A_4311_903C_BB03B736F7FB"/>
            <w:bookmarkStart w:id="85" w:name="BKM_0AC8FD9F_112A_4004_A953_90DF3A1EDABE"/>
            <w:bookmarkEnd w:id="84"/>
            <w:bookmarkEnd w:id="85"/>
            <w:r>
              <w:rPr>
                <w:rFonts w:eastAsia="Times New Roman" w:cs="Arial"/>
                <w:sz w:val="20"/>
                <w:szCs w:val="24"/>
                <w:lang w:eastAsia="en-GB" w:bidi="ar-SA"/>
              </w:rPr>
              <w:lastRenderedPageBreak/>
              <w:t>MC_RQ01.3 Operation while roaming</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E142460"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The Mobile Connect deployment MUST be able to operate while the user is roaming on to another Mobile network.</w:t>
            </w:r>
          </w:p>
        </w:tc>
      </w:tr>
      <w:tr w:rsidR="00B30953" w14:paraId="3BC48576"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2D2E245"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86" w:name="BKM_3694CDA0_E1C2_401B_9C95_3B9E396860F1"/>
            <w:bookmarkEnd w:id="86"/>
            <w:r>
              <w:rPr>
                <w:rFonts w:eastAsia="Times New Roman" w:cs="Arial"/>
                <w:sz w:val="20"/>
                <w:szCs w:val="24"/>
                <w:lang w:eastAsia="en-GB" w:bidi="ar-SA"/>
              </w:rPr>
              <w:t>MC_RQ01.4 Support of contract and pre-paid customers</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F3F559E"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The Mobile Connect deployment must support both contract and pre-paid Operator customers although it is recognised that for pre-paid customers it may not be possible to provide Identity Services if the Operator has no information on that </w:t>
            </w:r>
            <w:proofErr w:type="gramStart"/>
            <w:r>
              <w:rPr>
                <w:rFonts w:eastAsia="Times New Roman" w:cs="Arial"/>
                <w:sz w:val="20"/>
                <w:szCs w:val="24"/>
                <w:lang w:eastAsia="en-GB" w:bidi="ar-SA"/>
              </w:rPr>
              <w:t>particular user</w:t>
            </w:r>
            <w:proofErr w:type="gramEnd"/>
          </w:p>
        </w:tc>
      </w:tr>
      <w:tr w:rsidR="00B30953" w14:paraId="2D4285C3"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D40CB77"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87" w:name="BKM_C5F1B85E_4B20_4A32_9D49_48BEF2EB4938"/>
            <w:bookmarkEnd w:id="87"/>
            <w:r>
              <w:rPr>
                <w:rFonts w:eastAsia="Times New Roman" w:cs="Arial"/>
                <w:sz w:val="20"/>
                <w:szCs w:val="24"/>
                <w:lang w:eastAsia="en-GB" w:bidi="ar-SA"/>
              </w:rPr>
              <w:t>MC_RQ01.5 User experience</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9CA9F00"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As one of the main design goals of Mobile Connect is to remove customer friction from services the </w:t>
            </w:r>
            <w:r>
              <w:rPr>
                <w:rFonts w:eastAsia="Times New Roman" w:cs="Arial"/>
                <w:color w:val="000000"/>
                <w:sz w:val="20"/>
                <w:szCs w:val="24"/>
                <w:lang w:eastAsia="en-GB" w:bidi="ar-SA"/>
              </w:rPr>
              <w:t>Mobile Connect deployment</w:t>
            </w:r>
            <w:r>
              <w:rPr>
                <w:rFonts w:eastAsia="Times New Roman" w:cs="Arial"/>
                <w:sz w:val="20"/>
                <w:szCs w:val="24"/>
                <w:lang w:eastAsia="en-GB" w:bidi="ar-SA"/>
              </w:rPr>
              <w:t xml:space="preserve"> SHOULD target the minimum number of end user steps </w:t>
            </w:r>
            <w:proofErr w:type="gramStart"/>
            <w:r>
              <w:rPr>
                <w:rFonts w:eastAsia="Times New Roman" w:cs="Arial"/>
                <w:sz w:val="20"/>
                <w:szCs w:val="24"/>
                <w:lang w:eastAsia="en-GB" w:bidi="ar-SA"/>
              </w:rPr>
              <w:t>in order to</w:t>
            </w:r>
            <w:proofErr w:type="gramEnd"/>
            <w:r>
              <w:rPr>
                <w:rFonts w:eastAsia="Times New Roman" w:cs="Arial"/>
                <w:sz w:val="20"/>
                <w:szCs w:val="24"/>
                <w:lang w:eastAsia="en-GB" w:bidi="ar-SA"/>
              </w:rPr>
              <w:t xml:space="preserve"> maximise service uptake and usage.</w:t>
            </w:r>
          </w:p>
        </w:tc>
      </w:tr>
      <w:tr w:rsidR="00B30953" w14:paraId="2466C56D"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C125D9B" w14:textId="77777777" w:rsidR="00B30953" w:rsidRPr="008E3DF4" w:rsidRDefault="00B30953">
            <w:pPr>
              <w:autoSpaceDE w:val="0"/>
              <w:autoSpaceDN w:val="0"/>
              <w:adjustRightInd w:val="0"/>
              <w:spacing w:before="40" w:after="40"/>
              <w:ind w:right="129"/>
              <w:jc w:val="left"/>
              <w:rPr>
                <w:rFonts w:eastAsia="Times New Roman" w:cs="Arial"/>
                <w:color w:val="000000"/>
                <w:sz w:val="20"/>
                <w:szCs w:val="24"/>
                <w:lang w:val="fr-FR" w:eastAsia="en-GB" w:bidi="ar-SA"/>
              </w:rPr>
            </w:pPr>
            <w:bookmarkStart w:id="88" w:name="BKM_15E94982_DB09_4021_9F40_D1F0826ED36A"/>
            <w:bookmarkStart w:id="89" w:name="BKM_F7638AE1_CE71_4CC7_992B_41B6CFA4D2C1"/>
            <w:bookmarkEnd w:id="88"/>
            <w:bookmarkEnd w:id="89"/>
            <w:r w:rsidRPr="008E3DF4">
              <w:rPr>
                <w:rFonts w:eastAsia="Times New Roman" w:cs="Arial"/>
                <w:sz w:val="20"/>
                <w:szCs w:val="24"/>
                <w:lang w:val="fr-FR" w:eastAsia="en-GB" w:bidi="ar-SA"/>
              </w:rPr>
              <w:t xml:space="preserve">MC_RQ01.6 Mobile </w:t>
            </w:r>
            <w:proofErr w:type="spellStart"/>
            <w:r w:rsidRPr="008E3DF4">
              <w:rPr>
                <w:rFonts w:eastAsia="Times New Roman" w:cs="Arial"/>
                <w:sz w:val="20"/>
                <w:szCs w:val="24"/>
                <w:lang w:val="fr-FR" w:eastAsia="en-GB" w:bidi="ar-SA"/>
              </w:rPr>
              <w:t>device</w:t>
            </w:r>
            <w:proofErr w:type="spellEnd"/>
            <w:r w:rsidRPr="008E3DF4">
              <w:rPr>
                <w:rFonts w:eastAsia="Times New Roman" w:cs="Arial"/>
                <w:sz w:val="20"/>
                <w:szCs w:val="24"/>
                <w:lang w:val="fr-FR" w:eastAsia="en-GB" w:bidi="ar-SA"/>
              </w:rPr>
              <w:t xml:space="preserve"> support</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79E065C"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Mobile Connect deployment SHOULD support all mobile device types within a local market to maximise the addressable market. </w:t>
            </w:r>
          </w:p>
        </w:tc>
      </w:tr>
      <w:tr w:rsidR="00B30953" w14:paraId="74CB29DE"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5B09D73"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90" w:name="BKM_68CC9B67_A28F_4F2C_A88B_B1BA06D420B1"/>
            <w:bookmarkEnd w:id="90"/>
            <w:r>
              <w:rPr>
                <w:rFonts w:eastAsia="Times New Roman" w:cs="Arial"/>
                <w:sz w:val="20"/>
                <w:szCs w:val="24"/>
                <w:lang w:eastAsia="en-GB" w:bidi="ar-SA"/>
              </w:rPr>
              <w:t>MC_RQ01.7 Support for MVNO</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394F6C1"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Some MVNOs use the same MCC/MNC as the parent Mobile Network the implementation must be able to detect this use case and take the action defined by the Operator.</w:t>
            </w:r>
          </w:p>
        </w:tc>
      </w:tr>
      <w:tr w:rsidR="00B30953" w14:paraId="68E72F41"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1122F19"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91" w:name="BKM_CED0DBAE_12E7_44E0_BF4B_B60980B7FBF7"/>
            <w:bookmarkStart w:id="92" w:name="BKM_F8E1659D_7902_4F21_AB55_A426CA75433C"/>
            <w:bookmarkEnd w:id="91"/>
            <w:bookmarkEnd w:id="92"/>
            <w:r>
              <w:rPr>
                <w:rFonts w:eastAsia="Times New Roman" w:cs="Arial"/>
                <w:sz w:val="20"/>
                <w:szCs w:val="24"/>
                <w:lang w:eastAsia="en-GB" w:bidi="ar-SA"/>
              </w:rPr>
              <w:t>MC_RQ01.8 High availability SLA</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1A598E4"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The </w:t>
            </w:r>
            <w:r>
              <w:rPr>
                <w:rFonts w:eastAsia="Times New Roman" w:cs="Arial"/>
                <w:color w:val="000000"/>
                <w:sz w:val="20"/>
                <w:szCs w:val="24"/>
                <w:lang w:eastAsia="en-GB" w:bidi="ar-SA"/>
              </w:rPr>
              <w:t>Mobile Connect deployment</w:t>
            </w:r>
            <w:r>
              <w:rPr>
                <w:rFonts w:eastAsia="Times New Roman" w:cs="Arial"/>
                <w:sz w:val="20"/>
                <w:szCs w:val="24"/>
                <w:lang w:eastAsia="en-GB" w:bidi="ar-SA"/>
              </w:rPr>
              <w:t xml:space="preserve"> should provide high availability/reliability.</w:t>
            </w:r>
          </w:p>
        </w:tc>
      </w:tr>
      <w:tr w:rsidR="00B30953" w14:paraId="40ABEEA5"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80CB4F2"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93" w:name="BKM_A97D8A3D_5E9E_460F_BA8E_CBDFB7FEEA25"/>
            <w:bookmarkEnd w:id="93"/>
            <w:r>
              <w:rPr>
                <w:rFonts w:eastAsia="Times New Roman" w:cs="Arial"/>
                <w:sz w:val="20"/>
                <w:szCs w:val="24"/>
                <w:lang w:eastAsia="en-GB" w:bidi="ar-SA"/>
              </w:rPr>
              <w:t>MC_RQ01.9 Self-care portal</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A8663B4"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A self-care portal should be provided to allow the user to manage their Mobile Connect account. For </w:t>
            </w:r>
            <w:proofErr w:type="gramStart"/>
            <w:r>
              <w:rPr>
                <w:rFonts w:eastAsia="Times New Roman" w:cs="Arial"/>
                <w:sz w:val="20"/>
                <w:szCs w:val="24"/>
                <w:lang w:eastAsia="en-GB" w:bidi="ar-SA"/>
              </w:rPr>
              <w:t>example</w:t>
            </w:r>
            <w:proofErr w:type="gramEnd"/>
            <w:r>
              <w:rPr>
                <w:rFonts w:eastAsia="Times New Roman" w:cs="Arial"/>
                <w:sz w:val="20"/>
                <w:szCs w:val="24"/>
                <w:lang w:eastAsia="en-GB" w:bidi="ar-SA"/>
              </w:rPr>
              <w:t xml:space="preserve"> to reset a PIN.</w:t>
            </w:r>
          </w:p>
        </w:tc>
      </w:tr>
      <w:tr w:rsidR="00B30953" w14:paraId="0507894D"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EEF0C41"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94" w:name="BKM_E4C870C4_BBDC_4165_826A_8822DE4DD5E3"/>
            <w:bookmarkEnd w:id="94"/>
            <w:r>
              <w:rPr>
                <w:rFonts w:eastAsia="Times New Roman" w:cs="Arial"/>
                <w:sz w:val="20"/>
                <w:szCs w:val="24"/>
                <w:lang w:eastAsia="en-GB" w:bidi="ar-SA"/>
              </w:rPr>
              <w:t>MC_RQ01.10 Service Provider billing</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B5EB0F"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The </w:t>
            </w:r>
            <w:r>
              <w:rPr>
                <w:rFonts w:eastAsia="Times New Roman" w:cs="Arial"/>
                <w:color w:val="000000"/>
                <w:sz w:val="20"/>
                <w:szCs w:val="24"/>
                <w:lang w:eastAsia="en-GB" w:bidi="ar-SA"/>
              </w:rPr>
              <w:t>Mobile Connect deployment</w:t>
            </w:r>
            <w:r>
              <w:rPr>
                <w:rFonts w:eastAsia="Times New Roman" w:cs="Arial"/>
                <w:sz w:val="20"/>
                <w:szCs w:val="24"/>
                <w:lang w:eastAsia="en-GB" w:bidi="ar-SA"/>
              </w:rPr>
              <w:t xml:space="preserve"> must generate Mobile Connect transaction records sufficient for Service Provider billing.</w:t>
            </w:r>
          </w:p>
        </w:tc>
      </w:tr>
    </w:tbl>
    <w:p w14:paraId="0D2B0333" w14:textId="77777777" w:rsidR="00B30953" w:rsidRDefault="00B30953" w:rsidP="00B30953">
      <w:pPr>
        <w:pStyle w:val="TableCaption"/>
        <w:numPr>
          <w:ilvl w:val="0"/>
          <w:numId w:val="23"/>
        </w:numPr>
        <w:spacing w:after="0"/>
        <w:ind w:right="799"/>
      </w:pPr>
      <w:r>
        <w:t>: Core product requirements</w:t>
      </w:r>
    </w:p>
    <w:p w14:paraId="46268628" w14:textId="77777777" w:rsidR="00B30953" w:rsidRDefault="00B30953" w:rsidP="00B30953">
      <w:pPr>
        <w:pStyle w:val="Heading2"/>
        <w:numPr>
          <w:ilvl w:val="1"/>
          <w:numId w:val="17"/>
        </w:numPr>
        <w:ind w:right="799"/>
      </w:pPr>
      <w:bookmarkStart w:id="95" w:name="_Toc452138047"/>
      <w:bookmarkStart w:id="96" w:name="_Toc451526412"/>
      <w:bookmarkStart w:id="97" w:name="_Toc120021490"/>
      <w:bookmarkStart w:id="98" w:name="_Toc451526368"/>
      <w:r>
        <w:t>Authentication Product Requirements</w:t>
      </w:r>
      <w:bookmarkEnd w:id="95"/>
      <w:bookmarkEnd w:id="96"/>
      <w:bookmarkEnd w:id="97"/>
    </w:p>
    <w:p w14:paraId="4EF58313" w14:textId="17365F42" w:rsidR="00B30953" w:rsidRDefault="00B30953" w:rsidP="00B30953">
      <w:pPr>
        <w:pStyle w:val="NormalParagraph"/>
        <w:ind w:right="799"/>
        <w:rPr>
          <w:lang w:eastAsia="en-US" w:bidi="bn-BD"/>
        </w:rPr>
      </w:pPr>
      <w:r>
        <w:rPr>
          <w:rFonts w:cs="Arial"/>
          <w:lang w:eastAsia="en-US" w:bidi="bn-BD"/>
        </w:rPr>
        <w:t xml:space="preserve">In addition to the core requirements defined above, implementation of the Authentication products will introduce the following additional requirements in accordance with the Mobile Connect Product Definition document </w:t>
      </w:r>
      <w:r>
        <w:fldChar w:fldCharType="begin"/>
      </w:r>
      <w:r>
        <w:rPr>
          <w:lang w:eastAsia="en-US" w:bidi="bn-BD"/>
        </w:rPr>
        <w:instrText xml:space="preserve"> REF _Ref450766135 \r \h </w:instrText>
      </w:r>
      <w:r>
        <w:fldChar w:fldCharType="separate"/>
      </w:r>
      <w:r w:rsidR="000542D9">
        <w:rPr>
          <w:lang w:eastAsia="en-US" w:bidi="bn-BD"/>
        </w:rPr>
        <w:t>[1]</w:t>
      </w:r>
      <w:r>
        <w:fldChar w:fldCharType="end"/>
      </w:r>
      <w:bookmarkStart w:id="99" w:name="BKM_0F56F3BB_3413_4522_B76E_A4B456EF6AC1"/>
      <w:bookmarkStart w:id="100" w:name="BKM_7DFB88DE_B2C2_41ED_9644_0D25384A7E33"/>
      <w:bookmarkStart w:id="101" w:name="BKM_C938C954_B81F_4B39_B269_B2ED675642F8"/>
      <w:bookmarkStart w:id="102" w:name="BKM_79C0ED1A_AC33_4FD5_B0B0_4FBE2FA90C1B"/>
      <w:bookmarkStart w:id="103" w:name="BKM_7D4A3FC3_1D00_4AC5_A51C_BB22928E3DEA"/>
      <w:bookmarkEnd w:id="99"/>
      <w:bookmarkEnd w:id="100"/>
      <w:bookmarkEnd w:id="101"/>
      <w:bookmarkEnd w:id="102"/>
      <w:bookmarkEnd w:id="103"/>
      <w:r>
        <w:rPr>
          <w:lang w:eastAsia="en-US" w:bidi="bn-BD"/>
        </w:rPr>
        <w:t>:</w:t>
      </w:r>
    </w:p>
    <w:tbl>
      <w:tblPr>
        <w:tblStyle w:val="TableGrid"/>
        <w:tblW w:w="9634" w:type="dxa"/>
        <w:tblInd w:w="0" w:type="dxa"/>
        <w:tblLook w:val="04A0" w:firstRow="1" w:lastRow="0" w:firstColumn="1" w:lastColumn="0" w:noHBand="0" w:noVBand="1"/>
      </w:tblPr>
      <w:tblGrid>
        <w:gridCol w:w="2176"/>
        <w:gridCol w:w="7458"/>
      </w:tblGrid>
      <w:tr w:rsidR="00B30953" w14:paraId="55224A88" w14:textId="77777777" w:rsidTr="00B30953">
        <w:trPr>
          <w:tblHeader/>
        </w:trPr>
        <w:tc>
          <w:tcPr>
            <w:tcW w:w="2176" w:type="dxa"/>
            <w:tcBorders>
              <w:top w:val="single" w:sz="4" w:space="0" w:color="auto"/>
              <w:left w:val="single" w:sz="4" w:space="0" w:color="auto"/>
              <w:bottom w:val="single" w:sz="4" w:space="0" w:color="auto"/>
              <w:right w:val="single" w:sz="4" w:space="0" w:color="auto"/>
            </w:tcBorders>
            <w:shd w:val="clear" w:color="auto" w:fill="DE002B"/>
            <w:hideMark/>
          </w:tcPr>
          <w:p w14:paraId="3BB241E0" w14:textId="77777777" w:rsidR="00B30953" w:rsidRDefault="00B30953">
            <w:pPr>
              <w:pStyle w:val="TableHeader"/>
            </w:pPr>
            <w:r>
              <w:t>Requirement</w:t>
            </w:r>
          </w:p>
        </w:tc>
        <w:tc>
          <w:tcPr>
            <w:tcW w:w="7458" w:type="dxa"/>
            <w:tcBorders>
              <w:top w:val="single" w:sz="4" w:space="0" w:color="auto"/>
              <w:left w:val="single" w:sz="4" w:space="0" w:color="auto"/>
              <w:bottom w:val="single" w:sz="4" w:space="0" w:color="auto"/>
              <w:right w:val="single" w:sz="4" w:space="0" w:color="auto"/>
            </w:tcBorders>
            <w:shd w:val="clear" w:color="auto" w:fill="DE002B"/>
            <w:hideMark/>
          </w:tcPr>
          <w:p w14:paraId="4095FD46" w14:textId="77777777" w:rsidR="00B30953" w:rsidRDefault="00B30953">
            <w:pPr>
              <w:pStyle w:val="TableHeader"/>
            </w:pPr>
            <w:r>
              <w:t>Description</w:t>
            </w:r>
          </w:p>
        </w:tc>
      </w:tr>
      <w:tr w:rsidR="00B30953" w14:paraId="3AC450BA" w14:textId="77777777" w:rsidTr="00B30953">
        <w:tc>
          <w:tcPr>
            <w:tcW w:w="2176" w:type="dxa"/>
            <w:tcBorders>
              <w:top w:val="single" w:sz="4" w:space="0" w:color="auto"/>
              <w:left w:val="single" w:sz="4" w:space="0" w:color="auto"/>
              <w:bottom w:val="single" w:sz="4" w:space="0" w:color="auto"/>
              <w:right w:val="single" w:sz="4" w:space="0" w:color="auto"/>
            </w:tcBorders>
            <w:hideMark/>
          </w:tcPr>
          <w:p w14:paraId="1F923706" w14:textId="77777777" w:rsidR="00B30953" w:rsidRDefault="00B30953">
            <w:pPr>
              <w:pStyle w:val="TableText"/>
              <w:rPr>
                <w:b/>
                <w:lang w:eastAsia="en-US" w:bidi="bn-BD"/>
              </w:rPr>
            </w:pPr>
            <w:r>
              <w:rPr>
                <w:rFonts w:cs="Arial"/>
              </w:rPr>
              <w:t>MC_RQ01.2.1 Authentication request</w:t>
            </w:r>
          </w:p>
        </w:tc>
        <w:tc>
          <w:tcPr>
            <w:tcW w:w="7458" w:type="dxa"/>
            <w:tcBorders>
              <w:top w:val="single" w:sz="4" w:space="0" w:color="auto"/>
              <w:left w:val="single" w:sz="4" w:space="0" w:color="auto"/>
              <w:bottom w:val="single" w:sz="4" w:space="0" w:color="auto"/>
              <w:right w:val="single" w:sz="4" w:space="0" w:color="auto"/>
            </w:tcBorders>
            <w:hideMark/>
          </w:tcPr>
          <w:p w14:paraId="47559F12" w14:textId="77777777" w:rsidR="00B30953" w:rsidRDefault="00B30953">
            <w:pPr>
              <w:pStyle w:val="TableText"/>
              <w:rPr>
                <w:b/>
                <w:lang w:eastAsia="en-US" w:bidi="bn-BD"/>
              </w:rPr>
            </w:pPr>
            <w:r>
              <w:rPr>
                <w:rFonts w:cs="Arial"/>
              </w:rPr>
              <w:t>The Authentication products must offer a mechanism through which the SP can request a user to Authenticate or reject a transaction (</w:t>
            </w:r>
            <w:proofErr w:type="gramStart"/>
            <w:r>
              <w:rPr>
                <w:rFonts w:cs="Arial"/>
              </w:rPr>
              <w:t>e.g.</w:t>
            </w:r>
            <w:proofErr w:type="gramEnd"/>
            <w:r>
              <w:rPr>
                <w:rFonts w:cs="Arial"/>
              </w:rPr>
              <w:t xml:space="preserve"> Login).  </w:t>
            </w:r>
          </w:p>
        </w:tc>
      </w:tr>
      <w:tr w:rsidR="00B30953" w14:paraId="1A581B80" w14:textId="77777777" w:rsidTr="00B30953">
        <w:tc>
          <w:tcPr>
            <w:tcW w:w="2176" w:type="dxa"/>
            <w:tcBorders>
              <w:top w:val="single" w:sz="4" w:space="0" w:color="auto"/>
              <w:left w:val="single" w:sz="4" w:space="0" w:color="auto"/>
              <w:bottom w:val="single" w:sz="4" w:space="0" w:color="auto"/>
              <w:right w:val="single" w:sz="4" w:space="0" w:color="auto"/>
            </w:tcBorders>
            <w:hideMark/>
          </w:tcPr>
          <w:p w14:paraId="1859CB96" w14:textId="77777777" w:rsidR="00B30953" w:rsidRDefault="00B30953">
            <w:pPr>
              <w:pStyle w:val="TableText"/>
              <w:rPr>
                <w:rFonts w:cs="Arial"/>
              </w:rPr>
            </w:pPr>
            <w:r>
              <w:rPr>
                <w:rFonts w:cs="Arial"/>
              </w:rPr>
              <w:t>MC_RQ01.2.2 Authentication Levels</w:t>
            </w:r>
          </w:p>
        </w:tc>
        <w:tc>
          <w:tcPr>
            <w:tcW w:w="7458" w:type="dxa"/>
            <w:tcBorders>
              <w:top w:val="single" w:sz="4" w:space="0" w:color="auto"/>
              <w:left w:val="single" w:sz="4" w:space="0" w:color="auto"/>
              <w:bottom w:val="single" w:sz="4" w:space="0" w:color="auto"/>
              <w:right w:val="single" w:sz="4" w:space="0" w:color="auto"/>
            </w:tcBorders>
            <w:hideMark/>
          </w:tcPr>
          <w:p w14:paraId="47E3EF11" w14:textId="77777777" w:rsidR="00B30953" w:rsidRDefault="00B30953">
            <w:pPr>
              <w:pStyle w:val="TableText"/>
              <w:rPr>
                <w:rFonts w:cs="Arial"/>
                <w:color w:val="000000"/>
              </w:rPr>
            </w:pPr>
            <w:r>
              <w:rPr>
                <w:rFonts w:cs="Arial"/>
                <w:color w:val="000000"/>
              </w:rPr>
              <w:t xml:space="preserve">The Authentication product category should support single (LoA2) and two factor (LoA3) Authentication.  </w:t>
            </w:r>
          </w:p>
          <w:p w14:paraId="0E573426" w14:textId="77777777" w:rsidR="00B30953" w:rsidRDefault="00B30953">
            <w:pPr>
              <w:pStyle w:val="TableText"/>
              <w:rPr>
                <w:rFonts w:cs="Arial"/>
                <w:color w:val="000000"/>
              </w:rPr>
            </w:pPr>
            <w:r>
              <w:rPr>
                <w:rFonts w:cs="Arial"/>
                <w:color w:val="000000"/>
              </w:rPr>
              <w:t>Note product names</w:t>
            </w:r>
          </w:p>
          <w:p w14:paraId="42784888" w14:textId="77777777" w:rsidR="00B30953" w:rsidRDefault="00B30953">
            <w:pPr>
              <w:pStyle w:val="TableText"/>
              <w:rPr>
                <w:rFonts w:cs="Arial"/>
              </w:rPr>
            </w:pPr>
            <w:r>
              <w:rPr>
                <w:rFonts w:cs="Arial"/>
              </w:rPr>
              <w:t>LoA2 = Mobile Connect Authenticate</w:t>
            </w:r>
          </w:p>
          <w:p w14:paraId="1B836220" w14:textId="77777777" w:rsidR="00B30953" w:rsidRDefault="00B30953">
            <w:pPr>
              <w:pStyle w:val="TableText"/>
              <w:rPr>
                <w:rFonts w:cs="Arial"/>
              </w:rPr>
            </w:pPr>
            <w:r>
              <w:rPr>
                <w:rFonts w:cs="Arial"/>
              </w:rPr>
              <w:t>LoA3 = Mobile Connect Authenticate Plus</w:t>
            </w:r>
          </w:p>
        </w:tc>
      </w:tr>
      <w:tr w:rsidR="00B30953" w14:paraId="29CEA728" w14:textId="77777777" w:rsidTr="00B30953">
        <w:tc>
          <w:tcPr>
            <w:tcW w:w="2176" w:type="dxa"/>
            <w:tcBorders>
              <w:top w:val="single" w:sz="4" w:space="0" w:color="auto"/>
              <w:left w:val="single" w:sz="4" w:space="0" w:color="auto"/>
              <w:bottom w:val="single" w:sz="4" w:space="0" w:color="auto"/>
              <w:right w:val="single" w:sz="4" w:space="0" w:color="auto"/>
            </w:tcBorders>
            <w:hideMark/>
          </w:tcPr>
          <w:p w14:paraId="4123C7FB" w14:textId="77777777" w:rsidR="00B30953" w:rsidRDefault="00B30953">
            <w:pPr>
              <w:pStyle w:val="TableText"/>
              <w:rPr>
                <w:rFonts w:cs="Arial"/>
              </w:rPr>
            </w:pPr>
            <w:r>
              <w:rPr>
                <w:rFonts w:cs="Arial"/>
              </w:rPr>
              <w:t>MC_RQ01.2.3 Authentication prompt</w:t>
            </w:r>
          </w:p>
        </w:tc>
        <w:tc>
          <w:tcPr>
            <w:tcW w:w="7458" w:type="dxa"/>
            <w:tcBorders>
              <w:top w:val="single" w:sz="4" w:space="0" w:color="auto"/>
              <w:left w:val="single" w:sz="4" w:space="0" w:color="auto"/>
              <w:bottom w:val="single" w:sz="4" w:space="0" w:color="auto"/>
              <w:right w:val="single" w:sz="4" w:space="0" w:color="auto"/>
            </w:tcBorders>
            <w:hideMark/>
          </w:tcPr>
          <w:p w14:paraId="14BBB0CB" w14:textId="77777777" w:rsidR="00B30953" w:rsidRDefault="00B30953">
            <w:pPr>
              <w:pStyle w:val="TableText"/>
              <w:rPr>
                <w:rFonts w:cs="Arial"/>
              </w:rPr>
            </w:pPr>
            <w:r>
              <w:rPr>
                <w:rFonts w:cs="Arial"/>
              </w:rPr>
              <w:t xml:space="preserve">The Mobile Connect Authentication product must present a prompt to the user that includes SP short name (from the </w:t>
            </w:r>
            <w:r>
              <w:rPr>
                <w:rFonts w:cs="Arial"/>
                <w:noProof/>
              </w:rPr>
              <w:t>SP,</w:t>
            </w:r>
            <w:r>
              <w:rPr>
                <w:rFonts w:cs="Arial"/>
              </w:rPr>
              <w:t xml:space="preserve"> 16 bytes max)</w:t>
            </w:r>
          </w:p>
          <w:p w14:paraId="7F7A0F98" w14:textId="77777777" w:rsidR="00B30953" w:rsidRDefault="00B30953">
            <w:pPr>
              <w:pStyle w:val="TableText"/>
              <w:rPr>
                <w:rFonts w:cs="Arial"/>
              </w:rPr>
            </w:pPr>
            <w:r>
              <w:rPr>
                <w:rFonts w:cs="Arial"/>
              </w:rPr>
              <w:t xml:space="preserve">Note: The SP can only provide a </w:t>
            </w:r>
            <w:r>
              <w:rPr>
                <w:rFonts w:cs="Arial"/>
                <w:u w:val="single"/>
              </w:rPr>
              <w:t>pre-registered</w:t>
            </w:r>
            <w:r>
              <w:rPr>
                <w:rFonts w:cs="Arial"/>
              </w:rPr>
              <w:t xml:space="preserve"> application short name, using the </w:t>
            </w:r>
            <w:proofErr w:type="spellStart"/>
            <w:r>
              <w:rPr>
                <w:rFonts w:ascii="Courier New" w:hAnsi="Courier New" w:cs="Courier New"/>
              </w:rPr>
              <w:t>client_name</w:t>
            </w:r>
            <w:proofErr w:type="spellEnd"/>
            <w:r>
              <w:rPr>
                <w:rFonts w:cs="Arial"/>
              </w:rPr>
              <w:t xml:space="preserve"> parameter in the OIDC request. </w:t>
            </w:r>
          </w:p>
          <w:p w14:paraId="08B52EBC" w14:textId="77777777" w:rsidR="00B30953" w:rsidRDefault="00B30953">
            <w:pPr>
              <w:pStyle w:val="TableText"/>
            </w:pPr>
            <w:r>
              <w:rPr>
                <w:rFonts w:cs="Arial"/>
              </w:rPr>
              <w:t xml:space="preserve">The ID GW must check whether the incoming </w:t>
            </w:r>
            <w:proofErr w:type="spellStart"/>
            <w:r>
              <w:rPr>
                <w:rFonts w:ascii="Courier New" w:hAnsi="Courier New" w:cs="Courier New"/>
              </w:rPr>
              <w:t>client_name</w:t>
            </w:r>
            <w:proofErr w:type="spellEnd"/>
            <w:r>
              <w:rPr>
                <w:rFonts w:cs="Arial"/>
              </w:rPr>
              <w:t xml:space="preserve"> </w:t>
            </w:r>
            <w:proofErr w:type="spellStart"/>
            <w:r>
              <w:rPr>
                <w:rFonts w:cs="Arial"/>
              </w:rPr>
              <w:t>OIDC</w:t>
            </w:r>
            <w:proofErr w:type="spellEnd"/>
            <w:r>
              <w:rPr>
                <w:rFonts w:cs="Arial"/>
              </w:rPr>
              <w:t xml:space="preserve"> request parameter matches one of the pre-registered application short names</w:t>
            </w:r>
            <w:r>
              <w:rPr>
                <w:rStyle w:val="FootnoteReference"/>
                <w:rFonts w:cs="Arial"/>
                <w:szCs w:val="20"/>
              </w:rPr>
              <w:footnoteReference w:id="2"/>
            </w:r>
            <w:r>
              <w:rPr>
                <w:rFonts w:cs="Arial"/>
              </w:rPr>
              <w:t xml:space="preserve"> for that SP, by comparing with its registry database.  If it doesn’t match, the ID GW must </w:t>
            </w:r>
            <w:r>
              <w:rPr>
                <w:rFonts w:cs="Arial"/>
              </w:rPr>
              <w:lastRenderedPageBreak/>
              <w:t xml:space="preserve">return an </w:t>
            </w:r>
            <w:proofErr w:type="spellStart"/>
            <w:r>
              <w:rPr>
                <w:rFonts w:ascii="Courier New" w:hAnsi="Courier New" w:cs="Courier New"/>
              </w:rPr>
              <w:t>invalid_request</w:t>
            </w:r>
            <w:proofErr w:type="spellEnd"/>
            <w:r>
              <w:rPr>
                <w:rFonts w:cs="Arial"/>
              </w:rPr>
              <w:t xml:space="preserve"> error as per the Mobile Connect Technical Reference [5].</w:t>
            </w:r>
          </w:p>
        </w:tc>
      </w:tr>
      <w:tr w:rsidR="00B30953" w14:paraId="2DF01E2E" w14:textId="77777777" w:rsidTr="00B30953">
        <w:tc>
          <w:tcPr>
            <w:tcW w:w="2176" w:type="dxa"/>
            <w:tcBorders>
              <w:top w:val="single" w:sz="4" w:space="0" w:color="auto"/>
              <w:left w:val="single" w:sz="4" w:space="0" w:color="auto"/>
              <w:bottom w:val="single" w:sz="4" w:space="0" w:color="auto"/>
              <w:right w:val="single" w:sz="4" w:space="0" w:color="auto"/>
            </w:tcBorders>
            <w:hideMark/>
          </w:tcPr>
          <w:p w14:paraId="77EF8098" w14:textId="77777777" w:rsidR="00B30953" w:rsidRDefault="00B30953">
            <w:pPr>
              <w:pStyle w:val="NormalParagraph"/>
              <w:spacing w:before="40" w:after="40" w:line="240" w:lineRule="auto"/>
              <w:ind w:right="14"/>
              <w:rPr>
                <w:rFonts w:asciiTheme="minorHAnsi" w:hAnsiTheme="minorHAnsi"/>
                <w:sz w:val="20"/>
                <w:szCs w:val="20"/>
              </w:rPr>
            </w:pPr>
            <w:r>
              <w:rPr>
                <w:rFonts w:asciiTheme="minorHAnsi" w:hAnsiTheme="minorHAnsi"/>
                <w:sz w:val="20"/>
                <w:szCs w:val="20"/>
              </w:rPr>
              <w:lastRenderedPageBreak/>
              <w:t>MC_RQ01.2.4 Supported authenticators</w:t>
            </w:r>
          </w:p>
        </w:tc>
        <w:tc>
          <w:tcPr>
            <w:tcW w:w="7458" w:type="dxa"/>
            <w:tcBorders>
              <w:top w:val="single" w:sz="4" w:space="0" w:color="auto"/>
              <w:left w:val="single" w:sz="4" w:space="0" w:color="auto"/>
              <w:bottom w:val="single" w:sz="4" w:space="0" w:color="auto"/>
              <w:right w:val="single" w:sz="4" w:space="0" w:color="auto"/>
            </w:tcBorders>
            <w:hideMark/>
          </w:tcPr>
          <w:p w14:paraId="3A2549F8" w14:textId="77777777" w:rsidR="00B30953" w:rsidRDefault="00B30953">
            <w:pPr>
              <w:spacing w:before="40" w:after="40"/>
              <w:ind w:right="29"/>
              <w:jc w:val="left"/>
              <w:rPr>
                <w:rFonts w:cs="Arial"/>
                <w:color w:val="000000"/>
                <w:sz w:val="20"/>
              </w:rPr>
            </w:pPr>
            <w:r>
              <w:rPr>
                <w:rFonts w:cs="Arial"/>
                <w:color w:val="000000"/>
                <w:sz w:val="20"/>
              </w:rPr>
              <w:t>For both Mobile Connect Authenticate products valid authenticators include:</w:t>
            </w:r>
          </w:p>
          <w:p w14:paraId="43938796" w14:textId="77777777" w:rsidR="00B30953" w:rsidRDefault="00B30953" w:rsidP="00B30953">
            <w:pPr>
              <w:pStyle w:val="TableBulletText"/>
              <w:numPr>
                <w:ilvl w:val="0"/>
                <w:numId w:val="28"/>
              </w:numPr>
              <w:ind w:left="454" w:hanging="227"/>
            </w:pPr>
            <w:r>
              <w:t>SMS + URL (Mobile Authenticate only)</w:t>
            </w:r>
          </w:p>
          <w:p w14:paraId="0DC54CD4" w14:textId="77777777" w:rsidR="00B30953" w:rsidRDefault="00B30953" w:rsidP="00B30953">
            <w:pPr>
              <w:pStyle w:val="TableBulletText"/>
              <w:numPr>
                <w:ilvl w:val="0"/>
                <w:numId w:val="28"/>
              </w:numPr>
              <w:ind w:left="454" w:hanging="227"/>
            </w:pPr>
            <w:r>
              <w:t>USSD (Mobile Authenticate only</w:t>
            </w:r>
            <w:r>
              <w:rPr>
                <w:rStyle w:val="FootnoteReference"/>
                <w:rFonts w:asciiTheme="minorHAnsi" w:hAnsiTheme="minorHAnsi"/>
                <w:szCs w:val="20"/>
              </w:rPr>
              <w:footnoteReference w:id="3"/>
            </w:r>
            <w:r>
              <w:t>)</w:t>
            </w:r>
          </w:p>
          <w:p w14:paraId="6521117E" w14:textId="77777777" w:rsidR="00B30953" w:rsidRDefault="00B30953" w:rsidP="00B30953">
            <w:pPr>
              <w:pStyle w:val="TableBulletText"/>
              <w:numPr>
                <w:ilvl w:val="0"/>
                <w:numId w:val="28"/>
              </w:numPr>
              <w:ind w:left="454" w:hanging="227"/>
            </w:pPr>
            <w:r>
              <w:t xml:space="preserve">SIM Applet </w:t>
            </w:r>
          </w:p>
          <w:p w14:paraId="40A8FC9E" w14:textId="77777777" w:rsidR="00B30953" w:rsidRDefault="00B30953" w:rsidP="00B30953">
            <w:pPr>
              <w:pStyle w:val="TableBulletText"/>
              <w:numPr>
                <w:ilvl w:val="0"/>
                <w:numId w:val="28"/>
              </w:numPr>
              <w:ind w:left="454" w:hanging="227"/>
            </w:pPr>
            <w:r>
              <w:t xml:space="preserve">Smartphone app authenticator </w:t>
            </w:r>
          </w:p>
        </w:tc>
      </w:tr>
      <w:tr w:rsidR="00B30953" w14:paraId="63B20178" w14:textId="77777777" w:rsidTr="00B30953">
        <w:tc>
          <w:tcPr>
            <w:tcW w:w="2176" w:type="dxa"/>
            <w:tcBorders>
              <w:top w:val="single" w:sz="4" w:space="0" w:color="auto"/>
              <w:left w:val="single" w:sz="4" w:space="0" w:color="auto"/>
              <w:bottom w:val="single" w:sz="4" w:space="0" w:color="auto"/>
              <w:right w:val="single" w:sz="4" w:space="0" w:color="auto"/>
            </w:tcBorders>
            <w:hideMark/>
          </w:tcPr>
          <w:p w14:paraId="6FC289F3" w14:textId="77777777" w:rsidR="00B30953" w:rsidRDefault="00B30953">
            <w:pPr>
              <w:pStyle w:val="TableText"/>
              <w:rPr>
                <w:rFonts w:cs="Arial"/>
              </w:rPr>
            </w:pPr>
            <w:r>
              <w:rPr>
                <w:rFonts w:cs="Arial"/>
              </w:rPr>
              <w:t>MC_RQ01.2.5 Authentication requests</w:t>
            </w:r>
          </w:p>
        </w:tc>
        <w:tc>
          <w:tcPr>
            <w:tcW w:w="7458" w:type="dxa"/>
            <w:tcBorders>
              <w:top w:val="single" w:sz="4" w:space="0" w:color="auto"/>
              <w:left w:val="single" w:sz="4" w:space="0" w:color="auto"/>
              <w:bottom w:val="single" w:sz="4" w:space="0" w:color="auto"/>
              <w:right w:val="single" w:sz="4" w:space="0" w:color="auto"/>
            </w:tcBorders>
            <w:hideMark/>
          </w:tcPr>
          <w:p w14:paraId="153314CF" w14:textId="77777777" w:rsidR="00B30953" w:rsidRDefault="00B30953">
            <w:pPr>
              <w:pStyle w:val="TableText"/>
              <w:rPr>
                <w:rFonts w:cs="Arial"/>
                <w:color w:val="000000"/>
              </w:rPr>
            </w:pPr>
            <w:r>
              <w:rPr>
                <w:rFonts w:cs="Arial"/>
              </w:rPr>
              <w:t xml:space="preserve">Mobile Connect Authentication should support server initiated as well as </w:t>
            </w:r>
            <w:proofErr w:type="gramStart"/>
            <w:r>
              <w:rPr>
                <w:rFonts w:cs="Arial"/>
              </w:rPr>
              <w:t>client initiated</w:t>
            </w:r>
            <w:proofErr w:type="gramEnd"/>
            <w:r>
              <w:rPr>
                <w:rFonts w:cs="Arial"/>
              </w:rPr>
              <w:t xml:space="preserve"> </w:t>
            </w:r>
            <w:r>
              <w:rPr>
                <w:rFonts w:cs="Arial"/>
                <w:noProof/>
              </w:rPr>
              <w:t>Authentication</w:t>
            </w:r>
            <w:r>
              <w:rPr>
                <w:rFonts w:cs="Arial"/>
              </w:rPr>
              <w:t xml:space="preserve"> requests</w:t>
            </w:r>
          </w:p>
        </w:tc>
      </w:tr>
      <w:tr w:rsidR="00B30953" w14:paraId="22D8A72E" w14:textId="77777777" w:rsidTr="00B30953">
        <w:tc>
          <w:tcPr>
            <w:tcW w:w="2176" w:type="dxa"/>
            <w:tcBorders>
              <w:top w:val="single" w:sz="4" w:space="0" w:color="auto"/>
              <w:left w:val="single" w:sz="4" w:space="0" w:color="auto"/>
              <w:bottom w:val="single" w:sz="4" w:space="0" w:color="auto"/>
              <w:right w:val="single" w:sz="4" w:space="0" w:color="auto"/>
            </w:tcBorders>
            <w:hideMark/>
          </w:tcPr>
          <w:p w14:paraId="3EEF423E" w14:textId="77777777" w:rsidR="00B30953" w:rsidRDefault="00B30953">
            <w:pPr>
              <w:pStyle w:val="NormalParagraph"/>
              <w:spacing w:before="40" w:after="40" w:line="240" w:lineRule="auto"/>
              <w:ind w:right="14"/>
              <w:rPr>
                <w:rFonts w:asciiTheme="minorHAnsi" w:hAnsiTheme="minorHAnsi"/>
                <w:sz w:val="20"/>
                <w:szCs w:val="20"/>
              </w:rPr>
            </w:pPr>
            <w:r>
              <w:rPr>
                <w:rFonts w:asciiTheme="minorHAnsi" w:hAnsiTheme="minorHAnsi"/>
                <w:sz w:val="20"/>
                <w:szCs w:val="20"/>
              </w:rPr>
              <w:t xml:space="preserve">MC_RQ01.2.6 Mobile Connect </w:t>
            </w:r>
            <w:proofErr w:type="gramStart"/>
            <w:r>
              <w:rPr>
                <w:rFonts w:asciiTheme="minorHAnsi" w:hAnsiTheme="minorHAnsi"/>
                <w:sz w:val="20"/>
                <w:szCs w:val="20"/>
              </w:rPr>
              <w:t>Authentication  result</w:t>
            </w:r>
            <w:proofErr w:type="gramEnd"/>
          </w:p>
        </w:tc>
        <w:tc>
          <w:tcPr>
            <w:tcW w:w="7458" w:type="dxa"/>
            <w:tcBorders>
              <w:top w:val="single" w:sz="4" w:space="0" w:color="auto"/>
              <w:left w:val="single" w:sz="4" w:space="0" w:color="auto"/>
              <w:bottom w:val="single" w:sz="4" w:space="0" w:color="auto"/>
              <w:right w:val="single" w:sz="4" w:space="0" w:color="auto"/>
            </w:tcBorders>
            <w:hideMark/>
          </w:tcPr>
          <w:p w14:paraId="7BCD22B4" w14:textId="77777777" w:rsidR="00B30953" w:rsidRDefault="00B30953">
            <w:pPr>
              <w:spacing w:before="40" w:after="40"/>
              <w:ind w:right="29"/>
              <w:jc w:val="left"/>
              <w:rPr>
                <w:rFonts w:cs="Arial"/>
                <w:color w:val="000000"/>
                <w:sz w:val="20"/>
              </w:rPr>
            </w:pPr>
            <w:r>
              <w:rPr>
                <w:rFonts w:cs="Arial"/>
                <w:color w:val="000000"/>
                <w:sz w:val="20"/>
              </w:rPr>
              <w:t xml:space="preserve">Mobile Connect must return one of the following: </w:t>
            </w:r>
          </w:p>
          <w:p w14:paraId="07B95FF6" w14:textId="77777777" w:rsidR="00B30953" w:rsidRDefault="00B30953" w:rsidP="00B30953">
            <w:pPr>
              <w:pStyle w:val="TableBulletText"/>
              <w:numPr>
                <w:ilvl w:val="0"/>
                <w:numId w:val="28"/>
              </w:numPr>
              <w:ind w:left="454" w:hanging="227"/>
            </w:pPr>
            <w:r>
              <w:t xml:space="preserve">a positive result </w:t>
            </w:r>
          </w:p>
          <w:p w14:paraId="6DA30A8D" w14:textId="77777777" w:rsidR="00B30953" w:rsidRDefault="00B30953" w:rsidP="00B30953">
            <w:pPr>
              <w:pStyle w:val="TableBulletText"/>
              <w:numPr>
                <w:ilvl w:val="0"/>
                <w:numId w:val="28"/>
              </w:numPr>
              <w:ind w:left="454" w:hanging="227"/>
              <w:rPr>
                <w:color w:val="000000"/>
              </w:rPr>
            </w:pPr>
            <w:r>
              <w:rPr>
                <w:noProof/>
              </w:rPr>
              <w:t>a negative</w:t>
            </w:r>
            <w:r>
              <w:t xml:space="preserve"> result with an appropriate error code.</w:t>
            </w:r>
          </w:p>
        </w:tc>
      </w:tr>
      <w:tr w:rsidR="00B30953" w14:paraId="0D17EC39" w14:textId="77777777" w:rsidTr="00B30953">
        <w:tc>
          <w:tcPr>
            <w:tcW w:w="2176" w:type="dxa"/>
            <w:tcBorders>
              <w:top w:val="single" w:sz="4" w:space="0" w:color="auto"/>
              <w:left w:val="single" w:sz="4" w:space="0" w:color="auto"/>
              <w:bottom w:val="single" w:sz="4" w:space="0" w:color="auto"/>
              <w:right w:val="single" w:sz="4" w:space="0" w:color="auto"/>
            </w:tcBorders>
            <w:hideMark/>
          </w:tcPr>
          <w:p w14:paraId="6C924F2C" w14:textId="77777777" w:rsidR="00B30953" w:rsidRDefault="00B30953">
            <w:pPr>
              <w:pStyle w:val="TableText"/>
              <w:rPr>
                <w:rFonts w:cs="Arial"/>
              </w:rPr>
            </w:pPr>
            <w:r>
              <w:rPr>
                <w:rFonts w:cs="Arial"/>
              </w:rPr>
              <w:t xml:space="preserve">MC_RQ01.2.7 </w:t>
            </w:r>
            <w:proofErr w:type="gramStart"/>
            <w:r>
              <w:rPr>
                <w:rFonts w:cs="Arial"/>
              </w:rPr>
              <w:t>First and third party</w:t>
            </w:r>
            <w:proofErr w:type="gramEnd"/>
            <w:r>
              <w:rPr>
                <w:rFonts w:cs="Arial"/>
              </w:rPr>
              <w:t xml:space="preserve"> </w:t>
            </w:r>
            <w:r>
              <w:rPr>
                <w:rFonts w:cs="Arial"/>
                <w:noProof/>
              </w:rPr>
              <w:t>Authentication</w:t>
            </w:r>
            <w:r>
              <w:rPr>
                <w:rFonts w:cs="Arial"/>
              </w:rPr>
              <w:t xml:space="preserve"> </w:t>
            </w:r>
            <w:r>
              <w:rPr>
                <w:rFonts w:cs="Arial"/>
                <w:noProof/>
              </w:rPr>
              <w:t>request</w:t>
            </w:r>
            <w:r>
              <w:rPr>
                <w:rFonts w:cs="Arial"/>
              </w:rPr>
              <w:t xml:space="preserve">. </w:t>
            </w:r>
          </w:p>
        </w:tc>
        <w:tc>
          <w:tcPr>
            <w:tcW w:w="7458" w:type="dxa"/>
            <w:tcBorders>
              <w:top w:val="single" w:sz="4" w:space="0" w:color="auto"/>
              <w:left w:val="single" w:sz="4" w:space="0" w:color="auto"/>
              <w:bottom w:val="single" w:sz="4" w:space="0" w:color="auto"/>
              <w:right w:val="single" w:sz="4" w:space="0" w:color="auto"/>
            </w:tcBorders>
            <w:hideMark/>
          </w:tcPr>
          <w:p w14:paraId="43F4456B" w14:textId="77777777" w:rsidR="00B30953" w:rsidRDefault="00B30953">
            <w:pPr>
              <w:pStyle w:val="TableText"/>
              <w:rPr>
                <w:rFonts w:cs="Arial"/>
                <w:color w:val="000000"/>
              </w:rPr>
            </w:pPr>
            <w:r>
              <w:rPr>
                <w:rFonts w:cs="Arial"/>
              </w:rPr>
              <w:t xml:space="preserve">The Mobile Connect Authentication products should support both first party and </w:t>
            </w:r>
            <w:proofErr w:type="gramStart"/>
            <w:r>
              <w:rPr>
                <w:rFonts w:cs="Arial"/>
              </w:rPr>
              <w:t>third party</w:t>
            </w:r>
            <w:proofErr w:type="gramEnd"/>
            <w:r>
              <w:rPr>
                <w:rFonts w:cs="Arial"/>
              </w:rPr>
              <w:t xml:space="preserve"> </w:t>
            </w:r>
            <w:r>
              <w:rPr>
                <w:rFonts w:cs="Arial"/>
                <w:noProof/>
              </w:rPr>
              <w:t>Authentication</w:t>
            </w:r>
            <w:r>
              <w:rPr>
                <w:rFonts w:cs="Arial"/>
              </w:rPr>
              <w:t xml:space="preserve"> use cases (please see the Mobile Connect Product Definitions [9] for more details).</w:t>
            </w:r>
          </w:p>
        </w:tc>
      </w:tr>
    </w:tbl>
    <w:p w14:paraId="69CDEBB8" w14:textId="24FD921E" w:rsidR="00B30953" w:rsidRDefault="00B30953" w:rsidP="00B30953">
      <w:pPr>
        <w:pStyle w:val="Caption"/>
        <w:spacing w:before="240"/>
        <w:ind w:right="799"/>
        <w:rPr>
          <w:rFonts w:ascii="Arial" w:eastAsia="Calibri" w:hAnsi="Arial" w:cs="Arial"/>
        </w:rPr>
      </w:pPr>
      <w:bookmarkStart w:id="104" w:name="BKM_33EE69F0_FF8E_4623_94B0_5A83F55724C7"/>
      <w:bookmarkStart w:id="105" w:name="_Toc451164845"/>
      <w:bookmarkEnd w:id="104"/>
      <w:r>
        <w:rPr>
          <w:rFonts w:ascii="Arial" w:hAnsi="Arial" w:cs="Arial"/>
        </w:rPr>
        <w:t xml:space="preserve">Table </w:t>
      </w:r>
      <w:r>
        <w:fldChar w:fldCharType="begin"/>
      </w:r>
      <w:r>
        <w:rPr>
          <w:rFonts w:ascii="Arial" w:hAnsi="Arial" w:cs="Arial"/>
          <w:noProof/>
        </w:rPr>
        <w:instrText xml:space="preserve"> SEQ Table \* ARABIC </w:instrText>
      </w:r>
      <w:r>
        <w:fldChar w:fldCharType="separate"/>
      </w:r>
      <w:r w:rsidR="000542D9">
        <w:rPr>
          <w:rFonts w:ascii="Arial" w:hAnsi="Arial" w:cs="Arial"/>
          <w:noProof/>
        </w:rPr>
        <w:t>1</w:t>
      </w:r>
      <w:r>
        <w:fldChar w:fldCharType="end"/>
      </w:r>
      <w:r>
        <w:rPr>
          <w:rFonts w:ascii="Arial" w:hAnsi="Arial" w:cs="Arial"/>
          <w:noProof/>
        </w:rPr>
        <w:t xml:space="preserve"> :</w:t>
      </w:r>
      <w:r>
        <w:rPr>
          <w:rFonts w:ascii="Arial" w:hAnsi="Arial" w:cs="Arial"/>
        </w:rPr>
        <w:t xml:space="preserve"> Authentication product requirements</w:t>
      </w:r>
      <w:bookmarkEnd w:id="105"/>
    </w:p>
    <w:p w14:paraId="1BD8E7B5" w14:textId="77777777" w:rsidR="00B30953" w:rsidRDefault="00B30953" w:rsidP="00B30953">
      <w:pPr>
        <w:spacing w:before="0"/>
        <w:ind w:right="799"/>
        <w:jc w:val="left"/>
        <w:rPr>
          <w:rFonts w:eastAsia="Times New Roman" w:cs="Arial"/>
          <w:b/>
          <w:bCs/>
          <w:sz w:val="28"/>
          <w:szCs w:val="28"/>
          <w:lang w:eastAsia="en-US"/>
        </w:rPr>
      </w:pPr>
      <w:r>
        <w:br w:type="page"/>
      </w:r>
    </w:p>
    <w:p w14:paraId="6B3DD9E0" w14:textId="77777777" w:rsidR="00B30953" w:rsidRDefault="00B30953" w:rsidP="00B30953">
      <w:pPr>
        <w:pStyle w:val="Heading1"/>
        <w:numPr>
          <w:ilvl w:val="0"/>
          <w:numId w:val="17"/>
        </w:numPr>
        <w:ind w:right="799"/>
      </w:pPr>
      <w:bookmarkStart w:id="106" w:name="_Toc452138048"/>
      <w:bookmarkStart w:id="107" w:name="_Toc120021491"/>
      <w:r>
        <w:lastRenderedPageBreak/>
        <w:t>Mobile Connect Architecture Overview</w:t>
      </w:r>
      <w:bookmarkEnd w:id="98"/>
      <w:bookmarkEnd w:id="106"/>
      <w:bookmarkEnd w:id="107"/>
      <w:r>
        <w:t xml:space="preserve"> </w:t>
      </w:r>
    </w:p>
    <w:p w14:paraId="3EDC5F62" w14:textId="77777777" w:rsidR="00B30953" w:rsidRDefault="00B30953" w:rsidP="00B30953">
      <w:pPr>
        <w:pStyle w:val="NormalParagraph"/>
        <w:ind w:right="799"/>
        <w:rPr>
          <w:rFonts w:cs="Arial"/>
        </w:rPr>
      </w:pPr>
      <w:r>
        <w:rPr>
          <w:rFonts w:cs="Arial"/>
        </w:rPr>
        <w:t>The Mobile Connect logical architecture reuses many of the Operator assets and introduces new key components to deliver Mobile Connect services in accordance with the guiding principles outlined below:</w:t>
      </w:r>
    </w:p>
    <w:p w14:paraId="274419EE" w14:textId="77777777" w:rsidR="00B30953" w:rsidRDefault="00B30953" w:rsidP="00B30953">
      <w:pPr>
        <w:pStyle w:val="ListBullet1"/>
        <w:numPr>
          <w:ilvl w:val="0"/>
          <w:numId w:val="21"/>
        </w:numPr>
        <w:spacing w:before="120" w:after="0"/>
        <w:ind w:right="799"/>
      </w:pPr>
      <w:r>
        <w:t>OpenID Connect as the protocol interface towards the Service Provider.</w:t>
      </w:r>
    </w:p>
    <w:p w14:paraId="7AA38571" w14:textId="77777777" w:rsidR="00B30953" w:rsidRDefault="00B30953" w:rsidP="00B30953">
      <w:pPr>
        <w:pStyle w:val="ListBullet1"/>
        <w:numPr>
          <w:ilvl w:val="0"/>
          <w:numId w:val="21"/>
        </w:numPr>
        <w:spacing w:before="200" w:after="0"/>
        <w:ind w:right="799"/>
      </w:pPr>
      <w:r>
        <w:t xml:space="preserve">The Service Provider only </w:t>
      </w:r>
      <w:proofErr w:type="gramStart"/>
      <w:r>
        <w:t>has to</w:t>
      </w:r>
      <w:proofErr w:type="gramEnd"/>
      <w:r>
        <w:t xml:space="preserve"> implement the OIDC protocol to connect to any serving Operator’s ID GW.</w:t>
      </w:r>
    </w:p>
    <w:p w14:paraId="6E4332EA" w14:textId="77777777" w:rsidR="00B30953" w:rsidRDefault="00B30953" w:rsidP="00B30953">
      <w:pPr>
        <w:pStyle w:val="ListBullet1"/>
        <w:numPr>
          <w:ilvl w:val="0"/>
          <w:numId w:val="21"/>
        </w:numPr>
        <w:spacing w:before="200" w:after="0"/>
        <w:ind w:right="799"/>
      </w:pPr>
      <w:r>
        <w:t>ID GW acts as a single point to maintain security, throttling, auditing, reporting, etc.</w:t>
      </w:r>
    </w:p>
    <w:p w14:paraId="23052662" w14:textId="77777777" w:rsidR="00B30953" w:rsidRDefault="00B30953" w:rsidP="00B30953">
      <w:pPr>
        <w:pStyle w:val="ListBullet1"/>
        <w:numPr>
          <w:ilvl w:val="0"/>
          <w:numId w:val="21"/>
        </w:numPr>
        <w:spacing w:before="200" w:after="0"/>
        <w:ind w:right="799"/>
      </w:pPr>
      <w:r>
        <w:t>Single point of contact for Operator Discovery using the API Exchange.</w:t>
      </w:r>
    </w:p>
    <w:p w14:paraId="179E3C52" w14:textId="77777777" w:rsidR="00B30953" w:rsidRDefault="00B30953" w:rsidP="00B30953">
      <w:pPr>
        <w:pStyle w:val="ListBullet1"/>
        <w:numPr>
          <w:ilvl w:val="0"/>
          <w:numId w:val="21"/>
        </w:numPr>
        <w:spacing w:before="200" w:after="0"/>
        <w:ind w:right="799"/>
      </w:pPr>
      <w:r>
        <w:t xml:space="preserve">Support for a variety of authenticators (pluggable approach); standard definition of </w:t>
      </w:r>
      <w:proofErr w:type="spellStart"/>
      <w:r>
        <w:t>LoA</w:t>
      </w:r>
      <w:proofErr w:type="spellEnd"/>
    </w:p>
    <w:p w14:paraId="2C7CCA8A" w14:textId="77777777" w:rsidR="00B30953" w:rsidRDefault="00B30953" w:rsidP="00B30953">
      <w:pPr>
        <w:pStyle w:val="ListBullet1"/>
        <w:numPr>
          <w:ilvl w:val="0"/>
          <w:numId w:val="21"/>
        </w:numPr>
        <w:spacing w:before="200" w:after="0"/>
        <w:ind w:right="799"/>
      </w:pPr>
      <w:r>
        <w:t xml:space="preserve">Authenticator selection based on the SP configuration during registration or based on the context of the request (e.g., </w:t>
      </w:r>
      <w:proofErr w:type="spellStart"/>
      <w:r>
        <w:t>LoA</w:t>
      </w:r>
      <w:proofErr w:type="spellEnd"/>
      <w:r>
        <w:t xml:space="preserve">, SP </w:t>
      </w:r>
      <w:proofErr w:type="spellStart"/>
      <w:r>
        <w:t>client_Id</w:t>
      </w:r>
      <w:proofErr w:type="spellEnd"/>
      <w:r>
        <w:t xml:space="preserve"> + Policy Routing etc.)</w:t>
      </w:r>
    </w:p>
    <w:p w14:paraId="4A72E52D" w14:textId="77777777" w:rsidR="00B30953" w:rsidRDefault="00B30953" w:rsidP="00B30953">
      <w:pPr>
        <w:pStyle w:val="NormalParagraph"/>
        <w:spacing w:before="120"/>
        <w:ind w:right="799"/>
        <w:rPr>
          <w:rFonts w:cs="Arial"/>
          <w:i/>
        </w:rPr>
      </w:pPr>
      <w:r>
        <w:rPr>
          <w:rFonts w:cs="Arial"/>
        </w:rPr>
        <w:t>The following diagram illustrates the key logical components that will be provided for, or impacted by, the deployment of Mobile Connect services. It should be noted that this is a logical architecture identifying the functional components. The actual implementation choices (e.g., mapping of functionality to physical components) is left to the Operator.</w:t>
      </w:r>
    </w:p>
    <w:p w14:paraId="34CECF68" w14:textId="330CD301" w:rsidR="00B30953" w:rsidRDefault="00B30953" w:rsidP="00B30953">
      <w:pPr>
        <w:pStyle w:val="NOTE"/>
        <w:ind w:left="1202" w:right="799"/>
        <w:rPr>
          <w:rFonts w:cs="Arial"/>
          <w:sz w:val="20"/>
          <w:szCs w:val="20"/>
        </w:rPr>
      </w:pPr>
      <w:r>
        <w:rPr>
          <w:rFonts w:cs="Arial"/>
          <w:noProof/>
          <w:lang w:val="fr-FR" w:eastAsia="fr-FR"/>
        </w:rPr>
        <w:lastRenderedPageBreak/>
        <w:drawing>
          <wp:inline distT="0" distB="0" distL="0" distR="0" wp14:anchorId="1EC7A012" wp14:editId="2182D407">
            <wp:extent cx="5726430" cy="49206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6430" cy="4920615"/>
                    </a:xfrm>
                    <a:prstGeom prst="rect">
                      <a:avLst/>
                    </a:prstGeom>
                    <a:noFill/>
                    <a:ln>
                      <a:noFill/>
                    </a:ln>
                  </pic:spPr>
                </pic:pic>
              </a:graphicData>
            </a:graphic>
          </wp:inline>
        </w:drawing>
      </w:r>
    </w:p>
    <w:p w14:paraId="7CF79D5F" w14:textId="77777777" w:rsidR="00B30953" w:rsidRDefault="00B30953" w:rsidP="00B30953">
      <w:pPr>
        <w:pStyle w:val="Figurecaption"/>
        <w:numPr>
          <w:ilvl w:val="0"/>
          <w:numId w:val="24"/>
        </w:numPr>
        <w:spacing w:after="0"/>
        <w:ind w:right="799"/>
      </w:pPr>
      <w:r>
        <w:t>: Mobile Connect architecture</w:t>
      </w:r>
    </w:p>
    <w:p w14:paraId="425D487D" w14:textId="77777777" w:rsidR="00B30953" w:rsidRDefault="00B30953" w:rsidP="00B30953">
      <w:pPr>
        <w:pStyle w:val="NormalParagraph"/>
        <w:spacing w:before="120"/>
        <w:ind w:right="799"/>
        <w:rPr>
          <w:rFonts w:cs="Arial"/>
        </w:rPr>
      </w:pPr>
      <w:r>
        <w:rPr>
          <w:rFonts w:cs="Arial"/>
        </w:rPr>
        <w:t>Note: components such as Permissions and Preference Management are included for completeness and may not be an existing asset within the Operator deployment architecture.</w:t>
      </w:r>
    </w:p>
    <w:p w14:paraId="0FB2AA5F" w14:textId="77777777" w:rsidR="00B30953" w:rsidRDefault="00B30953" w:rsidP="00B30953">
      <w:pPr>
        <w:pStyle w:val="NormalParagraph"/>
        <w:ind w:right="799"/>
        <w:rPr>
          <w:b/>
          <w:u w:val="single"/>
        </w:rPr>
      </w:pPr>
      <w:bookmarkStart w:id="108" w:name="_Toc451526400"/>
      <w:bookmarkStart w:id="109" w:name="_Toc451526382"/>
      <w:bookmarkStart w:id="110" w:name="_Toc425752960"/>
      <w:bookmarkStart w:id="111" w:name="_Toc423352414"/>
      <w:bookmarkStart w:id="112" w:name="_Toc420595369"/>
      <w:r>
        <w:rPr>
          <w:rFonts w:cs="Arial"/>
          <w:b/>
          <w:u w:val="single"/>
        </w:rPr>
        <w:t>Operator Onboarding to API Exchange</w:t>
      </w:r>
      <w:bookmarkEnd w:id="108"/>
    </w:p>
    <w:p w14:paraId="543EB283" w14:textId="77777777" w:rsidR="00B30953" w:rsidRDefault="00B30953" w:rsidP="00B30953">
      <w:pPr>
        <w:pStyle w:val="NormalParagraph"/>
        <w:ind w:right="799"/>
        <w:rPr>
          <w:rFonts w:cs="Arial"/>
        </w:rPr>
      </w:pPr>
      <w:r>
        <w:rPr>
          <w:rFonts w:cs="Arial"/>
        </w:rPr>
        <w:t>Mobile Connect uses the API Exchange as a central component to provide an SP with the endpoints of the serving Operator for a given user.  The API Exchange exposes a simple REST based Discovery API ultimately returning “Discovered” resources in a JSON object.</w:t>
      </w:r>
    </w:p>
    <w:p w14:paraId="045327AE" w14:textId="77777777" w:rsidR="00B30953" w:rsidRDefault="00B30953" w:rsidP="00B30953">
      <w:pPr>
        <w:pStyle w:val="NormalParagraph"/>
        <w:ind w:right="799"/>
        <w:rPr>
          <w:rFonts w:cs="Arial"/>
        </w:rPr>
      </w:pPr>
      <w:r>
        <w:rPr>
          <w:rFonts w:cs="Arial"/>
        </w:rPr>
        <w:t xml:space="preserve">The API Exchange utilises the mobile context to provide the Discovery </w:t>
      </w:r>
      <w:proofErr w:type="gramStart"/>
      <w:r>
        <w:rPr>
          <w:rFonts w:cs="Arial"/>
        </w:rPr>
        <w:t>service;</w:t>
      </w:r>
      <w:proofErr w:type="gramEnd"/>
      <w:r>
        <w:rPr>
          <w:rFonts w:cs="Arial"/>
        </w:rPr>
        <w:t xml:space="preserve"> i.e., it uses MCC/MNC or network IP addresses to discover the serving Operator.  If the client initiates the discovery off net (i.e., not over the mobile network), the API presents the user a form to select the home Operator or enter their MSISDN.  If an MSISDN is entered at the API Exchange, it is passed through the SP to the serving Operator in encrypted form to ensure privacy for the user.</w:t>
      </w:r>
    </w:p>
    <w:p w14:paraId="0525FAC2" w14:textId="77777777" w:rsidR="00B30953" w:rsidRDefault="00B30953" w:rsidP="00B30953">
      <w:pPr>
        <w:pStyle w:val="NormalParagraph"/>
        <w:ind w:right="799"/>
        <w:rPr>
          <w:rFonts w:cs="Arial"/>
        </w:rPr>
      </w:pPr>
      <w:r>
        <w:rPr>
          <w:rFonts w:cs="Arial"/>
        </w:rPr>
        <w:t>The Operator needs to provide the MCC/MNC, IP Address range, OIDC endpoints, and certificate details to the API Exchange during the onboarding process.</w:t>
      </w:r>
    </w:p>
    <w:p w14:paraId="1D118EF7" w14:textId="2DCA27FA" w:rsidR="00B30953" w:rsidRDefault="00B30953" w:rsidP="00B30953">
      <w:pPr>
        <w:pStyle w:val="NormalParagraph"/>
        <w:ind w:right="799"/>
      </w:pPr>
      <w:r>
        <w:rPr>
          <w:rFonts w:cs="Arial"/>
        </w:rPr>
        <w:lastRenderedPageBreak/>
        <w:t xml:space="preserve">Please find more details on the API Exchange Discovery process in the Discovery API specification </w:t>
      </w:r>
      <w:r>
        <w:fldChar w:fldCharType="begin"/>
      </w:r>
      <w:r>
        <w:instrText xml:space="preserve"> REF _Ref451507159 \r \h </w:instrText>
      </w:r>
      <w:r>
        <w:fldChar w:fldCharType="separate"/>
      </w:r>
      <w:r w:rsidR="000542D9">
        <w:t>[13]</w:t>
      </w:r>
      <w:r>
        <w:fldChar w:fldCharType="end"/>
      </w:r>
      <w:r>
        <w:t>and in the implementation Guidelines Wiki.</w:t>
      </w:r>
    </w:p>
    <w:p w14:paraId="45A64CD5" w14:textId="77777777" w:rsidR="00B30953" w:rsidRDefault="00B30953" w:rsidP="00B30953">
      <w:pPr>
        <w:pStyle w:val="Heading1"/>
        <w:numPr>
          <w:ilvl w:val="0"/>
          <w:numId w:val="17"/>
        </w:numPr>
        <w:ind w:right="799"/>
        <w:rPr>
          <w:lang w:val="en-US"/>
        </w:rPr>
      </w:pPr>
      <w:bookmarkStart w:id="113" w:name="_Toc452138049"/>
      <w:bookmarkStart w:id="114" w:name="_Toc120021492"/>
      <w:r>
        <w:rPr>
          <w:lang w:val="en-US"/>
        </w:rPr>
        <w:t>Technical Requirements</w:t>
      </w:r>
      <w:bookmarkEnd w:id="109"/>
      <w:r>
        <w:rPr>
          <w:lang w:val="en-US"/>
        </w:rPr>
        <w:t xml:space="preserve"> (ID GW)</w:t>
      </w:r>
      <w:bookmarkEnd w:id="113"/>
      <w:bookmarkEnd w:id="114"/>
    </w:p>
    <w:p w14:paraId="17DE5C93" w14:textId="77777777" w:rsidR="00B30953" w:rsidRDefault="00B30953" w:rsidP="00B30953">
      <w:pPr>
        <w:pStyle w:val="NormalParagraph"/>
        <w:ind w:right="799"/>
        <w:rPr>
          <w:rFonts w:cs="Arial"/>
        </w:rPr>
      </w:pPr>
      <w:r>
        <w:rPr>
          <w:rFonts w:cs="Arial"/>
        </w:rPr>
        <w:t>The ID GW provides the following functionality:</w:t>
      </w:r>
    </w:p>
    <w:p w14:paraId="48923B09" w14:textId="77777777" w:rsidR="00B30953" w:rsidRDefault="00B30953" w:rsidP="00B30953">
      <w:pPr>
        <w:pStyle w:val="ListBullet1"/>
        <w:numPr>
          <w:ilvl w:val="0"/>
          <w:numId w:val="21"/>
        </w:numPr>
        <w:spacing w:before="200" w:after="0"/>
        <w:ind w:right="799"/>
      </w:pPr>
      <w:r>
        <w:t>Acts as the entry point for Mobile Connect interactions.</w:t>
      </w:r>
    </w:p>
    <w:p w14:paraId="2CEF949F" w14:textId="77777777" w:rsidR="00B30953" w:rsidRDefault="00B30953" w:rsidP="00B30953">
      <w:pPr>
        <w:pStyle w:val="ListBullet1"/>
        <w:numPr>
          <w:ilvl w:val="0"/>
          <w:numId w:val="21"/>
        </w:numPr>
        <w:spacing w:before="200" w:after="0"/>
        <w:ind w:right="799"/>
      </w:pPr>
      <w:r>
        <w:t>Exposes OpenID Connect and acts as the OpenID Connect provider.</w:t>
      </w:r>
    </w:p>
    <w:p w14:paraId="7E25751E" w14:textId="77777777" w:rsidR="00B30953" w:rsidRDefault="00B30953" w:rsidP="00B30953">
      <w:pPr>
        <w:pStyle w:val="ListBullet1"/>
        <w:numPr>
          <w:ilvl w:val="0"/>
          <w:numId w:val="21"/>
        </w:numPr>
        <w:spacing w:before="200" w:after="0"/>
        <w:ind w:right="799"/>
      </w:pPr>
      <w:r>
        <w:t>Provides ability to implement asymmetric decryption to decrypt the MSISDN, if present in the request.</w:t>
      </w:r>
    </w:p>
    <w:p w14:paraId="7E0B0C89" w14:textId="77777777" w:rsidR="00B30953" w:rsidRDefault="00B30953" w:rsidP="00B30953">
      <w:pPr>
        <w:pStyle w:val="ListBullet1"/>
        <w:numPr>
          <w:ilvl w:val="0"/>
          <w:numId w:val="21"/>
        </w:numPr>
        <w:spacing w:before="200" w:after="0"/>
        <w:ind w:right="799"/>
      </w:pPr>
      <w:r>
        <w:t>Manages interaction with the authenticators.</w:t>
      </w:r>
    </w:p>
    <w:p w14:paraId="08ECE1BA" w14:textId="77777777" w:rsidR="00B30953" w:rsidRDefault="00B30953" w:rsidP="00B30953">
      <w:pPr>
        <w:pStyle w:val="ListBullet1"/>
        <w:numPr>
          <w:ilvl w:val="0"/>
          <w:numId w:val="21"/>
        </w:numPr>
        <w:spacing w:before="200" w:after="0"/>
        <w:ind w:right="799"/>
      </w:pPr>
      <w:r>
        <w:t>Manages policy-based routing into authenticators.</w:t>
      </w:r>
    </w:p>
    <w:p w14:paraId="029C5D16" w14:textId="77777777" w:rsidR="00B30953" w:rsidRDefault="00B30953" w:rsidP="00B30953">
      <w:pPr>
        <w:pStyle w:val="ListBullet1"/>
        <w:numPr>
          <w:ilvl w:val="0"/>
          <w:numId w:val="21"/>
        </w:numPr>
        <w:spacing w:before="200" w:after="0"/>
        <w:ind w:right="799"/>
      </w:pPr>
      <w:r>
        <w:t>Manages the protocol mediation between the northbound OpenID Connect and the authenticator specific protocols using adaptors.</w:t>
      </w:r>
    </w:p>
    <w:p w14:paraId="43ABD787" w14:textId="77777777" w:rsidR="00B30953" w:rsidRDefault="00B30953" w:rsidP="00B30953">
      <w:pPr>
        <w:pStyle w:val="ListBullet1"/>
        <w:numPr>
          <w:ilvl w:val="0"/>
          <w:numId w:val="21"/>
        </w:numPr>
        <w:spacing w:before="200" w:after="0"/>
        <w:ind w:right="799"/>
      </w:pPr>
      <w:r>
        <w:t>Manages the multi-variant throttling of the incoming requests based on declarative policies.</w:t>
      </w:r>
    </w:p>
    <w:p w14:paraId="32783B46" w14:textId="77777777" w:rsidR="00B30953" w:rsidRDefault="00B30953" w:rsidP="00B30953">
      <w:pPr>
        <w:pStyle w:val="ListBullet1"/>
        <w:numPr>
          <w:ilvl w:val="0"/>
          <w:numId w:val="21"/>
        </w:numPr>
        <w:spacing w:before="200" w:after="0"/>
        <w:ind w:right="799"/>
      </w:pPr>
      <w:r>
        <w:t>Manages the logging and auditing of interactions and operations.</w:t>
      </w:r>
    </w:p>
    <w:p w14:paraId="4986C61E" w14:textId="77777777" w:rsidR="00B30953" w:rsidRDefault="00B30953" w:rsidP="00B30953">
      <w:pPr>
        <w:pStyle w:val="ListBullet1"/>
        <w:numPr>
          <w:ilvl w:val="0"/>
          <w:numId w:val="21"/>
        </w:numPr>
        <w:spacing w:before="200" w:after="0"/>
        <w:ind w:right="799"/>
      </w:pPr>
      <w:r>
        <w:t xml:space="preserve">Manages the identification, </w:t>
      </w:r>
      <w:proofErr w:type="gramStart"/>
      <w:r>
        <w:t>authentication</w:t>
      </w:r>
      <w:proofErr w:type="gramEnd"/>
      <w:r>
        <w:t xml:space="preserve"> and authorisation of the OpenID Connect clients (Service Providers).</w:t>
      </w:r>
    </w:p>
    <w:p w14:paraId="526B56FF" w14:textId="77777777" w:rsidR="00B30953" w:rsidRDefault="00B30953" w:rsidP="00B30953">
      <w:pPr>
        <w:pStyle w:val="ListBullet1"/>
        <w:numPr>
          <w:ilvl w:val="0"/>
          <w:numId w:val="21"/>
        </w:numPr>
        <w:spacing w:before="200" w:after="0"/>
        <w:ind w:right="799"/>
      </w:pPr>
      <w:r>
        <w:t xml:space="preserve">Supports access to the </w:t>
      </w:r>
      <w:proofErr w:type="spellStart"/>
      <w:r>
        <w:t>UserInfo</w:t>
      </w:r>
      <w:proofErr w:type="spellEnd"/>
      <w:r>
        <w:t>/</w:t>
      </w:r>
      <w:proofErr w:type="spellStart"/>
      <w:r>
        <w:t>PremiumInfo</w:t>
      </w:r>
      <w:proofErr w:type="spellEnd"/>
      <w:r>
        <w:t xml:space="preserve"> data sets from the data gateway or other sources.</w:t>
      </w:r>
    </w:p>
    <w:p w14:paraId="7AF55644" w14:textId="77777777" w:rsidR="00B30953" w:rsidRDefault="00B30953" w:rsidP="00B30953">
      <w:pPr>
        <w:pStyle w:val="ListBullet1"/>
        <w:numPr>
          <w:ilvl w:val="0"/>
          <w:numId w:val="21"/>
        </w:numPr>
        <w:spacing w:before="200" w:after="0"/>
        <w:ind w:right="799"/>
      </w:pPr>
      <w:r>
        <w:t>Provides external support for credential management with the API Exchange.</w:t>
      </w:r>
    </w:p>
    <w:p w14:paraId="30FB628B" w14:textId="77777777" w:rsidR="00B30953" w:rsidRDefault="00B30953" w:rsidP="00B30953">
      <w:pPr>
        <w:spacing w:before="0"/>
        <w:ind w:right="799"/>
        <w:jc w:val="left"/>
        <w:rPr>
          <w:rFonts w:eastAsia="Times New Roman" w:cs="Arial"/>
          <w:b/>
          <w:bCs/>
          <w:iCs/>
          <w:sz w:val="24"/>
          <w:szCs w:val="28"/>
          <w:lang w:eastAsia="en-US"/>
        </w:rPr>
      </w:pPr>
      <w:r>
        <w:br w:type="page"/>
      </w:r>
    </w:p>
    <w:p w14:paraId="37004171" w14:textId="77777777" w:rsidR="00B30953" w:rsidRDefault="00B30953" w:rsidP="00B30953">
      <w:pPr>
        <w:pStyle w:val="Heading2"/>
        <w:numPr>
          <w:ilvl w:val="1"/>
          <w:numId w:val="17"/>
        </w:numPr>
        <w:tabs>
          <w:tab w:val="clear" w:pos="624"/>
          <w:tab w:val="left" w:pos="720"/>
        </w:tabs>
        <w:spacing w:before="200" w:after="0" w:line="240" w:lineRule="auto"/>
        <w:ind w:left="567" w:right="799" w:hanging="567"/>
      </w:pPr>
      <w:bookmarkStart w:id="115" w:name="_Toc452138050"/>
      <w:bookmarkStart w:id="116" w:name="_Toc120021493"/>
      <w:r>
        <w:lastRenderedPageBreak/>
        <w:t>Overview of the end-end technical flow</w:t>
      </w:r>
      <w:bookmarkEnd w:id="115"/>
      <w:bookmarkEnd w:id="116"/>
    </w:p>
    <w:p w14:paraId="1FDB68D0" w14:textId="77777777" w:rsidR="00B30953" w:rsidRDefault="00B30953" w:rsidP="00B30953">
      <w:pPr>
        <w:pStyle w:val="NormalParagraph"/>
        <w:ind w:right="799"/>
        <w:rPr>
          <w:rFonts w:cs="Arial"/>
        </w:rPr>
      </w:pPr>
      <w:r>
        <w:rPr>
          <w:rFonts w:cs="Arial"/>
        </w:rPr>
        <w:t>The following diagram provides a technical walkthrough of the process of issuing an authentication request and returning a response to the requesting SP:</w:t>
      </w:r>
    </w:p>
    <w:p w14:paraId="3F50C875" w14:textId="72A853D8" w:rsidR="00B30953" w:rsidRDefault="00B30953" w:rsidP="00B30953">
      <w:pPr>
        <w:pStyle w:val="NormalParagraph"/>
        <w:ind w:left="-567" w:right="799"/>
        <w:jc w:val="center"/>
        <w:rPr>
          <w:sz w:val="24"/>
        </w:rPr>
      </w:pPr>
      <w:r>
        <w:rPr>
          <w:rFonts w:cs="Arial"/>
          <w:noProof/>
          <w:sz w:val="24"/>
          <w:lang w:val="fr-FR" w:eastAsia="fr-FR"/>
        </w:rPr>
        <w:drawing>
          <wp:inline distT="0" distB="0" distL="0" distR="0" wp14:anchorId="6B549DEA" wp14:editId="5FB660B1">
            <wp:extent cx="6602095" cy="7276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02095" cy="7276465"/>
                    </a:xfrm>
                    <a:prstGeom prst="rect">
                      <a:avLst/>
                    </a:prstGeom>
                    <a:noFill/>
                    <a:ln>
                      <a:noFill/>
                    </a:ln>
                  </pic:spPr>
                </pic:pic>
              </a:graphicData>
            </a:graphic>
          </wp:inline>
        </w:drawing>
      </w:r>
    </w:p>
    <w:p w14:paraId="192702A1" w14:textId="77777777" w:rsidR="00B30953" w:rsidRDefault="00B30953" w:rsidP="00B30953">
      <w:pPr>
        <w:pStyle w:val="Figurecaption"/>
        <w:numPr>
          <w:ilvl w:val="0"/>
          <w:numId w:val="24"/>
        </w:numPr>
        <w:spacing w:after="0"/>
        <w:ind w:right="799"/>
      </w:pPr>
      <w:r>
        <w:t>: Technical flow - Authentication between the SP and ID GW</w:t>
      </w:r>
    </w:p>
    <w:p w14:paraId="089C90F7" w14:textId="77777777" w:rsidR="00B30953" w:rsidRDefault="00B30953" w:rsidP="00B30953">
      <w:pPr>
        <w:pStyle w:val="ListNumber"/>
        <w:numPr>
          <w:ilvl w:val="0"/>
          <w:numId w:val="19"/>
        </w:numPr>
      </w:pPr>
      <w:bookmarkStart w:id="117" w:name="_Toc425752963"/>
      <w:bookmarkStart w:id="118" w:name="_Toc423352417"/>
      <w:bookmarkStart w:id="119" w:name="_Toc420595372"/>
      <w:r>
        <w:t xml:space="preserve">The user is consuming a service from the </w:t>
      </w:r>
      <w:r>
        <w:rPr>
          <w:noProof/>
        </w:rPr>
        <w:t>SP</w:t>
      </w:r>
      <w:r>
        <w:t xml:space="preserve"> and needs to authenticate using Mobile Connect on their consumption device.</w:t>
      </w:r>
    </w:p>
    <w:p w14:paraId="7972093A" w14:textId="77777777" w:rsidR="00B30953" w:rsidRDefault="00B30953" w:rsidP="00B30953">
      <w:pPr>
        <w:pStyle w:val="ListNumber"/>
        <w:numPr>
          <w:ilvl w:val="0"/>
          <w:numId w:val="19"/>
        </w:numPr>
      </w:pPr>
      <w:r>
        <w:lastRenderedPageBreak/>
        <w:t>The consumption device’s user agent initiates a discovery call with API Exchange to discover Operator’s ID GW endpoint URL, encrypted MSISDN and SP client credentials.</w:t>
      </w:r>
    </w:p>
    <w:p w14:paraId="26D8EA70" w14:textId="77777777" w:rsidR="00B30953" w:rsidRDefault="00B30953" w:rsidP="00B30953">
      <w:pPr>
        <w:pStyle w:val="ListNumber"/>
        <w:numPr>
          <w:ilvl w:val="0"/>
          <w:numId w:val="19"/>
        </w:numPr>
      </w:pPr>
      <w:r>
        <w:t xml:space="preserve">The consumption device’s user agent initiates OIDC authorization request with the Operator’s ID GW, passing the user’s identity (PCR/Encrypted </w:t>
      </w:r>
      <w:proofErr w:type="spellStart"/>
      <w:r>
        <w:t>MSISDN</w:t>
      </w:r>
      <w:proofErr w:type="spellEnd"/>
      <w:r>
        <w:t xml:space="preserve">), required </w:t>
      </w:r>
      <w:proofErr w:type="spellStart"/>
      <w:r>
        <w:t>LoA</w:t>
      </w:r>
      <w:proofErr w:type="spellEnd"/>
      <w:r>
        <w:t xml:space="preserve"> (</w:t>
      </w:r>
      <w:proofErr w:type="spellStart"/>
      <w:r>
        <w:t>acr_values</w:t>
      </w:r>
      <w:proofErr w:type="spellEnd"/>
      <w:r>
        <w:t xml:space="preserve">), SP </w:t>
      </w:r>
      <w:proofErr w:type="spellStart"/>
      <w:r>
        <w:t>client_id</w:t>
      </w:r>
      <w:proofErr w:type="spellEnd"/>
      <w:r>
        <w:t>, SP short name (</w:t>
      </w:r>
      <w:proofErr w:type="spellStart"/>
      <w:r>
        <w:t>client_name</w:t>
      </w:r>
      <w:proofErr w:type="spellEnd"/>
      <w:r>
        <w:t>) and optional binding message in the request object.</w:t>
      </w:r>
    </w:p>
    <w:p w14:paraId="6AA6819C" w14:textId="77777777" w:rsidR="00B30953" w:rsidRDefault="00B30953" w:rsidP="00B30953">
      <w:pPr>
        <w:pStyle w:val="ListNumber"/>
        <w:numPr>
          <w:ilvl w:val="0"/>
          <w:numId w:val="19"/>
        </w:numPr>
      </w:pPr>
      <w:bookmarkStart w:id="120" w:name="_Toc451526390"/>
      <w:bookmarkStart w:id="121" w:name="_Toc425752970"/>
      <w:bookmarkStart w:id="122" w:name="_Toc423352424"/>
      <w:bookmarkStart w:id="123" w:name="_Toc420595379"/>
      <w:bookmarkStart w:id="124" w:name="_Toc451526384"/>
      <w:r>
        <w:t>The ID GW optionally validates the incoming parameters locally or by invoking the Request Validator API in the API Exchange.</w:t>
      </w:r>
    </w:p>
    <w:p w14:paraId="10C71CFC" w14:textId="77777777" w:rsidR="00B30953" w:rsidRDefault="00B30953" w:rsidP="00B30953">
      <w:pPr>
        <w:pStyle w:val="ListNumber"/>
        <w:numPr>
          <w:ilvl w:val="0"/>
          <w:numId w:val="19"/>
        </w:numPr>
        <w:rPr>
          <w:lang w:eastAsia="en-US"/>
        </w:rPr>
      </w:pPr>
      <w:r>
        <w:rPr>
          <w:lang w:eastAsia="en-US"/>
        </w:rPr>
        <w:t xml:space="preserve">The ID GW retrieves the encrypted MSISDN or PCR from the </w:t>
      </w:r>
      <w:proofErr w:type="spellStart"/>
      <w:r>
        <w:rPr>
          <w:rFonts w:ascii="Courier New" w:hAnsi="Courier New" w:cs="Courier New"/>
          <w:lang w:eastAsia="en-US"/>
        </w:rPr>
        <w:t>login_hint</w:t>
      </w:r>
      <w:proofErr w:type="spellEnd"/>
      <w:r>
        <w:rPr>
          <w:lang w:eastAsia="en-US"/>
        </w:rPr>
        <w:t xml:space="preserve"> attribute. [The ID GW prompts the user to enter the MSISDN if it is not present in the request].</w:t>
      </w:r>
    </w:p>
    <w:p w14:paraId="41AFA4D2" w14:textId="77777777" w:rsidR="00B30953" w:rsidRDefault="00B30953" w:rsidP="00B30953">
      <w:pPr>
        <w:pStyle w:val="ListNumber"/>
        <w:numPr>
          <w:ilvl w:val="0"/>
          <w:numId w:val="19"/>
        </w:numPr>
      </w:pPr>
      <w:r>
        <w:t xml:space="preserve">The ID GW selects the appropriate authenticator for the </w:t>
      </w:r>
      <w:proofErr w:type="spellStart"/>
      <w:r>
        <w:t>LoA</w:t>
      </w:r>
      <w:proofErr w:type="spellEnd"/>
      <w:r>
        <w:t>, user’s device capability and Operator’s policy.</w:t>
      </w:r>
    </w:p>
    <w:p w14:paraId="0A52EBC0" w14:textId="77777777" w:rsidR="00B30953" w:rsidRDefault="00B30953" w:rsidP="00B30953">
      <w:pPr>
        <w:pStyle w:val="ListNumber"/>
        <w:numPr>
          <w:ilvl w:val="0"/>
          <w:numId w:val="19"/>
        </w:numPr>
      </w:pPr>
      <w:r>
        <w:t>The ID GW initiates user authentication challenge with the selected authenticator through the authenticator adapter, passing SP short name and optional binding message.</w:t>
      </w:r>
    </w:p>
    <w:p w14:paraId="2A2AE7F6" w14:textId="77777777" w:rsidR="00B30953" w:rsidRDefault="00B30953" w:rsidP="00B30953">
      <w:pPr>
        <w:pStyle w:val="ListNumber"/>
        <w:numPr>
          <w:ilvl w:val="0"/>
          <w:numId w:val="19"/>
        </w:numPr>
      </w:pPr>
      <w:r>
        <w:t>The authentication adapter constructs an appropriate authentication prompt message depending on the display capability of the underlying authenticator. Note the prompt action text is hardcoded and varies depending on the authenticator.</w:t>
      </w:r>
    </w:p>
    <w:p w14:paraId="4B119F95" w14:textId="77777777" w:rsidR="00B30953" w:rsidRDefault="00B30953" w:rsidP="00B30953">
      <w:pPr>
        <w:pStyle w:val="ListNumber"/>
        <w:numPr>
          <w:ilvl w:val="0"/>
          <w:numId w:val="19"/>
        </w:numPr>
      </w:pPr>
      <w:r>
        <w:t>The authentication adapter invokes the appropriate API of the underlying authenticator to initiate user authentication passing the prompt message.</w:t>
      </w:r>
    </w:p>
    <w:p w14:paraId="7E240173" w14:textId="77777777" w:rsidR="00B30953" w:rsidRDefault="00B30953" w:rsidP="00B30953">
      <w:pPr>
        <w:pStyle w:val="ListNumber"/>
        <w:numPr>
          <w:ilvl w:val="0"/>
          <w:numId w:val="19"/>
        </w:numPr>
      </w:pPr>
      <w:r>
        <w:t>The authenticator prompts the user to authenticate by displaying the prompt message.</w:t>
      </w:r>
    </w:p>
    <w:p w14:paraId="46588F50" w14:textId="77777777" w:rsidR="00B30953" w:rsidRDefault="00B30953" w:rsidP="00B30953">
      <w:pPr>
        <w:pStyle w:val="ListNumber"/>
        <w:numPr>
          <w:ilvl w:val="0"/>
          <w:numId w:val="19"/>
        </w:numPr>
      </w:pPr>
      <w:r>
        <w:t>User authenticates.</w:t>
      </w:r>
    </w:p>
    <w:p w14:paraId="4E7ED7B0" w14:textId="77777777" w:rsidR="00B30953" w:rsidRDefault="00B30953" w:rsidP="00B30953">
      <w:pPr>
        <w:pStyle w:val="ListNumber"/>
        <w:numPr>
          <w:ilvl w:val="0"/>
          <w:numId w:val="19"/>
        </w:numPr>
      </w:pPr>
      <w:r>
        <w:t>The authenticator constructs appropriate assertion object and returns the response back to the ID GW via the authenticator adapter.</w:t>
      </w:r>
    </w:p>
    <w:p w14:paraId="73255CCB" w14:textId="77777777" w:rsidR="00B30953" w:rsidRDefault="00B30953" w:rsidP="00B30953">
      <w:pPr>
        <w:pStyle w:val="ListNumber"/>
        <w:numPr>
          <w:ilvl w:val="0"/>
          <w:numId w:val="19"/>
        </w:numPr>
      </w:pPr>
      <w:r>
        <w:t>The ID GW stores the assertion and generates a new Authorization Code, returns the Authorization Code back to the SP server as a HTTP 302-redirect response through the consumption device’s user agent.</w:t>
      </w:r>
    </w:p>
    <w:p w14:paraId="7B65BA20" w14:textId="77777777" w:rsidR="00B30953" w:rsidRDefault="00B30953" w:rsidP="00B30953">
      <w:pPr>
        <w:pStyle w:val="ListNumber"/>
        <w:numPr>
          <w:ilvl w:val="0"/>
          <w:numId w:val="19"/>
        </w:numPr>
      </w:pPr>
      <w:r>
        <w:t>The SP server extracts the Authorization Code from the redirected response.</w:t>
      </w:r>
    </w:p>
    <w:p w14:paraId="08A24A80" w14:textId="77777777" w:rsidR="00B30953" w:rsidRDefault="00B30953" w:rsidP="00B30953">
      <w:pPr>
        <w:pStyle w:val="ListNumber"/>
        <w:numPr>
          <w:ilvl w:val="0"/>
          <w:numId w:val="19"/>
        </w:numPr>
      </w:pPr>
      <w:r>
        <w:t xml:space="preserve">The SP server sends a token request to the token </w:t>
      </w:r>
      <w:r>
        <w:rPr>
          <w:noProof/>
        </w:rPr>
        <w:t>endpoint</w:t>
      </w:r>
      <w:r>
        <w:t xml:space="preserve"> at the ID GW passing the Authorization Code along with SP </w:t>
      </w:r>
      <w:proofErr w:type="spellStart"/>
      <w:r>
        <w:t>client_id</w:t>
      </w:r>
      <w:proofErr w:type="spellEnd"/>
      <w:r>
        <w:t xml:space="preserve"> and SP </w:t>
      </w:r>
      <w:proofErr w:type="spellStart"/>
      <w:r>
        <w:t>client_secret</w:t>
      </w:r>
      <w:proofErr w:type="spellEnd"/>
      <w:r>
        <w:t>.</w:t>
      </w:r>
    </w:p>
    <w:p w14:paraId="5510C121" w14:textId="77777777" w:rsidR="00B30953" w:rsidRDefault="00B30953" w:rsidP="00B30953">
      <w:pPr>
        <w:pStyle w:val="ListNumber"/>
        <w:numPr>
          <w:ilvl w:val="0"/>
          <w:numId w:val="19"/>
        </w:numPr>
      </w:pPr>
      <w:r>
        <w:t>The ID GW validates the Authorization Code and returns the Access Token along with the ID Token JWT – containing the authentication context and PCR</w:t>
      </w:r>
    </w:p>
    <w:p w14:paraId="7ECDE467" w14:textId="77777777" w:rsidR="00B30953" w:rsidRDefault="00B30953" w:rsidP="00B30953">
      <w:pPr>
        <w:pStyle w:val="Heading2"/>
        <w:numPr>
          <w:ilvl w:val="1"/>
          <w:numId w:val="17"/>
        </w:numPr>
      </w:pPr>
      <w:bookmarkStart w:id="125" w:name="_Toc452138051"/>
      <w:bookmarkStart w:id="126" w:name="_Toc120021494"/>
      <w:r>
        <w:t>User Registration</w:t>
      </w:r>
      <w:bookmarkEnd w:id="120"/>
      <w:bookmarkEnd w:id="121"/>
      <w:bookmarkEnd w:id="122"/>
      <w:bookmarkEnd w:id="123"/>
      <w:bookmarkEnd w:id="125"/>
      <w:bookmarkEnd w:id="126"/>
    </w:p>
    <w:p w14:paraId="3BC04651" w14:textId="77777777" w:rsidR="00B30953" w:rsidRDefault="00B30953" w:rsidP="00B30953">
      <w:pPr>
        <w:pStyle w:val="NormalParagraph"/>
        <w:ind w:right="799"/>
        <w:rPr>
          <w:rFonts w:cs="Arial"/>
        </w:rPr>
      </w:pPr>
      <w:r>
        <w:rPr>
          <w:rFonts w:cs="Arial"/>
        </w:rPr>
        <w:t>The Operator should provide a registration portal where the user can register for Mobile Connect. The ID GW must store the user’s details in its repository in hashed format using a secure hash algorithm such as SHA256.  The Operator should also provide support for full user lifecycle management where the user can update their personal details, including the PIN for example.</w:t>
      </w:r>
    </w:p>
    <w:p w14:paraId="5A5677DA" w14:textId="77777777" w:rsidR="00B30953" w:rsidRDefault="00B30953" w:rsidP="00B30953">
      <w:pPr>
        <w:pStyle w:val="NormalParagraph"/>
        <w:ind w:right="799"/>
        <w:rPr>
          <w:rFonts w:cs="Arial"/>
        </w:rPr>
      </w:pPr>
      <w:r>
        <w:rPr>
          <w:rFonts w:cs="Arial"/>
        </w:rPr>
        <w:t>A standard repository can be used for data storage. Some examples that can be used are Lightweight Directory Access Protocol (LDAP), Rational Database Management System (RDBMS), Name/Value DB or non-relational databases such as MongoDB.</w:t>
      </w:r>
    </w:p>
    <w:p w14:paraId="4240CBA6" w14:textId="77777777" w:rsidR="00B30953" w:rsidRDefault="00B30953" w:rsidP="00B30953">
      <w:pPr>
        <w:pStyle w:val="NormalParagraph"/>
        <w:ind w:right="799"/>
        <w:rPr>
          <w:lang w:eastAsia="en-US" w:bidi="bn-BD"/>
        </w:rPr>
      </w:pPr>
      <w:r>
        <w:rPr>
          <w:rFonts w:cs="Arial"/>
        </w:rPr>
        <w:t>The following diagram represents the flow during MSISDN</w:t>
      </w:r>
      <w:r>
        <w:rPr>
          <w:lang w:eastAsia="en-US" w:bidi="bn-BD"/>
        </w:rPr>
        <w:t xml:space="preserve"> validation and user registration.</w:t>
      </w:r>
    </w:p>
    <w:p w14:paraId="4AD176E5" w14:textId="3E53B6A9" w:rsidR="00B30953" w:rsidRDefault="00B30953" w:rsidP="00B30953">
      <w:pPr>
        <w:pStyle w:val="NormalParagraph"/>
        <w:ind w:left="-426" w:right="799"/>
        <w:jc w:val="center"/>
        <w:rPr>
          <w:rFonts w:cs="Arial"/>
          <w:sz w:val="20"/>
          <w:szCs w:val="20"/>
        </w:rPr>
      </w:pPr>
      <w:r>
        <w:rPr>
          <w:rFonts w:cs="Arial"/>
          <w:noProof/>
          <w:lang w:val="fr-FR" w:eastAsia="fr-FR"/>
        </w:rPr>
        <w:lastRenderedPageBreak/>
        <w:drawing>
          <wp:inline distT="0" distB="0" distL="0" distR="0" wp14:anchorId="283B0FDF" wp14:editId="4F88633B">
            <wp:extent cx="6687820" cy="8926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87820" cy="8926830"/>
                    </a:xfrm>
                    <a:prstGeom prst="rect">
                      <a:avLst/>
                    </a:prstGeom>
                    <a:noFill/>
                    <a:ln>
                      <a:noFill/>
                    </a:ln>
                  </pic:spPr>
                </pic:pic>
              </a:graphicData>
            </a:graphic>
          </wp:inline>
        </w:drawing>
      </w:r>
    </w:p>
    <w:p w14:paraId="60CB15FE" w14:textId="77777777" w:rsidR="00B30953" w:rsidRDefault="00B30953" w:rsidP="00B30953">
      <w:pPr>
        <w:pStyle w:val="Figurecaption"/>
        <w:numPr>
          <w:ilvl w:val="0"/>
          <w:numId w:val="24"/>
        </w:numPr>
        <w:spacing w:after="0"/>
        <w:ind w:right="799"/>
      </w:pPr>
      <w:r>
        <w:lastRenderedPageBreak/>
        <w:t>: Technical Flow - User registration</w:t>
      </w:r>
    </w:p>
    <w:p w14:paraId="6A179334" w14:textId="77777777" w:rsidR="00B30953" w:rsidRDefault="00B30953" w:rsidP="00B30953">
      <w:pPr>
        <w:pStyle w:val="ListNumber"/>
        <w:numPr>
          <w:ilvl w:val="0"/>
          <w:numId w:val="35"/>
        </w:numPr>
      </w:pPr>
      <w:r>
        <w:t>The user is consuming a service from the SP and needs to authenticate using Mobile Connect on their consumption device.</w:t>
      </w:r>
    </w:p>
    <w:p w14:paraId="25771B3E" w14:textId="77777777" w:rsidR="00B30953" w:rsidRDefault="00B30953" w:rsidP="00B30953">
      <w:pPr>
        <w:pStyle w:val="ListNumber"/>
        <w:numPr>
          <w:ilvl w:val="0"/>
          <w:numId w:val="35"/>
        </w:numPr>
      </w:pPr>
      <w:r>
        <w:t>The consumption device’s user agent initiates a discovery call with API Exchange to discover Operator’s ID GW endpoint URL, encrypted MSISDN and SP client credentials.</w:t>
      </w:r>
    </w:p>
    <w:p w14:paraId="655CDBD5" w14:textId="77777777" w:rsidR="00B30953" w:rsidRDefault="00B30953" w:rsidP="00B30953">
      <w:pPr>
        <w:pStyle w:val="ListNumber"/>
        <w:numPr>
          <w:ilvl w:val="0"/>
          <w:numId w:val="35"/>
        </w:numPr>
      </w:pPr>
      <w:r>
        <w:t>The ID GW optionally validates the incoming parameters locally or by invoking the Request Validator API in the API Exchange.</w:t>
      </w:r>
    </w:p>
    <w:p w14:paraId="366A7111" w14:textId="77777777" w:rsidR="00B30953" w:rsidRDefault="00B30953" w:rsidP="00B30953">
      <w:pPr>
        <w:pStyle w:val="ListNumber"/>
        <w:numPr>
          <w:ilvl w:val="0"/>
          <w:numId w:val="35"/>
        </w:numPr>
      </w:pPr>
      <w:r>
        <w:t xml:space="preserve">The ID GW retrieves the encrypted MSISDN or PCR from the </w:t>
      </w:r>
      <w:proofErr w:type="spellStart"/>
      <w:r>
        <w:t>login_hint</w:t>
      </w:r>
      <w:proofErr w:type="spellEnd"/>
      <w:r>
        <w:t xml:space="preserve"> attribute. [The ID GW prompts the user to enter the MSISDN if it is not present in the request].</w:t>
      </w:r>
    </w:p>
    <w:p w14:paraId="2C80683A" w14:textId="77777777" w:rsidR="00B30953" w:rsidRDefault="00B30953" w:rsidP="00B30953">
      <w:pPr>
        <w:pStyle w:val="ListNumber"/>
        <w:numPr>
          <w:ilvl w:val="0"/>
          <w:numId w:val="35"/>
        </w:numPr>
      </w:pPr>
      <w:r>
        <w:t>The ID GW validates the MSISDN and checks for the valid token for the corresponding MSISDN or PCR and registration status.</w:t>
      </w:r>
    </w:p>
    <w:p w14:paraId="552B44BF" w14:textId="77777777" w:rsidR="00B30953" w:rsidRDefault="00B30953" w:rsidP="00B30953">
      <w:pPr>
        <w:pStyle w:val="ListNumber"/>
        <w:numPr>
          <w:ilvl w:val="0"/>
          <w:numId w:val="35"/>
        </w:numPr>
      </w:pPr>
      <w:r>
        <w:t>The ID GW prompts the user to register the MSISDN by accepting Mobile Connect T&amp;Cs.</w:t>
      </w:r>
    </w:p>
    <w:p w14:paraId="77F93EC2" w14:textId="77777777" w:rsidR="00B30953" w:rsidRDefault="00B30953" w:rsidP="00B30953">
      <w:pPr>
        <w:pStyle w:val="ListNumber"/>
        <w:numPr>
          <w:ilvl w:val="0"/>
          <w:numId w:val="35"/>
        </w:numPr>
      </w:pPr>
      <w:r>
        <w:t>The ID GW validates the MSISDN before creating a MC account and storing the details securely.</w:t>
      </w:r>
    </w:p>
    <w:p w14:paraId="2FE97D7B" w14:textId="77777777" w:rsidR="00B30953" w:rsidRDefault="00B30953" w:rsidP="00B30953">
      <w:pPr>
        <w:pStyle w:val="ListNumber"/>
        <w:numPr>
          <w:ilvl w:val="0"/>
          <w:numId w:val="35"/>
        </w:numPr>
      </w:pPr>
      <w:r>
        <w:t>The ID GW completes the authentication process by presenting authentication challenge to the user through the selected authenticator sub-system.</w:t>
      </w:r>
    </w:p>
    <w:p w14:paraId="2B7FABD4" w14:textId="77777777" w:rsidR="00B30953" w:rsidRDefault="00B30953" w:rsidP="00B30953">
      <w:pPr>
        <w:pStyle w:val="ListNumber"/>
        <w:numPr>
          <w:ilvl w:val="0"/>
          <w:numId w:val="35"/>
        </w:numPr>
      </w:pPr>
      <w:r>
        <w:t>On successful authentication, the ID GW generates an Authorization Code and returns it as a query parameter in the redirect response to SP server.</w:t>
      </w:r>
    </w:p>
    <w:p w14:paraId="5BEFBD2E" w14:textId="77777777" w:rsidR="00B30953" w:rsidRDefault="00B30953" w:rsidP="00B30953">
      <w:pPr>
        <w:pStyle w:val="ListNumber"/>
        <w:numPr>
          <w:ilvl w:val="0"/>
          <w:numId w:val="35"/>
        </w:numPr>
      </w:pPr>
      <w:r>
        <w:t>The SP server can exchange the Authorization Code at the ID GW token endpoint for an ID Token.</w:t>
      </w:r>
    </w:p>
    <w:p w14:paraId="17396D66" w14:textId="77777777" w:rsidR="00B30953" w:rsidRDefault="00B30953" w:rsidP="00B30953">
      <w:pPr>
        <w:pStyle w:val="Heading2"/>
        <w:numPr>
          <w:ilvl w:val="1"/>
          <w:numId w:val="17"/>
        </w:numPr>
        <w:ind w:right="799"/>
        <w:rPr>
          <w:lang w:val="en-US"/>
        </w:rPr>
      </w:pPr>
      <w:bookmarkStart w:id="127" w:name="_Toc452138052"/>
      <w:bookmarkStart w:id="128" w:name="_Toc120021495"/>
      <w:bookmarkStart w:id="129" w:name="_Toc425752959"/>
      <w:bookmarkStart w:id="130" w:name="_Toc423352413"/>
      <w:bookmarkStart w:id="131" w:name="_Toc420595368"/>
      <w:r>
        <w:t>Mobile Connect API</w:t>
      </w:r>
      <w:bookmarkEnd w:id="127"/>
      <w:bookmarkEnd w:id="128"/>
    </w:p>
    <w:p w14:paraId="112693CF" w14:textId="77777777" w:rsidR="00B30953" w:rsidRDefault="00B30953" w:rsidP="00B30953">
      <w:pPr>
        <w:pStyle w:val="NormalParagraph"/>
        <w:ind w:right="799"/>
        <w:rPr>
          <w:rFonts w:cs="Arial"/>
        </w:rPr>
      </w:pPr>
      <w:r>
        <w:rPr>
          <w:rFonts w:cs="Arial"/>
        </w:rPr>
        <w:t>Mobile Connect utilises OpenID Connect as the primary API exposed to SPs for requesting Mobile Connect services.  Operators should implement OpenID Connect in accordance with Mobile Connect Profile v1.2 [1].</w:t>
      </w:r>
    </w:p>
    <w:p w14:paraId="1001370E" w14:textId="77777777" w:rsidR="00B30953" w:rsidRDefault="00B30953" w:rsidP="00B30953">
      <w:pPr>
        <w:pStyle w:val="NormalParagraph"/>
        <w:ind w:right="799"/>
        <w:rPr>
          <w:lang w:val="en-US" w:eastAsia="en-US" w:bidi="bn-BD"/>
        </w:rPr>
      </w:pPr>
      <w:r>
        <w:rPr>
          <w:rFonts w:cs="Arial"/>
        </w:rPr>
        <w:t>Mobile Connect</w:t>
      </w:r>
      <w:r>
        <w:rPr>
          <w:lang w:val="en-US" w:eastAsia="en-US" w:bidi="bn-BD"/>
        </w:rPr>
        <w:t xml:space="preserve"> </w:t>
      </w:r>
      <w:proofErr w:type="spellStart"/>
      <w:r>
        <w:rPr>
          <w:lang w:val="en-US" w:eastAsia="en-US" w:bidi="bn-BD"/>
        </w:rPr>
        <w:t>utilises</w:t>
      </w:r>
      <w:proofErr w:type="spellEnd"/>
      <w:r>
        <w:rPr>
          <w:lang w:val="en-US" w:eastAsia="en-US" w:bidi="bn-BD"/>
        </w:rPr>
        <w:t xml:space="preserve"> the Authorization Code flow for SP requests as defined in the OpenID Connect specification [30].  The Authorization Code flow is a two-step process to obtain the Access Token and the ID Token.</w:t>
      </w:r>
    </w:p>
    <w:tbl>
      <w:tblPr>
        <w:tblW w:w="9636" w:type="dxa"/>
        <w:tblLayout w:type="fixed"/>
        <w:tblCellMar>
          <w:left w:w="60" w:type="dxa"/>
          <w:right w:w="60" w:type="dxa"/>
        </w:tblCellMar>
        <w:tblLook w:val="04A0" w:firstRow="1" w:lastRow="0" w:firstColumn="1" w:lastColumn="0" w:noHBand="0" w:noVBand="1"/>
      </w:tblPr>
      <w:tblGrid>
        <w:gridCol w:w="2176"/>
        <w:gridCol w:w="7460"/>
      </w:tblGrid>
      <w:tr w:rsidR="00B30953" w14:paraId="438AC13E"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19A9D92C" w14:textId="77777777" w:rsidR="00B30953" w:rsidRDefault="00B30953">
            <w:pPr>
              <w:pStyle w:val="TableHeader"/>
            </w:pPr>
            <w:r>
              <w:t>Requirement</w:t>
            </w:r>
          </w:p>
        </w:tc>
        <w:tc>
          <w:tcPr>
            <w:tcW w:w="745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23FD3298" w14:textId="77777777" w:rsidR="00B30953" w:rsidRDefault="00B30953">
            <w:pPr>
              <w:pStyle w:val="TableHeader"/>
            </w:pPr>
            <w:r>
              <w:t xml:space="preserve"> Description</w:t>
            </w:r>
          </w:p>
        </w:tc>
      </w:tr>
      <w:tr w:rsidR="00B30953" w14:paraId="77D6E054"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D244110" w14:textId="77777777" w:rsidR="00B30953" w:rsidRDefault="00B30953">
            <w:pPr>
              <w:autoSpaceDE w:val="0"/>
              <w:autoSpaceDN w:val="0"/>
              <w:adjustRightInd w:val="0"/>
              <w:spacing w:before="40" w:after="40"/>
              <w:jc w:val="left"/>
              <w:rPr>
                <w:rFonts w:eastAsia="Times New Roman" w:cs="Arial"/>
                <w:color w:val="000000"/>
                <w:sz w:val="20"/>
                <w:szCs w:val="24"/>
                <w:lang w:eastAsia="en-GB" w:bidi="ar-SA"/>
              </w:rPr>
            </w:pPr>
            <w:r>
              <w:rPr>
                <w:rFonts w:eastAsia="Times New Roman" w:cs="Arial"/>
                <w:sz w:val="20"/>
                <w:lang w:eastAsia="en-GB" w:bidi="ar-SA"/>
              </w:rPr>
              <w:t>MC_RQ02.2.1 API version</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2E0DEFA"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Mobile Connect Profile version 1.2 [1] MUST be used for the Mobile Connect Release 2 implementations and deployments</w:t>
            </w:r>
          </w:p>
        </w:tc>
      </w:tr>
      <w:tr w:rsidR="00B30953" w14:paraId="0089B87B"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968E99C" w14:textId="77777777" w:rsidR="00B30953" w:rsidRDefault="00B30953">
            <w:pPr>
              <w:autoSpaceDE w:val="0"/>
              <w:autoSpaceDN w:val="0"/>
              <w:adjustRightInd w:val="0"/>
              <w:spacing w:before="40" w:after="40"/>
              <w:jc w:val="left"/>
              <w:rPr>
                <w:rFonts w:eastAsia="Times New Roman" w:cs="Arial"/>
                <w:sz w:val="20"/>
                <w:lang w:eastAsia="en-GB" w:bidi="ar-SA"/>
              </w:rPr>
            </w:pPr>
            <w:r>
              <w:rPr>
                <w:rFonts w:eastAsia="Times New Roman" w:cs="Arial"/>
                <w:sz w:val="20"/>
                <w:lang w:eastAsia="en-GB" w:bidi="ar-SA"/>
              </w:rPr>
              <w:t>MC_RQ02.2.2 API Version parameter</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8D6B926"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The optional version parameter is introduced to keep track of different APIs. For more details, please refer to the OpenID Connect Mobile Connect profile [1].</w:t>
            </w:r>
          </w:p>
        </w:tc>
      </w:tr>
      <w:tr w:rsidR="00B30953" w14:paraId="13DFCC30" w14:textId="77777777" w:rsidTr="00B30953">
        <w:trPr>
          <w:trHeight w:val="344"/>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E76F9B6" w14:textId="77777777" w:rsidR="00B30953" w:rsidRDefault="00B30953">
            <w:pPr>
              <w:autoSpaceDE w:val="0"/>
              <w:autoSpaceDN w:val="0"/>
              <w:adjustRightInd w:val="0"/>
              <w:spacing w:before="40" w:after="40"/>
              <w:jc w:val="left"/>
              <w:rPr>
                <w:rFonts w:eastAsia="Times New Roman" w:cs="Arial"/>
                <w:sz w:val="20"/>
                <w:lang w:eastAsia="en-GB" w:bidi="ar-SA"/>
              </w:rPr>
            </w:pPr>
            <w:r>
              <w:rPr>
                <w:rFonts w:eastAsia="Times New Roman" w:cs="Arial"/>
                <w:sz w:val="20"/>
                <w:lang w:eastAsia="en-GB" w:bidi="ar-SA"/>
              </w:rPr>
              <w:t xml:space="preserve">MC_RQ02.2.3 </w:t>
            </w:r>
            <w:proofErr w:type="gramStart"/>
            <w:r>
              <w:rPr>
                <w:rFonts w:eastAsia="Times New Roman" w:cs="Arial"/>
                <w:sz w:val="20"/>
                <w:lang w:eastAsia="en-GB" w:bidi="ar-SA"/>
              </w:rPr>
              <w:t>Backward  Compatibility</w:t>
            </w:r>
            <w:proofErr w:type="gramEnd"/>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5568957"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Existing ID GWs MUST retain support for OIDC requests based on OpenID Connect Mobile Connect Profile 1.1.</w:t>
            </w:r>
          </w:p>
        </w:tc>
      </w:tr>
    </w:tbl>
    <w:p w14:paraId="0BA91167" w14:textId="77777777" w:rsidR="00B30953" w:rsidRDefault="00B30953" w:rsidP="00B30953">
      <w:pPr>
        <w:pStyle w:val="TableCaption"/>
        <w:numPr>
          <w:ilvl w:val="0"/>
          <w:numId w:val="23"/>
        </w:numPr>
        <w:spacing w:after="0"/>
        <w:ind w:right="799"/>
      </w:pPr>
      <w:r>
        <w:t>: OIDC API: technical requirements</w:t>
      </w:r>
    </w:p>
    <w:p w14:paraId="700D463A" w14:textId="77777777" w:rsidR="00B30953" w:rsidRDefault="00B30953" w:rsidP="00B30953">
      <w:pPr>
        <w:pStyle w:val="Heading3"/>
        <w:numPr>
          <w:ilvl w:val="2"/>
          <w:numId w:val="17"/>
        </w:numPr>
        <w:spacing w:before="120"/>
        <w:ind w:right="799"/>
      </w:pPr>
      <w:bookmarkStart w:id="132" w:name="_Toc452138053"/>
      <w:bookmarkStart w:id="133" w:name="_Toc451526372"/>
      <w:bookmarkStart w:id="134" w:name="_Toc120021496"/>
      <w:bookmarkStart w:id="135" w:name="_Toc425752977"/>
      <w:bookmarkStart w:id="136" w:name="_Toc423352431"/>
      <w:bookmarkStart w:id="137" w:name="_Toc420595386"/>
      <w:r>
        <w:t>Scopes</w:t>
      </w:r>
      <w:bookmarkEnd w:id="132"/>
      <w:bookmarkEnd w:id="133"/>
      <w:bookmarkEnd w:id="134"/>
    </w:p>
    <w:p w14:paraId="484C068C" w14:textId="77777777" w:rsidR="00B30953" w:rsidRDefault="00B30953" w:rsidP="00B30953">
      <w:pPr>
        <w:pStyle w:val="NormalParagraph"/>
        <w:spacing w:before="120"/>
        <w:ind w:right="799"/>
        <w:rPr>
          <w:rFonts w:cs="Arial"/>
        </w:rPr>
      </w:pPr>
      <w:r>
        <w:rPr>
          <w:rFonts w:cs="Arial"/>
        </w:rPr>
        <w:t>The Service Provider requests different Mobile Connect products by using the &lt;scope&gt; and &lt;</w:t>
      </w:r>
      <w:proofErr w:type="spellStart"/>
      <w:r>
        <w:rPr>
          <w:rFonts w:cs="Arial"/>
        </w:rPr>
        <w:t>acr</w:t>
      </w:r>
      <w:proofErr w:type="spellEnd"/>
      <w:r>
        <w:rPr>
          <w:rFonts w:cs="Arial"/>
        </w:rPr>
        <w:t>&gt; parameters in the OIDC request:</w:t>
      </w:r>
    </w:p>
    <w:p w14:paraId="27A3FCDB" w14:textId="77777777" w:rsidR="00B30953" w:rsidRDefault="00B30953" w:rsidP="00B30953">
      <w:pPr>
        <w:pStyle w:val="NormalParagraph"/>
        <w:ind w:right="799"/>
        <w:rPr>
          <w:rFonts w:cs="Arial"/>
        </w:rPr>
      </w:pPr>
    </w:p>
    <w:tbl>
      <w:tblPr>
        <w:tblStyle w:val="LightList-Accent1"/>
        <w:tblW w:w="0" w:type="auto"/>
        <w:jc w:val="center"/>
        <w:tblInd w:w="0" w:type="dxa"/>
        <w:tblBorders>
          <w:insideH w:val="single" w:sz="6" w:space="0" w:color="4F81BD" w:themeColor="accent1"/>
          <w:insideV w:val="single" w:sz="6" w:space="0" w:color="4F81BD" w:themeColor="accent1"/>
        </w:tblBorders>
        <w:tblLook w:val="04A0" w:firstRow="1" w:lastRow="0" w:firstColumn="1" w:lastColumn="0" w:noHBand="0" w:noVBand="1"/>
      </w:tblPr>
      <w:tblGrid>
        <w:gridCol w:w="3275"/>
        <w:gridCol w:w="2835"/>
        <w:gridCol w:w="1842"/>
      </w:tblGrid>
      <w:tr w:rsidR="00B30953" w14:paraId="6D2EE933" w14:textId="77777777" w:rsidTr="00B309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tcBorders>
              <w:top w:val="single" w:sz="8" w:space="0" w:color="4F81BD" w:themeColor="accent1"/>
              <w:left w:val="single" w:sz="8" w:space="0" w:color="4F81BD" w:themeColor="accent1"/>
              <w:bottom w:val="single" w:sz="8" w:space="0" w:color="4F81BD" w:themeColor="accent1"/>
              <w:right w:val="single" w:sz="6" w:space="0" w:color="4F81BD" w:themeColor="accent1"/>
            </w:tcBorders>
            <w:shd w:val="clear" w:color="auto" w:fill="DE002B"/>
            <w:hideMark/>
          </w:tcPr>
          <w:p w14:paraId="592828C9" w14:textId="77777777" w:rsidR="00B30953" w:rsidRDefault="00B30953">
            <w:pPr>
              <w:spacing w:before="40" w:after="40"/>
              <w:jc w:val="left"/>
              <w:rPr>
                <w:rFonts w:cs="Arial"/>
              </w:rPr>
            </w:pPr>
            <w:r>
              <w:rPr>
                <w:rFonts w:cs="Arial"/>
              </w:rPr>
              <w:lastRenderedPageBreak/>
              <w:t>Mobile Connect product</w:t>
            </w:r>
          </w:p>
        </w:tc>
        <w:tc>
          <w:tcPr>
            <w:tcW w:w="2835" w:type="dxa"/>
            <w:tcBorders>
              <w:top w:val="single" w:sz="8" w:space="0" w:color="4F81BD" w:themeColor="accent1"/>
              <w:left w:val="single" w:sz="6" w:space="0" w:color="4F81BD" w:themeColor="accent1"/>
              <w:bottom w:val="single" w:sz="8" w:space="0" w:color="4F81BD" w:themeColor="accent1"/>
              <w:right w:val="single" w:sz="6" w:space="0" w:color="4F81BD" w:themeColor="accent1"/>
            </w:tcBorders>
            <w:shd w:val="clear" w:color="auto" w:fill="DE002B"/>
            <w:hideMark/>
          </w:tcPr>
          <w:p w14:paraId="74B18EF1" w14:textId="77777777" w:rsidR="00B30953" w:rsidRDefault="00B30953">
            <w:pPr>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Pr>
                <w:rFonts w:cs="Arial"/>
              </w:rPr>
              <w:t>Scope value</w:t>
            </w:r>
          </w:p>
        </w:tc>
        <w:tc>
          <w:tcPr>
            <w:tcW w:w="184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E002B"/>
            <w:hideMark/>
          </w:tcPr>
          <w:p w14:paraId="5AC5B147" w14:textId="77777777" w:rsidR="00B30953" w:rsidRDefault="00B30953">
            <w:pPr>
              <w:spacing w:before="40" w:after="40"/>
              <w:ind w:right="24"/>
              <w:jc w:val="left"/>
              <w:cnfStyle w:val="100000000000" w:firstRow="1" w:lastRow="0" w:firstColumn="0" w:lastColumn="0" w:oddVBand="0" w:evenVBand="0" w:oddHBand="0" w:evenHBand="0" w:firstRowFirstColumn="0" w:firstRowLastColumn="0" w:lastRowFirstColumn="0" w:lastRowLastColumn="0"/>
              <w:rPr>
                <w:rFonts w:cs="Arial"/>
              </w:rPr>
            </w:pPr>
            <w:proofErr w:type="spellStart"/>
            <w:r>
              <w:rPr>
                <w:rFonts w:cs="Arial"/>
              </w:rPr>
              <w:t>LoA</w:t>
            </w:r>
            <w:proofErr w:type="spellEnd"/>
            <w:r>
              <w:rPr>
                <w:rFonts w:cs="Arial"/>
              </w:rPr>
              <w:t xml:space="preserve"> (</w:t>
            </w:r>
            <w:proofErr w:type="spellStart"/>
            <w:r>
              <w:rPr>
                <w:rFonts w:cs="Arial"/>
              </w:rPr>
              <w:t>acr_values</w:t>
            </w:r>
            <w:proofErr w:type="spellEnd"/>
            <w:r>
              <w:rPr>
                <w:rFonts w:cs="Arial"/>
              </w:rPr>
              <w:t>)</w:t>
            </w:r>
          </w:p>
        </w:tc>
      </w:tr>
      <w:tr w:rsidR="00B30953" w14:paraId="5932FD49" w14:textId="77777777" w:rsidTr="00B309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tcBorders>
              <w:right w:val="single" w:sz="6" w:space="0" w:color="4F81BD" w:themeColor="accent1"/>
            </w:tcBorders>
            <w:hideMark/>
          </w:tcPr>
          <w:p w14:paraId="3BB545C2" w14:textId="77777777" w:rsidR="00B30953" w:rsidRDefault="00B30953">
            <w:pPr>
              <w:spacing w:before="40" w:after="40"/>
              <w:jc w:val="left"/>
              <w:rPr>
                <w:rFonts w:cs="Arial"/>
                <w:b w:val="0"/>
                <w:sz w:val="20"/>
              </w:rPr>
            </w:pPr>
            <w:r>
              <w:rPr>
                <w:b w:val="0"/>
                <w:sz w:val="20"/>
              </w:rPr>
              <w:t>Mobile Connect Authenticate</w:t>
            </w:r>
          </w:p>
        </w:tc>
        <w:tc>
          <w:tcPr>
            <w:tcW w:w="2835" w:type="dxa"/>
            <w:tcBorders>
              <w:left w:val="single" w:sz="6" w:space="0" w:color="4F81BD" w:themeColor="accent1"/>
              <w:right w:val="single" w:sz="6" w:space="0" w:color="4F81BD" w:themeColor="accent1"/>
            </w:tcBorders>
            <w:hideMark/>
          </w:tcPr>
          <w:p w14:paraId="3442039C" w14:textId="77777777" w:rsidR="00B30953" w:rsidRDefault="00B30953">
            <w:pPr>
              <w:spacing w:before="40" w:after="40"/>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Pr>
                <w:sz w:val="20"/>
              </w:rPr>
              <w:t>mc_authn</w:t>
            </w:r>
            <w:proofErr w:type="spellEnd"/>
          </w:p>
        </w:tc>
        <w:tc>
          <w:tcPr>
            <w:tcW w:w="1842" w:type="dxa"/>
            <w:tcBorders>
              <w:left w:val="single" w:sz="6" w:space="0" w:color="4F81BD" w:themeColor="accent1"/>
            </w:tcBorders>
            <w:hideMark/>
          </w:tcPr>
          <w:p w14:paraId="6391533B" w14:textId="77777777" w:rsidR="00B30953" w:rsidRDefault="00B30953">
            <w:pPr>
              <w:spacing w:before="40" w:after="40"/>
              <w:ind w:right="24"/>
              <w:cnfStyle w:val="000000100000" w:firstRow="0" w:lastRow="0" w:firstColumn="0" w:lastColumn="0" w:oddVBand="0" w:evenVBand="0" w:oddHBand="1" w:evenHBand="0" w:firstRowFirstColumn="0" w:firstRowLastColumn="0" w:lastRowFirstColumn="0" w:lastRowLastColumn="0"/>
              <w:rPr>
                <w:rFonts w:cs="Arial"/>
                <w:sz w:val="20"/>
              </w:rPr>
            </w:pPr>
            <w:r>
              <w:rPr>
                <w:sz w:val="20"/>
              </w:rPr>
              <w:t>2</w:t>
            </w:r>
          </w:p>
        </w:tc>
      </w:tr>
      <w:tr w:rsidR="00B30953" w14:paraId="6DFAA247" w14:textId="77777777" w:rsidTr="00B30953">
        <w:trPr>
          <w:jc w:val="center"/>
        </w:trPr>
        <w:tc>
          <w:tcPr>
            <w:cnfStyle w:val="001000000000" w:firstRow="0" w:lastRow="0" w:firstColumn="1" w:lastColumn="0" w:oddVBand="0" w:evenVBand="0" w:oddHBand="0" w:evenHBand="0" w:firstRowFirstColumn="0" w:firstRowLastColumn="0" w:lastRowFirstColumn="0" w:lastRowLastColumn="0"/>
            <w:tcW w:w="3275"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hideMark/>
          </w:tcPr>
          <w:p w14:paraId="142BC738" w14:textId="77777777" w:rsidR="00B30953" w:rsidRDefault="00B30953">
            <w:pPr>
              <w:spacing w:before="40" w:after="40"/>
              <w:jc w:val="left"/>
              <w:rPr>
                <w:rFonts w:cs="Arial"/>
                <w:b w:val="0"/>
                <w:sz w:val="20"/>
              </w:rPr>
            </w:pPr>
            <w:r>
              <w:rPr>
                <w:b w:val="0"/>
                <w:sz w:val="20"/>
              </w:rPr>
              <w:t>Mobile Connect Authenticate Plus</w:t>
            </w:r>
          </w:p>
        </w:tc>
        <w:tc>
          <w:tcPr>
            <w:tcW w:w="28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6E865FD2" w14:textId="77777777" w:rsidR="00B30953" w:rsidRDefault="00B30953">
            <w:pPr>
              <w:spacing w:before="40" w:after="40"/>
              <w:cnfStyle w:val="000000000000" w:firstRow="0" w:lastRow="0" w:firstColumn="0" w:lastColumn="0" w:oddVBand="0" w:evenVBand="0" w:oddHBand="0" w:evenHBand="0" w:firstRowFirstColumn="0" w:firstRowLastColumn="0" w:lastRowFirstColumn="0" w:lastRowLastColumn="0"/>
              <w:rPr>
                <w:rFonts w:cs="Arial"/>
                <w:sz w:val="20"/>
              </w:rPr>
            </w:pPr>
            <w:proofErr w:type="spellStart"/>
            <w:r>
              <w:rPr>
                <w:sz w:val="20"/>
              </w:rPr>
              <w:t>mc_authn</w:t>
            </w:r>
            <w:proofErr w:type="spellEnd"/>
          </w:p>
        </w:tc>
        <w:tc>
          <w:tcPr>
            <w:tcW w:w="1842" w:type="dxa"/>
            <w:tcBorders>
              <w:top w:val="single" w:sz="6" w:space="0" w:color="4F81BD" w:themeColor="accent1"/>
              <w:left w:val="single" w:sz="6" w:space="0" w:color="4F81BD" w:themeColor="accent1"/>
              <w:bottom w:val="single" w:sz="6" w:space="0" w:color="4F81BD" w:themeColor="accent1"/>
              <w:right w:val="single" w:sz="8" w:space="0" w:color="4F81BD" w:themeColor="accent1"/>
            </w:tcBorders>
            <w:hideMark/>
          </w:tcPr>
          <w:p w14:paraId="3416E923" w14:textId="77777777" w:rsidR="00B30953" w:rsidRDefault="00B30953">
            <w:pPr>
              <w:spacing w:before="40" w:after="40"/>
              <w:ind w:right="24"/>
              <w:cnfStyle w:val="000000000000" w:firstRow="0" w:lastRow="0" w:firstColumn="0" w:lastColumn="0" w:oddVBand="0" w:evenVBand="0" w:oddHBand="0" w:evenHBand="0" w:firstRowFirstColumn="0" w:firstRowLastColumn="0" w:lastRowFirstColumn="0" w:lastRowLastColumn="0"/>
              <w:rPr>
                <w:rFonts w:cs="Arial"/>
                <w:sz w:val="20"/>
              </w:rPr>
            </w:pPr>
            <w:r>
              <w:rPr>
                <w:sz w:val="20"/>
              </w:rPr>
              <w:t>3</w:t>
            </w:r>
          </w:p>
        </w:tc>
      </w:tr>
      <w:tr w:rsidR="00B30953" w14:paraId="04E7CB19" w14:textId="77777777" w:rsidTr="00B309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tcBorders>
              <w:right w:val="single" w:sz="6" w:space="0" w:color="4F81BD" w:themeColor="accent1"/>
            </w:tcBorders>
            <w:hideMark/>
          </w:tcPr>
          <w:p w14:paraId="43307155" w14:textId="77777777" w:rsidR="00B30953" w:rsidRDefault="00B30953">
            <w:pPr>
              <w:spacing w:before="40" w:after="40"/>
              <w:jc w:val="left"/>
              <w:rPr>
                <w:rFonts w:cs="Arial"/>
                <w:b w:val="0"/>
                <w:sz w:val="20"/>
              </w:rPr>
            </w:pPr>
            <w:r>
              <w:rPr>
                <w:b w:val="0"/>
                <w:sz w:val="20"/>
              </w:rPr>
              <w:t xml:space="preserve">Mobile Connect </w:t>
            </w:r>
            <w:proofErr w:type="spellStart"/>
            <w:r>
              <w:rPr>
                <w:b w:val="0"/>
                <w:sz w:val="20"/>
              </w:rPr>
              <w:t>Authorise</w:t>
            </w:r>
            <w:proofErr w:type="spellEnd"/>
          </w:p>
        </w:tc>
        <w:tc>
          <w:tcPr>
            <w:tcW w:w="2835" w:type="dxa"/>
            <w:tcBorders>
              <w:left w:val="single" w:sz="6" w:space="0" w:color="4F81BD" w:themeColor="accent1"/>
              <w:right w:val="single" w:sz="6" w:space="0" w:color="4F81BD" w:themeColor="accent1"/>
            </w:tcBorders>
            <w:hideMark/>
          </w:tcPr>
          <w:p w14:paraId="3478A751" w14:textId="77777777" w:rsidR="00B30953" w:rsidRDefault="00B30953">
            <w:pPr>
              <w:spacing w:before="40" w:after="40"/>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Pr>
                <w:sz w:val="20"/>
              </w:rPr>
              <w:t>mc_authz</w:t>
            </w:r>
            <w:proofErr w:type="spellEnd"/>
          </w:p>
        </w:tc>
        <w:tc>
          <w:tcPr>
            <w:tcW w:w="1842" w:type="dxa"/>
            <w:tcBorders>
              <w:left w:val="single" w:sz="6" w:space="0" w:color="4F81BD" w:themeColor="accent1"/>
            </w:tcBorders>
            <w:hideMark/>
          </w:tcPr>
          <w:p w14:paraId="13B79550" w14:textId="77777777" w:rsidR="00B30953" w:rsidRDefault="00B30953">
            <w:pPr>
              <w:spacing w:before="40" w:after="40"/>
              <w:ind w:right="24"/>
              <w:cnfStyle w:val="000000100000" w:firstRow="0" w:lastRow="0" w:firstColumn="0" w:lastColumn="0" w:oddVBand="0" w:evenVBand="0" w:oddHBand="1" w:evenHBand="0" w:firstRowFirstColumn="0" w:firstRowLastColumn="0" w:lastRowFirstColumn="0" w:lastRowLastColumn="0"/>
              <w:rPr>
                <w:rFonts w:cs="Arial"/>
                <w:sz w:val="20"/>
              </w:rPr>
            </w:pPr>
            <w:r>
              <w:rPr>
                <w:sz w:val="20"/>
              </w:rPr>
              <w:t>2</w:t>
            </w:r>
          </w:p>
        </w:tc>
      </w:tr>
      <w:tr w:rsidR="00B30953" w14:paraId="131C8CA2" w14:textId="77777777" w:rsidTr="00B30953">
        <w:trPr>
          <w:jc w:val="center"/>
        </w:trPr>
        <w:tc>
          <w:tcPr>
            <w:cnfStyle w:val="001000000000" w:firstRow="0" w:lastRow="0" w:firstColumn="1" w:lastColumn="0" w:oddVBand="0" w:evenVBand="0" w:oddHBand="0" w:evenHBand="0" w:firstRowFirstColumn="0" w:firstRowLastColumn="0" w:lastRowFirstColumn="0" w:lastRowLastColumn="0"/>
            <w:tcW w:w="3275"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hideMark/>
          </w:tcPr>
          <w:p w14:paraId="4B6737ED" w14:textId="77777777" w:rsidR="00B30953" w:rsidRDefault="00B30953">
            <w:pPr>
              <w:spacing w:before="40" w:after="40"/>
              <w:jc w:val="left"/>
              <w:rPr>
                <w:rFonts w:cs="Arial"/>
                <w:b w:val="0"/>
                <w:sz w:val="20"/>
              </w:rPr>
            </w:pPr>
            <w:r>
              <w:rPr>
                <w:b w:val="0"/>
                <w:sz w:val="20"/>
              </w:rPr>
              <w:t xml:space="preserve">Mobile Connect </w:t>
            </w:r>
            <w:proofErr w:type="spellStart"/>
            <w:r>
              <w:rPr>
                <w:b w:val="0"/>
                <w:sz w:val="20"/>
              </w:rPr>
              <w:t>Authorise</w:t>
            </w:r>
            <w:proofErr w:type="spellEnd"/>
            <w:r>
              <w:rPr>
                <w:b w:val="0"/>
                <w:sz w:val="20"/>
              </w:rPr>
              <w:t xml:space="preserve"> Plus</w:t>
            </w:r>
          </w:p>
        </w:tc>
        <w:tc>
          <w:tcPr>
            <w:tcW w:w="28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51D961A1" w14:textId="77777777" w:rsidR="00B30953" w:rsidRDefault="00B30953">
            <w:pPr>
              <w:spacing w:before="40" w:after="40"/>
              <w:cnfStyle w:val="000000000000" w:firstRow="0" w:lastRow="0" w:firstColumn="0" w:lastColumn="0" w:oddVBand="0" w:evenVBand="0" w:oddHBand="0" w:evenHBand="0" w:firstRowFirstColumn="0" w:firstRowLastColumn="0" w:lastRowFirstColumn="0" w:lastRowLastColumn="0"/>
              <w:rPr>
                <w:rFonts w:cs="Arial"/>
                <w:sz w:val="20"/>
              </w:rPr>
            </w:pPr>
            <w:proofErr w:type="spellStart"/>
            <w:r>
              <w:rPr>
                <w:sz w:val="20"/>
              </w:rPr>
              <w:t>mc_authz</w:t>
            </w:r>
            <w:proofErr w:type="spellEnd"/>
          </w:p>
        </w:tc>
        <w:tc>
          <w:tcPr>
            <w:tcW w:w="1842" w:type="dxa"/>
            <w:tcBorders>
              <w:top w:val="single" w:sz="6" w:space="0" w:color="4F81BD" w:themeColor="accent1"/>
              <w:left w:val="single" w:sz="6" w:space="0" w:color="4F81BD" w:themeColor="accent1"/>
              <w:bottom w:val="single" w:sz="6" w:space="0" w:color="4F81BD" w:themeColor="accent1"/>
              <w:right w:val="single" w:sz="8" w:space="0" w:color="4F81BD" w:themeColor="accent1"/>
            </w:tcBorders>
            <w:hideMark/>
          </w:tcPr>
          <w:p w14:paraId="1B8331DC" w14:textId="77777777" w:rsidR="00B30953" w:rsidRDefault="00B30953">
            <w:pPr>
              <w:spacing w:before="40" w:after="40"/>
              <w:ind w:right="24"/>
              <w:cnfStyle w:val="000000000000" w:firstRow="0" w:lastRow="0" w:firstColumn="0" w:lastColumn="0" w:oddVBand="0" w:evenVBand="0" w:oddHBand="0" w:evenHBand="0" w:firstRowFirstColumn="0" w:firstRowLastColumn="0" w:lastRowFirstColumn="0" w:lastRowLastColumn="0"/>
              <w:rPr>
                <w:rFonts w:cs="Arial"/>
                <w:sz w:val="20"/>
              </w:rPr>
            </w:pPr>
            <w:r>
              <w:rPr>
                <w:sz w:val="20"/>
              </w:rPr>
              <w:t>3</w:t>
            </w:r>
          </w:p>
        </w:tc>
      </w:tr>
      <w:tr w:rsidR="00B30953" w14:paraId="7C66C9BF" w14:textId="77777777" w:rsidTr="00B309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tcBorders>
              <w:right w:val="single" w:sz="6" w:space="0" w:color="4F81BD" w:themeColor="accent1"/>
            </w:tcBorders>
            <w:hideMark/>
          </w:tcPr>
          <w:p w14:paraId="494BCFCF" w14:textId="77777777" w:rsidR="00B30953" w:rsidRDefault="00B30953">
            <w:pPr>
              <w:spacing w:before="40" w:after="40"/>
              <w:jc w:val="left"/>
              <w:rPr>
                <w:rFonts w:cs="Arial"/>
                <w:b w:val="0"/>
                <w:sz w:val="20"/>
              </w:rPr>
            </w:pPr>
            <w:r>
              <w:rPr>
                <w:b w:val="0"/>
                <w:sz w:val="20"/>
              </w:rPr>
              <w:t>Mobile Connect Phone Number</w:t>
            </w:r>
          </w:p>
        </w:tc>
        <w:tc>
          <w:tcPr>
            <w:tcW w:w="2835" w:type="dxa"/>
            <w:tcBorders>
              <w:left w:val="single" w:sz="6" w:space="0" w:color="4F81BD" w:themeColor="accent1"/>
              <w:right w:val="single" w:sz="6" w:space="0" w:color="4F81BD" w:themeColor="accent1"/>
            </w:tcBorders>
            <w:hideMark/>
          </w:tcPr>
          <w:p w14:paraId="7C70116F" w14:textId="77777777" w:rsidR="00B30953" w:rsidRDefault="00B30953">
            <w:pPr>
              <w:spacing w:before="40" w:after="40"/>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Pr>
                <w:sz w:val="20"/>
              </w:rPr>
              <w:t>mc_identity_phonenumber</w:t>
            </w:r>
            <w:proofErr w:type="spellEnd"/>
          </w:p>
        </w:tc>
        <w:tc>
          <w:tcPr>
            <w:tcW w:w="1842" w:type="dxa"/>
            <w:tcBorders>
              <w:left w:val="single" w:sz="6" w:space="0" w:color="4F81BD" w:themeColor="accent1"/>
            </w:tcBorders>
            <w:hideMark/>
          </w:tcPr>
          <w:p w14:paraId="7259DC56" w14:textId="77777777" w:rsidR="00B30953" w:rsidRDefault="00B30953">
            <w:pPr>
              <w:spacing w:before="40" w:after="40"/>
              <w:ind w:right="24"/>
              <w:cnfStyle w:val="000000100000" w:firstRow="0" w:lastRow="0" w:firstColumn="0" w:lastColumn="0" w:oddVBand="0" w:evenVBand="0" w:oddHBand="1" w:evenHBand="0" w:firstRowFirstColumn="0" w:firstRowLastColumn="0" w:lastRowFirstColumn="0" w:lastRowLastColumn="0"/>
              <w:rPr>
                <w:rFonts w:cs="Arial"/>
                <w:sz w:val="20"/>
              </w:rPr>
            </w:pPr>
            <w:r>
              <w:rPr>
                <w:sz w:val="20"/>
              </w:rPr>
              <w:t>N/A</w:t>
            </w:r>
          </w:p>
        </w:tc>
      </w:tr>
      <w:tr w:rsidR="00B30953" w14:paraId="5ECD52D1" w14:textId="77777777" w:rsidTr="00B30953">
        <w:trPr>
          <w:jc w:val="center"/>
        </w:trPr>
        <w:tc>
          <w:tcPr>
            <w:cnfStyle w:val="001000000000" w:firstRow="0" w:lastRow="0" w:firstColumn="1" w:lastColumn="0" w:oddVBand="0" w:evenVBand="0" w:oddHBand="0" w:evenHBand="0" w:firstRowFirstColumn="0" w:firstRowLastColumn="0" w:lastRowFirstColumn="0" w:lastRowLastColumn="0"/>
            <w:tcW w:w="3275"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hideMark/>
          </w:tcPr>
          <w:p w14:paraId="0E56A3FE" w14:textId="77777777" w:rsidR="00B30953" w:rsidRDefault="00B30953">
            <w:pPr>
              <w:spacing w:before="40" w:after="40"/>
              <w:jc w:val="left"/>
              <w:rPr>
                <w:rFonts w:cs="Arial"/>
                <w:b w:val="0"/>
                <w:sz w:val="20"/>
              </w:rPr>
            </w:pPr>
            <w:r>
              <w:rPr>
                <w:b w:val="0"/>
                <w:sz w:val="20"/>
              </w:rPr>
              <w:t>Mobile Connect Signup</w:t>
            </w:r>
          </w:p>
        </w:tc>
        <w:tc>
          <w:tcPr>
            <w:tcW w:w="28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2CDE07A3" w14:textId="77777777" w:rsidR="00B30953" w:rsidRDefault="00B30953">
            <w:pPr>
              <w:spacing w:before="40" w:after="40"/>
              <w:cnfStyle w:val="000000000000" w:firstRow="0" w:lastRow="0" w:firstColumn="0" w:lastColumn="0" w:oddVBand="0" w:evenVBand="0" w:oddHBand="0" w:evenHBand="0" w:firstRowFirstColumn="0" w:firstRowLastColumn="0" w:lastRowFirstColumn="0" w:lastRowLastColumn="0"/>
              <w:rPr>
                <w:rFonts w:cs="Arial"/>
                <w:sz w:val="20"/>
              </w:rPr>
            </w:pPr>
            <w:proofErr w:type="spellStart"/>
            <w:r>
              <w:rPr>
                <w:sz w:val="20"/>
              </w:rPr>
              <w:t>mc_identity_signup</w:t>
            </w:r>
            <w:proofErr w:type="spellEnd"/>
          </w:p>
        </w:tc>
        <w:tc>
          <w:tcPr>
            <w:tcW w:w="1842" w:type="dxa"/>
            <w:tcBorders>
              <w:top w:val="single" w:sz="6" w:space="0" w:color="4F81BD" w:themeColor="accent1"/>
              <w:left w:val="single" w:sz="6" w:space="0" w:color="4F81BD" w:themeColor="accent1"/>
              <w:bottom w:val="single" w:sz="6" w:space="0" w:color="4F81BD" w:themeColor="accent1"/>
              <w:right w:val="single" w:sz="8" w:space="0" w:color="4F81BD" w:themeColor="accent1"/>
            </w:tcBorders>
            <w:hideMark/>
          </w:tcPr>
          <w:p w14:paraId="5CD7D32D" w14:textId="77777777" w:rsidR="00B30953" w:rsidRDefault="00B30953">
            <w:pPr>
              <w:spacing w:before="40" w:after="40"/>
              <w:ind w:right="24"/>
              <w:cnfStyle w:val="000000000000" w:firstRow="0" w:lastRow="0" w:firstColumn="0" w:lastColumn="0" w:oddVBand="0" w:evenVBand="0" w:oddHBand="0" w:evenHBand="0" w:firstRowFirstColumn="0" w:firstRowLastColumn="0" w:lastRowFirstColumn="0" w:lastRowLastColumn="0"/>
              <w:rPr>
                <w:rFonts w:cs="Arial"/>
                <w:sz w:val="20"/>
              </w:rPr>
            </w:pPr>
            <w:r>
              <w:rPr>
                <w:sz w:val="20"/>
              </w:rPr>
              <w:t>N/A</w:t>
            </w:r>
          </w:p>
        </w:tc>
      </w:tr>
      <w:tr w:rsidR="00B30953" w14:paraId="60ED9F8F" w14:textId="77777777" w:rsidTr="00B309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tcBorders>
              <w:right w:val="single" w:sz="6" w:space="0" w:color="4F81BD" w:themeColor="accent1"/>
            </w:tcBorders>
            <w:hideMark/>
          </w:tcPr>
          <w:p w14:paraId="05EF043B" w14:textId="77777777" w:rsidR="00B30953" w:rsidRDefault="00B30953">
            <w:pPr>
              <w:spacing w:before="40" w:after="40"/>
              <w:jc w:val="left"/>
              <w:rPr>
                <w:rFonts w:cs="Arial"/>
                <w:b w:val="0"/>
                <w:sz w:val="20"/>
              </w:rPr>
            </w:pPr>
            <w:r>
              <w:rPr>
                <w:b w:val="0"/>
                <w:sz w:val="20"/>
              </w:rPr>
              <w:t>Mobile Connect National ID</w:t>
            </w:r>
          </w:p>
        </w:tc>
        <w:tc>
          <w:tcPr>
            <w:tcW w:w="2835" w:type="dxa"/>
            <w:tcBorders>
              <w:left w:val="single" w:sz="6" w:space="0" w:color="4F81BD" w:themeColor="accent1"/>
              <w:right w:val="single" w:sz="6" w:space="0" w:color="4F81BD" w:themeColor="accent1"/>
            </w:tcBorders>
            <w:hideMark/>
          </w:tcPr>
          <w:p w14:paraId="3D81F8EA" w14:textId="77777777" w:rsidR="00B30953" w:rsidRDefault="00B30953">
            <w:pPr>
              <w:spacing w:before="40" w:after="40"/>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Pr>
                <w:sz w:val="20"/>
              </w:rPr>
              <w:t>mc_identity_nationalid</w:t>
            </w:r>
            <w:proofErr w:type="spellEnd"/>
          </w:p>
        </w:tc>
        <w:tc>
          <w:tcPr>
            <w:tcW w:w="1842" w:type="dxa"/>
            <w:tcBorders>
              <w:left w:val="single" w:sz="6" w:space="0" w:color="4F81BD" w:themeColor="accent1"/>
            </w:tcBorders>
            <w:hideMark/>
          </w:tcPr>
          <w:p w14:paraId="3E370CAA" w14:textId="77777777" w:rsidR="00B30953" w:rsidRDefault="00B30953">
            <w:pPr>
              <w:spacing w:before="40" w:after="40"/>
              <w:ind w:right="24"/>
              <w:cnfStyle w:val="000000100000" w:firstRow="0" w:lastRow="0" w:firstColumn="0" w:lastColumn="0" w:oddVBand="0" w:evenVBand="0" w:oddHBand="1" w:evenHBand="0" w:firstRowFirstColumn="0" w:firstRowLastColumn="0" w:lastRowFirstColumn="0" w:lastRowLastColumn="0"/>
              <w:rPr>
                <w:rFonts w:cs="Arial"/>
                <w:sz w:val="20"/>
              </w:rPr>
            </w:pPr>
            <w:r>
              <w:rPr>
                <w:sz w:val="20"/>
              </w:rPr>
              <w:t>N/A</w:t>
            </w:r>
          </w:p>
        </w:tc>
      </w:tr>
    </w:tbl>
    <w:p w14:paraId="170F2DEF" w14:textId="77777777" w:rsidR="00B30953" w:rsidRDefault="00B30953" w:rsidP="00B30953">
      <w:pPr>
        <w:pStyle w:val="TableCaption"/>
        <w:numPr>
          <w:ilvl w:val="0"/>
          <w:numId w:val="23"/>
        </w:numPr>
        <w:spacing w:after="0"/>
        <w:ind w:right="799"/>
        <w:rPr>
          <w:i/>
        </w:rPr>
      </w:pPr>
      <w:r>
        <w:t>: Mobile Connect product scopes</w:t>
      </w:r>
    </w:p>
    <w:p w14:paraId="3C61DC67" w14:textId="77777777" w:rsidR="00B30953" w:rsidRDefault="00B30953" w:rsidP="00B30953">
      <w:pPr>
        <w:pStyle w:val="NormalParagraph"/>
        <w:ind w:right="799"/>
        <w:rPr>
          <w:rFonts w:cs="Arial"/>
        </w:rPr>
      </w:pPr>
    </w:p>
    <w:tbl>
      <w:tblPr>
        <w:tblW w:w="9636" w:type="dxa"/>
        <w:tblLayout w:type="fixed"/>
        <w:tblCellMar>
          <w:left w:w="60" w:type="dxa"/>
          <w:right w:w="60" w:type="dxa"/>
        </w:tblCellMar>
        <w:tblLook w:val="04A0" w:firstRow="1" w:lastRow="0" w:firstColumn="1" w:lastColumn="0" w:noHBand="0" w:noVBand="1"/>
      </w:tblPr>
      <w:tblGrid>
        <w:gridCol w:w="2176"/>
        <w:gridCol w:w="7460"/>
      </w:tblGrid>
      <w:tr w:rsidR="00B30953" w14:paraId="53DDF3AC"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11512633" w14:textId="77777777" w:rsidR="00B30953" w:rsidRDefault="00B30953">
            <w:pPr>
              <w:tabs>
                <w:tab w:val="right" w:pos="288"/>
              </w:tabs>
              <w:autoSpaceDE w:val="0"/>
              <w:autoSpaceDN w:val="0"/>
              <w:adjustRightInd w:val="0"/>
              <w:spacing w:before="40" w:after="40"/>
              <w:ind w:right="129"/>
              <w:jc w:val="left"/>
              <w:rPr>
                <w:rFonts w:eastAsia="Times New Roman" w:cs="Arial"/>
                <w:b/>
                <w:color w:val="FFFFFF"/>
                <w:szCs w:val="24"/>
                <w:lang w:eastAsia="en-GB" w:bidi="ar-SA"/>
              </w:rPr>
            </w:pPr>
            <w:r>
              <w:rPr>
                <w:rFonts w:eastAsia="Times New Roman" w:cs="Arial"/>
                <w:b/>
                <w:color w:val="FFFFFF"/>
                <w:szCs w:val="24"/>
                <w:lang w:eastAsia="en-GB" w:bidi="ar-SA"/>
              </w:rPr>
              <w:t>Requirement</w:t>
            </w:r>
          </w:p>
        </w:tc>
        <w:tc>
          <w:tcPr>
            <w:tcW w:w="745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713330A4" w14:textId="77777777" w:rsidR="00B30953" w:rsidRDefault="00B30953">
            <w:pPr>
              <w:tabs>
                <w:tab w:val="right" w:pos="288"/>
              </w:tabs>
              <w:autoSpaceDE w:val="0"/>
              <w:autoSpaceDN w:val="0"/>
              <w:adjustRightInd w:val="0"/>
              <w:spacing w:before="40" w:after="40"/>
              <w:ind w:right="76"/>
              <w:jc w:val="left"/>
              <w:rPr>
                <w:rFonts w:eastAsia="Times New Roman" w:cs="Arial"/>
                <w:b/>
                <w:color w:val="FFFFFF"/>
                <w:szCs w:val="24"/>
                <w:lang w:eastAsia="en-GB" w:bidi="ar-SA"/>
              </w:rPr>
            </w:pPr>
            <w:r>
              <w:rPr>
                <w:rFonts w:eastAsia="Times New Roman" w:cs="Arial"/>
                <w:b/>
                <w:color w:val="FFFFFF"/>
                <w:szCs w:val="24"/>
                <w:lang w:eastAsia="en-GB" w:bidi="ar-SA"/>
              </w:rPr>
              <w:t xml:space="preserve"> Description</w:t>
            </w:r>
          </w:p>
        </w:tc>
      </w:tr>
      <w:tr w:rsidR="00B30953" w14:paraId="380E85A5"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4D9DD23"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r>
              <w:rPr>
                <w:rFonts w:eastAsia="Times New Roman" w:cs="Arial"/>
                <w:sz w:val="20"/>
                <w:szCs w:val="24"/>
                <w:lang w:eastAsia="en-GB" w:bidi="ar-SA"/>
              </w:rPr>
              <w:t xml:space="preserve">MC_RQ02.2.4 OIDC scopes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5053E6A"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Gateway MUST support the following scope values for Mobile Connect Authentication: </w:t>
            </w:r>
          </w:p>
          <w:p w14:paraId="253832EA" w14:textId="77777777" w:rsidR="00B30953" w:rsidRDefault="00B30953" w:rsidP="00B30953">
            <w:pPr>
              <w:pStyle w:val="ListParagraph"/>
              <w:numPr>
                <w:ilvl w:val="0"/>
                <w:numId w:val="36"/>
              </w:numPr>
              <w:tabs>
                <w:tab w:val="left" w:pos="720"/>
              </w:tabs>
              <w:autoSpaceDE w:val="0"/>
              <w:autoSpaceDN w:val="0"/>
              <w:adjustRightInd w:val="0"/>
              <w:spacing w:before="40" w:after="40" w:line="240" w:lineRule="auto"/>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w:t>
            </w:r>
            <w:proofErr w:type="spellStart"/>
            <w:r>
              <w:rPr>
                <w:rFonts w:eastAsia="Times New Roman" w:cs="Arial"/>
                <w:color w:val="000000"/>
                <w:sz w:val="20"/>
                <w:szCs w:val="24"/>
                <w:lang w:eastAsia="en-GB" w:bidi="ar-SA"/>
              </w:rPr>
              <w:t>openid</w:t>
            </w:r>
            <w:proofErr w:type="spellEnd"/>
            <w:r>
              <w:rPr>
                <w:rFonts w:eastAsia="Times New Roman" w:cs="Arial"/>
                <w:color w:val="000000"/>
                <w:sz w:val="20"/>
                <w:szCs w:val="24"/>
                <w:lang w:eastAsia="en-GB" w:bidi="ar-SA"/>
              </w:rPr>
              <w:t>”: as the mandatory scope for OpenID Connect</w:t>
            </w:r>
          </w:p>
          <w:p w14:paraId="7805FCA4" w14:textId="77777777" w:rsidR="00B30953" w:rsidRDefault="00B30953" w:rsidP="00B30953">
            <w:pPr>
              <w:pStyle w:val="ListParagraph"/>
              <w:numPr>
                <w:ilvl w:val="0"/>
                <w:numId w:val="36"/>
              </w:numPr>
              <w:tabs>
                <w:tab w:val="left" w:pos="720"/>
              </w:tabs>
              <w:autoSpaceDE w:val="0"/>
              <w:autoSpaceDN w:val="0"/>
              <w:adjustRightInd w:val="0"/>
              <w:spacing w:before="40" w:after="40" w:line="240" w:lineRule="auto"/>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w:t>
            </w:r>
            <w:proofErr w:type="spellStart"/>
            <w:proofErr w:type="gramStart"/>
            <w:r>
              <w:rPr>
                <w:rFonts w:eastAsia="Times New Roman" w:cs="Arial"/>
                <w:color w:val="000000"/>
                <w:sz w:val="20"/>
                <w:szCs w:val="24"/>
                <w:lang w:eastAsia="en-GB" w:bidi="ar-SA"/>
              </w:rPr>
              <w:t>openid</w:t>
            </w:r>
            <w:proofErr w:type="spellEnd"/>
            <w:proofErr w:type="gramEnd"/>
            <w:r>
              <w:rPr>
                <w:rFonts w:eastAsia="Times New Roman" w:cs="Arial"/>
                <w:color w:val="000000"/>
                <w:sz w:val="20"/>
                <w:szCs w:val="24"/>
                <w:lang w:eastAsia="en-GB" w:bidi="ar-SA"/>
              </w:rPr>
              <w:t xml:space="preserve"> </w:t>
            </w:r>
            <w:proofErr w:type="spellStart"/>
            <w:r>
              <w:rPr>
                <w:rFonts w:eastAsia="Times New Roman" w:cs="Arial"/>
                <w:color w:val="000000"/>
                <w:sz w:val="20"/>
                <w:szCs w:val="24"/>
                <w:lang w:eastAsia="en-GB" w:bidi="ar-SA"/>
              </w:rPr>
              <w:t>mc_authn</w:t>
            </w:r>
            <w:proofErr w:type="spellEnd"/>
            <w:r>
              <w:rPr>
                <w:rFonts w:eastAsia="Times New Roman" w:cs="Arial"/>
                <w:color w:val="000000"/>
                <w:sz w:val="20"/>
                <w:szCs w:val="24"/>
                <w:lang w:eastAsia="en-GB" w:bidi="ar-SA"/>
              </w:rPr>
              <w:t>”: as the explicit scope for Mobile Connect Authenticate products</w:t>
            </w:r>
          </w:p>
          <w:p w14:paraId="18BA2447" w14:textId="77777777" w:rsidR="00B30953" w:rsidRDefault="00B30953" w:rsidP="00B30953">
            <w:pPr>
              <w:pStyle w:val="ListParagraph"/>
              <w:numPr>
                <w:ilvl w:val="1"/>
                <w:numId w:val="36"/>
              </w:numPr>
              <w:tabs>
                <w:tab w:val="clear" w:pos="340"/>
                <w:tab w:val="left" w:pos="720"/>
              </w:tabs>
              <w:autoSpaceDE w:val="0"/>
              <w:autoSpaceDN w:val="0"/>
              <w:adjustRightInd w:val="0"/>
              <w:spacing w:before="40" w:after="40" w:line="240" w:lineRule="auto"/>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If no explicit product scope is mentioned, then </w:t>
            </w:r>
            <w:proofErr w:type="spellStart"/>
            <w:r>
              <w:rPr>
                <w:rFonts w:eastAsia="Times New Roman" w:cs="Arial"/>
                <w:color w:val="000000"/>
                <w:sz w:val="20"/>
                <w:szCs w:val="24"/>
                <w:lang w:eastAsia="en-GB" w:bidi="ar-SA"/>
              </w:rPr>
              <w:t>mc_authn</w:t>
            </w:r>
            <w:proofErr w:type="spellEnd"/>
            <w:r>
              <w:rPr>
                <w:rFonts w:eastAsia="Times New Roman" w:cs="Arial"/>
                <w:color w:val="000000"/>
                <w:sz w:val="20"/>
                <w:szCs w:val="24"/>
                <w:lang w:eastAsia="en-GB" w:bidi="ar-SA"/>
              </w:rPr>
              <w:t xml:space="preserve"> is considered as the default scope value. </w:t>
            </w:r>
          </w:p>
        </w:tc>
      </w:tr>
      <w:tr w:rsidR="00B30953" w14:paraId="61108352"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029DA38"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MC_RQ02.2.5 Authenticate product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0A55091"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Gateway MUST identify the Mobile Connect Authenticate product with the scope </w:t>
            </w:r>
            <w:proofErr w:type="gramStart"/>
            <w:r>
              <w:rPr>
                <w:rFonts w:eastAsia="Times New Roman" w:cs="Arial"/>
                <w:color w:val="000000"/>
                <w:sz w:val="20"/>
                <w:szCs w:val="24"/>
                <w:lang w:eastAsia="en-GB" w:bidi="ar-SA"/>
              </w:rPr>
              <w:t>=”</w:t>
            </w:r>
            <w:proofErr w:type="spellStart"/>
            <w:r>
              <w:rPr>
                <w:rFonts w:eastAsia="Times New Roman" w:cs="Arial"/>
                <w:color w:val="000000"/>
                <w:sz w:val="20"/>
                <w:szCs w:val="24"/>
                <w:lang w:eastAsia="en-GB" w:bidi="ar-SA"/>
              </w:rPr>
              <w:t>openid</w:t>
            </w:r>
            <w:proofErr w:type="spellEnd"/>
            <w:proofErr w:type="gramEnd"/>
            <w:r>
              <w:rPr>
                <w:rFonts w:eastAsia="Times New Roman" w:cs="Arial"/>
                <w:color w:val="000000"/>
                <w:sz w:val="20"/>
                <w:szCs w:val="24"/>
                <w:lang w:eastAsia="en-GB" w:bidi="ar-SA"/>
              </w:rPr>
              <w:t xml:space="preserve"> </w:t>
            </w:r>
            <w:proofErr w:type="spellStart"/>
            <w:r>
              <w:rPr>
                <w:rFonts w:eastAsia="Times New Roman" w:cs="Arial"/>
                <w:color w:val="000000"/>
                <w:sz w:val="20"/>
                <w:szCs w:val="24"/>
                <w:lang w:eastAsia="en-GB" w:bidi="ar-SA"/>
              </w:rPr>
              <w:t>mc_authn</w:t>
            </w:r>
            <w:proofErr w:type="spellEnd"/>
            <w:r>
              <w:rPr>
                <w:rFonts w:eastAsia="Times New Roman" w:cs="Arial"/>
                <w:color w:val="000000"/>
                <w:sz w:val="20"/>
                <w:szCs w:val="24"/>
                <w:lang w:eastAsia="en-GB" w:bidi="ar-SA"/>
              </w:rPr>
              <w:t xml:space="preserve">” +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 “2” (LoA2) OR scope=”</w:t>
            </w:r>
            <w:proofErr w:type="spellStart"/>
            <w:r>
              <w:rPr>
                <w:rFonts w:eastAsia="Times New Roman" w:cs="Arial"/>
                <w:color w:val="000000"/>
                <w:sz w:val="20"/>
                <w:szCs w:val="24"/>
                <w:lang w:eastAsia="en-GB" w:bidi="ar-SA"/>
              </w:rPr>
              <w:t>openid</w:t>
            </w:r>
            <w:proofErr w:type="spellEnd"/>
            <w:r>
              <w:rPr>
                <w:rFonts w:eastAsia="Times New Roman" w:cs="Arial"/>
                <w:color w:val="000000"/>
                <w:sz w:val="20"/>
                <w:szCs w:val="24"/>
                <w:lang w:eastAsia="en-GB" w:bidi="ar-SA"/>
              </w:rPr>
              <w:t xml:space="preserve">” +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 “2” (LoA2)</w:t>
            </w:r>
          </w:p>
        </w:tc>
      </w:tr>
      <w:tr w:rsidR="00B30953" w14:paraId="517C9491"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18AC6EB"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MC_RQ02.2.6 Authenticate Plus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FDFA6A"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Gateway MUST identify the Mobile Connect Authenticate Plus product with the scope </w:t>
            </w:r>
            <w:proofErr w:type="gramStart"/>
            <w:r>
              <w:rPr>
                <w:rFonts w:eastAsia="Times New Roman" w:cs="Arial"/>
                <w:color w:val="000000"/>
                <w:sz w:val="20"/>
                <w:szCs w:val="24"/>
                <w:lang w:eastAsia="en-GB" w:bidi="ar-SA"/>
              </w:rPr>
              <w:t>=”</w:t>
            </w:r>
            <w:proofErr w:type="spellStart"/>
            <w:r>
              <w:rPr>
                <w:rFonts w:eastAsia="Times New Roman" w:cs="Arial"/>
                <w:color w:val="000000"/>
                <w:sz w:val="20"/>
                <w:szCs w:val="24"/>
                <w:lang w:eastAsia="en-GB" w:bidi="ar-SA"/>
              </w:rPr>
              <w:t>openid</w:t>
            </w:r>
            <w:proofErr w:type="spellEnd"/>
            <w:proofErr w:type="gramEnd"/>
            <w:r>
              <w:rPr>
                <w:rFonts w:eastAsia="Times New Roman" w:cs="Arial"/>
                <w:color w:val="000000"/>
                <w:sz w:val="20"/>
                <w:szCs w:val="24"/>
                <w:lang w:eastAsia="en-GB" w:bidi="ar-SA"/>
              </w:rPr>
              <w:t xml:space="preserve"> </w:t>
            </w:r>
            <w:proofErr w:type="spellStart"/>
            <w:r>
              <w:rPr>
                <w:rFonts w:eastAsia="Times New Roman" w:cs="Arial"/>
                <w:color w:val="000000"/>
                <w:sz w:val="20"/>
                <w:szCs w:val="24"/>
                <w:lang w:eastAsia="en-GB" w:bidi="ar-SA"/>
              </w:rPr>
              <w:t>mc_authn</w:t>
            </w:r>
            <w:proofErr w:type="spellEnd"/>
            <w:r>
              <w:rPr>
                <w:rFonts w:eastAsia="Times New Roman" w:cs="Arial"/>
                <w:color w:val="000000"/>
                <w:sz w:val="20"/>
                <w:szCs w:val="24"/>
                <w:lang w:eastAsia="en-GB" w:bidi="ar-SA"/>
              </w:rPr>
              <w:t xml:space="preserve">” +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 “3” (LoA3) OR scope=”</w:t>
            </w:r>
            <w:proofErr w:type="spellStart"/>
            <w:r>
              <w:rPr>
                <w:rFonts w:eastAsia="Times New Roman" w:cs="Arial"/>
                <w:color w:val="000000"/>
                <w:sz w:val="20"/>
                <w:szCs w:val="24"/>
                <w:lang w:eastAsia="en-GB" w:bidi="ar-SA"/>
              </w:rPr>
              <w:t>openid</w:t>
            </w:r>
            <w:proofErr w:type="spellEnd"/>
            <w:r>
              <w:rPr>
                <w:rFonts w:eastAsia="Times New Roman" w:cs="Arial"/>
                <w:color w:val="000000"/>
                <w:sz w:val="20"/>
                <w:szCs w:val="24"/>
                <w:lang w:eastAsia="en-GB" w:bidi="ar-SA"/>
              </w:rPr>
              <w:t xml:space="preserve">” +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 “3” (LoA3)</w:t>
            </w:r>
          </w:p>
        </w:tc>
      </w:tr>
      <w:tr w:rsidR="00B30953" w14:paraId="4DEA8C2B"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35C5345"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 xml:space="preserve">MC_RQ02.2.7 </w:t>
            </w:r>
            <w:proofErr w:type="spellStart"/>
            <w:r>
              <w:rPr>
                <w:rFonts w:eastAsia="Times New Roman" w:cs="Arial"/>
                <w:sz w:val="20"/>
                <w:szCs w:val="24"/>
                <w:lang w:eastAsia="en-GB" w:bidi="ar-SA"/>
              </w:rPr>
              <w:t>Acr</w:t>
            </w:r>
            <w:proofErr w:type="spellEnd"/>
            <w:r>
              <w:rPr>
                <w:rFonts w:eastAsia="Times New Roman" w:cs="Arial"/>
                <w:sz w:val="20"/>
                <w:szCs w:val="24"/>
                <w:lang w:eastAsia="en-GB" w:bidi="ar-SA"/>
              </w:rPr>
              <w:t xml:space="preserve"> usage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7F35AAD"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GW must only accept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in the SP request for Authenticate, Authenticate Plus, Authorise and the Authorise Plus products; for the Identity Products, the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w:t>
            </w:r>
            <w:proofErr w:type="spellStart"/>
            <w:r>
              <w:rPr>
                <w:rFonts w:eastAsia="Times New Roman" w:cs="Arial"/>
                <w:color w:val="000000"/>
                <w:sz w:val="20"/>
                <w:szCs w:val="24"/>
                <w:lang w:eastAsia="en-GB" w:bidi="ar-SA"/>
              </w:rPr>
              <w:t>LoA</w:t>
            </w:r>
            <w:proofErr w:type="spellEnd"/>
            <w:r>
              <w:rPr>
                <w:rFonts w:eastAsia="Times New Roman" w:cs="Arial"/>
                <w:color w:val="000000"/>
                <w:sz w:val="20"/>
                <w:szCs w:val="24"/>
                <w:lang w:eastAsia="en-GB" w:bidi="ar-SA"/>
              </w:rPr>
              <w:t>] are implicit and managed at the ID GW as a policy</w:t>
            </w:r>
          </w:p>
        </w:tc>
      </w:tr>
    </w:tbl>
    <w:p w14:paraId="3A10280F" w14:textId="77777777" w:rsidR="00B30953" w:rsidRDefault="00B30953" w:rsidP="00B30953">
      <w:pPr>
        <w:pStyle w:val="TableCaption"/>
        <w:numPr>
          <w:ilvl w:val="0"/>
          <w:numId w:val="23"/>
        </w:numPr>
        <w:spacing w:after="0"/>
        <w:ind w:right="799"/>
        <w:rPr>
          <w:i/>
        </w:rPr>
      </w:pPr>
      <w:r>
        <w:t>: OIDC scope: technical requirements</w:t>
      </w:r>
    </w:p>
    <w:p w14:paraId="18DDAA82" w14:textId="77777777" w:rsidR="00B30953" w:rsidRDefault="00B30953" w:rsidP="00B30953">
      <w:pPr>
        <w:pStyle w:val="Heading3"/>
        <w:numPr>
          <w:ilvl w:val="2"/>
          <w:numId w:val="17"/>
        </w:numPr>
        <w:spacing w:before="200" w:after="0" w:line="240" w:lineRule="auto"/>
        <w:ind w:right="799"/>
        <w:rPr>
          <w:lang w:val="en-US"/>
        </w:rPr>
      </w:pPr>
      <w:bookmarkStart w:id="138" w:name="_Toc452138054"/>
      <w:bookmarkStart w:id="139" w:name="_Toc451526375"/>
      <w:bookmarkStart w:id="140" w:name="_Toc120021497"/>
      <w:bookmarkStart w:id="141" w:name="_Toc451526373"/>
      <w:r>
        <w:t>Authorisation</w:t>
      </w:r>
      <w:r>
        <w:rPr>
          <w:lang w:val="en-US"/>
        </w:rPr>
        <w:t xml:space="preserve"> Endpoint</w:t>
      </w:r>
      <w:bookmarkEnd w:id="138"/>
      <w:bookmarkEnd w:id="139"/>
      <w:bookmarkEnd w:id="140"/>
    </w:p>
    <w:p w14:paraId="0AE2F5A7" w14:textId="77777777" w:rsidR="00B30953" w:rsidRDefault="00B30953" w:rsidP="00B30953">
      <w:pPr>
        <w:pStyle w:val="NormalParagraph"/>
        <w:ind w:right="799"/>
        <w:rPr>
          <w:rFonts w:cs="Arial"/>
        </w:rPr>
      </w:pPr>
      <w:r>
        <w:rPr>
          <w:rFonts w:cs="Arial"/>
        </w:rPr>
        <w:t xml:space="preserve">The Service Provider prepares the authorisation request as per OpenID Connect Mobile Connect Profile v1.2 [1] and sends it to the Operator authorisation endpoint. </w:t>
      </w:r>
    </w:p>
    <w:p w14:paraId="3FF6B287" w14:textId="77777777" w:rsidR="00B30953" w:rsidRDefault="00B30953" w:rsidP="00B30953">
      <w:pPr>
        <w:pStyle w:val="Heading3"/>
        <w:numPr>
          <w:ilvl w:val="2"/>
          <w:numId w:val="17"/>
        </w:numPr>
        <w:ind w:right="799"/>
      </w:pPr>
      <w:bookmarkStart w:id="142" w:name="_Toc452138055"/>
      <w:bookmarkStart w:id="143" w:name="_Toc451526393"/>
      <w:bookmarkStart w:id="144" w:name="_Toc120021498"/>
      <w:r>
        <w:t>Client Credential Validation</w:t>
      </w:r>
      <w:bookmarkEnd w:id="142"/>
      <w:bookmarkEnd w:id="143"/>
      <w:bookmarkEnd w:id="144"/>
    </w:p>
    <w:p w14:paraId="762BBAFC" w14:textId="77777777" w:rsidR="00B30953" w:rsidRDefault="00B30953" w:rsidP="00B30953">
      <w:pPr>
        <w:pStyle w:val="NormalParagraph"/>
        <w:ind w:right="799"/>
        <w:rPr>
          <w:rFonts w:cs="Arial"/>
        </w:rPr>
      </w:pPr>
      <w:r>
        <w:rPr>
          <w:rFonts w:cs="Arial"/>
        </w:rPr>
        <w:t xml:space="preserve">The IDP must validate the client credential as well as the </w:t>
      </w:r>
      <w:proofErr w:type="spellStart"/>
      <w:r>
        <w:rPr>
          <w:rFonts w:cs="Arial"/>
        </w:rPr>
        <w:t>redirect_uri</w:t>
      </w:r>
      <w:proofErr w:type="spellEnd"/>
      <w:r>
        <w:rPr>
          <w:rFonts w:cs="Arial"/>
        </w:rPr>
        <w:t>, scopes before authenticating the end user and returning the ID Token and Access Token. There are three ways the Operator can validate the SP details.</w:t>
      </w:r>
    </w:p>
    <w:p w14:paraId="06B13C81" w14:textId="77777777" w:rsidR="00B30953" w:rsidRDefault="00B30953" w:rsidP="00B30953">
      <w:pPr>
        <w:pStyle w:val="NormalParagraph"/>
        <w:ind w:right="799"/>
        <w:rPr>
          <w:rFonts w:cs="Arial"/>
        </w:rPr>
      </w:pPr>
    </w:p>
    <w:p w14:paraId="586AC427" w14:textId="77777777" w:rsidR="00B30953" w:rsidRDefault="00B30953" w:rsidP="00B30953">
      <w:pPr>
        <w:pStyle w:val="NormalParagraph"/>
        <w:ind w:right="799"/>
        <w:rPr>
          <w:rFonts w:cs="Arial"/>
          <w:b/>
          <w:u w:val="single"/>
        </w:rPr>
      </w:pPr>
      <w:r>
        <w:rPr>
          <w:rFonts w:cs="Arial"/>
          <w:b/>
          <w:u w:val="single"/>
        </w:rPr>
        <w:t>SP Register Locally to Operator</w:t>
      </w:r>
    </w:p>
    <w:p w14:paraId="12F3FB37" w14:textId="77777777" w:rsidR="00B30953" w:rsidRDefault="00B30953" w:rsidP="00B30953">
      <w:pPr>
        <w:pStyle w:val="NormalParagraph"/>
        <w:ind w:right="799"/>
        <w:rPr>
          <w:rFonts w:cs="Arial"/>
        </w:rPr>
      </w:pPr>
      <w:r>
        <w:rPr>
          <w:rFonts w:cs="Arial"/>
        </w:rPr>
        <w:t xml:space="preserve">The Service Provider can register their application on the registration portal provided by the Operator. The Operator can store the Service Provider’s details including the </w:t>
      </w:r>
      <w:proofErr w:type="spellStart"/>
      <w:r>
        <w:rPr>
          <w:rFonts w:cs="Arial"/>
        </w:rPr>
        <w:t>client_id</w:t>
      </w:r>
      <w:proofErr w:type="spellEnd"/>
      <w:r>
        <w:rPr>
          <w:rFonts w:cs="Arial"/>
        </w:rPr>
        <w:t xml:space="preserve">, </w:t>
      </w:r>
      <w:proofErr w:type="spellStart"/>
      <w:r>
        <w:rPr>
          <w:rFonts w:cs="Arial"/>
        </w:rPr>
        <w:t>client_secret</w:t>
      </w:r>
      <w:proofErr w:type="spellEnd"/>
      <w:r>
        <w:rPr>
          <w:rFonts w:cs="Arial"/>
        </w:rPr>
        <w:t xml:space="preserve">, registered scopes, </w:t>
      </w:r>
      <w:proofErr w:type="spellStart"/>
      <w:r>
        <w:rPr>
          <w:rFonts w:cs="Arial"/>
        </w:rPr>
        <w:t>redirect_uri</w:t>
      </w:r>
      <w:proofErr w:type="spellEnd"/>
      <w:r>
        <w:rPr>
          <w:rFonts w:cs="Arial"/>
        </w:rPr>
        <w:t xml:space="preserve">, etc. in its local repository. </w:t>
      </w:r>
      <w:r>
        <w:rPr>
          <w:rFonts w:cs="Arial"/>
        </w:rPr>
        <w:lastRenderedPageBreak/>
        <w:t>The Operator can use these details from its local repository to validate and authenticate the client during the authorisation and token request.</w:t>
      </w:r>
    </w:p>
    <w:p w14:paraId="34F927CD" w14:textId="77777777" w:rsidR="00B30953" w:rsidRDefault="00B30953" w:rsidP="00B30953">
      <w:pPr>
        <w:pStyle w:val="NormalParagraph"/>
        <w:ind w:right="799"/>
        <w:rPr>
          <w:u w:val="single"/>
        </w:rPr>
      </w:pPr>
      <w:r>
        <w:rPr>
          <w:rStyle w:val="Heading4Char"/>
          <w:rFonts w:eastAsia="SimSun"/>
          <w:u w:val="single"/>
        </w:rPr>
        <w:t>Operator Receives Client Details Via Offline Process from API</w:t>
      </w:r>
      <w:r>
        <w:rPr>
          <w:u w:val="single"/>
        </w:rPr>
        <w:t xml:space="preserve"> </w:t>
      </w:r>
      <w:r>
        <w:rPr>
          <w:b/>
          <w:u w:val="single"/>
        </w:rPr>
        <w:t>Exchange</w:t>
      </w:r>
    </w:p>
    <w:p w14:paraId="5578AD80" w14:textId="77777777" w:rsidR="00B30953" w:rsidRDefault="00B30953" w:rsidP="00B30953">
      <w:pPr>
        <w:pStyle w:val="NormalParagraph"/>
        <w:ind w:right="799"/>
        <w:rPr>
          <w:rFonts w:cs="Arial"/>
        </w:rPr>
      </w:pPr>
      <w:r>
        <w:rPr>
          <w:rFonts w:cs="Arial"/>
        </w:rPr>
        <w:t>The Service Provider can integrate the Operator with the API Exchange and the API Exchange publish the Service Provider details to the Operator via an offline batch process.  The Operator stores these details in its database and uses them to validate the client credentials and other attributes.</w:t>
      </w:r>
    </w:p>
    <w:p w14:paraId="11A4F306" w14:textId="77777777" w:rsidR="00B30953" w:rsidRDefault="00B30953" w:rsidP="00B30953">
      <w:pPr>
        <w:pStyle w:val="NormalParagraph"/>
        <w:ind w:right="799"/>
        <w:rPr>
          <w:rFonts w:cs="Arial"/>
          <w:b/>
          <w:u w:val="single"/>
        </w:rPr>
      </w:pPr>
      <w:r>
        <w:rPr>
          <w:rFonts w:cs="Arial"/>
          <w:b/>
          <w:u w:val="single"/>
        </w:rPr>
        <w:t>Operator Uses “Request Validator” API from Exchange</w:t>
      </w:r>
    </w:p>
    <w:p w14:paraId="000BF9C3" w14:textId="77777777" w:rsidR="00B30953" w:rsidRDefault="00B30953" w:rsidP="00B30953">
      <w:pPr>
        <w:pStyle w:val="NormalParagraph"/>
        <w:ind w:right="799"/>
        <w:rPr>
          <w:rFonts w:cs="Arial"/>
        </w:rPr>
      </w:pPr>
      <w:r>
        <w:rPr>
          <w:rFonts w:cs="Arial"/>
        </w:rPr>
        <w:t xml:space="preserve">The Operator can also use the “Request Validator” API provided by the API Exchange to validate client credentials.  The Operator can pass the </w:t>
      </w:r>
      <w:proofErr w:type="spellStart"/>
      <w:r>
        <w:rPr>
          <w:rFonts w:cs="Arial"/>
        </w:rPr>
        <w:t>client_id</w:t>
      </w:r>
      <w:proofErr w:type="spellEnd"/>
      <w:r>
        <w:rPr>
          <w:rFonts w:cs="Arial"/>
        </w:rPr>
        <w:t xml:space="preserve"> and </w:t>
      </w:r>
      <w:proofErr w:type="spellStart"/>
      <w:r>
        <w:rPr>
          <w:rFonts w:cs="Arial"/>
        </w:rPr>
        <w:t>client_secret</w:t>
      </w:r>
      <w:proofErr w:type="spellEnd"/>
      <w:r>
        <w:rPr>
          <w:rFonts w:cs="Arial"/>
        </w:rPr>
        <w:t xml:space="preserve"> received from the SP request to make a call on “Request Validation API”.  The “Request Validator” API returns other metadata including </w:t>
      </w:r>
      <w:proofErr w:type="spellStart"/>
      <w:r>
        <w:rPr>
          <w:rFonts w:cs="Arial"/>
        </w:rPr>
        <w:t>redirect_uri</w:t>
      </w:r>
      <w:proofErr w:type="spellEnd"/>
      <w:r>
        <w:rPr>
          <w:rFonts w:cs="Arial"/>
        </w:rPr>
        <w:t xml:space="preserve">, the registered scopes, etc. in the response. The Operator can use these details to verify the client’s </w:t>
      </w:r>
      <w:proofErr w:type="spellStart"/>
      <w:r>
        <w:rPr>
          <w:rFonts w:cs="Arial"/>
        </w:rPr>
        <w:t>redirect_uri</w:t>
      </w:r>
      <w:proofErr w:type="spellEnd"/>
      <w:r>
        <w:rPr>
          <w:rFonts w:cs="Arial"/>
        </w:rPr>
        <w:t>, scope etc. and store it locally for future reference.</w:t>
      </w:r>
    </w:p>
    <w:p w14:paraId="66795360" w14:textId="77777777" w:rsidR="00B30953" w:rsidRDefault="00B30953" w:rsidP="00B30953">
      <w:pPr>
        <w:pStyle w:val="NormalParagraph"/>
        <w:ind w:right="799"/>
        <w:rPr>
          <w:rFonts w:cs="Arial"/>
        </w:rPr>
      </w:pPr>
      <w:r>
        <w:rPr>
          <w:rFonts w:cs="Arial"/>
        </w:rPr>
        <w:t>In summary:</w:t>
      </w:r>
    </w:p>
    <w:p w14:paraId="57808A27" w14:textId="77777777" w:rsidR="00B30953" w:rsidRDefault="00B30953" w:rsidP="00B30953">
      <w:pPr>
        <w:pStyle w:val="ListBullet1"/>
        <w:numPr>
          <w:ilvl w:val="0"/>
          <w:numId w:val="21"/>
        </w:numPr>
        <w:spacing w:before="120" w:after="0"/>
        <w:ind w:right="799"/>
      </w:pPr>
      <w:r>
        <w:t>The Operator must read the client credential from the HTTP Header for client</w:t>
      </w:r>
      <w:r>
        <w:rPr>
          <w:color w:val="FF0000"/>
        </w:rPr>
        <w:t xml:space="preserve"> </w:t>
      </w:r>
      <w:r>
        <w:t>authentication.</w:t>
      </w:r>
    </w:p>
    <w:p w14:paraId="7940E071" w14:textId="77777777" w:rsidR="00B30953" w:rsidRDefault="00B30953" w:rsidP="00B30953">
      <w:pPr>
        <w:pStyle w:val="ListBullet1"/>
        <w:numPr>
          <w:ilvl w:val="0"/>
          <w:numId w:val="21"/>
        </w:numPr>
        <w:spacing w:before="200" w:after="0"/>
        <w:ind w:right="799"/>
        <w:rPr>
          <w:color w:val="000000"/>
        </w:rPr>
      </w:pPr>
      <w:r>
        <w:rPr>
          <w:color w:val="000000"/>
        </w:rPr>
        <w:t>The behaviour will be different (undefined) from Operator to Operator if credentials are passed in HTTP Header and payload.</w:t>
      </w:r>
    </w:p>
    <w:p w14:paraId="48EF4CEE" w14:textId="77777777" w:rsidR="00B30953" w:rsidRDefault="00B30953" w:rsidP="00B30953">
      <w:pPr>
        <w:pStyle w:val="ListBullet1"/>
        <w:numPr>
          <w:ilvl w:val="0"/>
          <w:numId w:val="21"/>
        </w:numPr>
        <w:spacing w:before="200" w:after="0"/>
        <w:ind w:right="799"/>
        <w:rPr>
          <w:lang w:eastAsia="en-US"/>
        </w:rPr>
      </w:pPr>
      <w:r>
        <w:rPr>
          <w:color w:val="000000"/>
        </w:rPr>
        <w:t>The Operator may reject or process the request based on their own implementations if the payload contains credentials or any other parameters out of specification</w:t>
      </w:r>
    </w:p>
    <w:p w14:paraId="1F67264C" w14:textId="77777777" w:rsidR="00B30953" w:rsidRDefault="00B30953" w:rsidP="00B30953">
      <w:pPr>
        <w:pStyle w:val="ListBullet1"/>
        <w:numPr>
          <w:ilvl w:val="0"/>
          <w:numId w:val="21"/>
        </w:numPr>
        <w:spacing w:before="200" w:after="0"/>
        <w:ind w:right="799"/>
        <w:rPr>
          <w:lang w:eastAsia="en-US"/>
        </w:rPr>
      </w:pPr>
      <w:r>
        <w:rPr>
          <w:color w:val="000000"/>
        </w:rPr>
        <w:t>The Operator must reject the request if there are no client credentials in the HTTP Header</w:t>
      </w:r>
    </w:p>
    <w:p w14:paraId="5334F14C" w14:textId="77777777" w:rsidR="00B30953" w:rsidRDefault="00B30953" w:rsidP="00B30953">
      <w:pPr>
        <w:pStyle w:val="NormalParagraph"/>
        <w:ind w:right="799"/>
      </w:pPr>
      <w:r>
        <w:rPr>
          <w:rFonts w:cs="Arial"/>
        </w:rPr>
        <w:t xml:space="preserve">Once the user has authenticated (and optionally authorised a transaction or provided consent for attribute sharing), an Authorisation Code is returned to the URI value specified by the SP in the </w:t>
      </w:r>
      <w:proofErr w:type="spellStart"/>
      <w:r>
        <w:rPr>
          <w:rFonts w:ascii="Courier New" w:hAnsi="Courier New" w:cs="Courier New"/>
        </w:rPr>
        <w:t>redirect_uri</w:t>
      </w:r>
      <w:proofErr w:type="spellEnd"/>
      <w:r>
        <w:t>; response parameters are included as query parameters encoded using application/x-www-form-</w:t>
      </w:r>
      <w:proofErr w:type="spellStart"/>
      <w:r>
        <w:t>urlencoded</w:t>
      </w:r>
      <w:proofErr w:type="spellEnd"/>
      <w:r>
        <w:t>.</w:t>
      </w:r>
    </w:p>
    <w:p w14:paraId="3119D996" w14:textId="3D63F000" w:rsidR="00B30953" w:rsidRDefault="00B30953" w:rsidP="00B30953">
      <w:pPr>
        <w:pStyle w:val="NormalParagraph"/>
        <w:ind w:right="799"/>
        <w:rPr>
          <w:lang w:val="en-US" w:eastAsia="en-US" w:bidi="bn-BD"/>
        </w:rPr>
      </w:pPr>
      <w:r>
        <w:rPr>
          <w:rFonts w:cs="Arial"/>
          <w:lang w:val="en-US" w:eastAsia="en-US" w:bidi="bn-BD"/>
        </w:rPr>
        <w:t xml:space="preserve">If </w:t>
      </w:r>
      <w:r>
        <w:rPr>
          <w:rFonts w:cs="Arial"/>
          <w:sz w:val="20"/>
          <w:szCs w:val="20"/>
        </w:rPr>
        <w:t>user</w:t>
      </w:r>
      <w:r>
        <w:rPr>
          <w:lang w:val="en-US" w:eastAsia="en-US" w:bidi="bn-BD"/>
        </w:rPr>
        <w:t xml:space="preserve"> authentication fails or the user does not provide consent, the Operator should return an authentication error in the response as per OAuth 2.0 using the codes defined in the Mobile Connect Technical Reference </w:t>
      </w:r>
      <w:r>
        <w:fldChar w:fldCharType="begin"/>
      </w:r>
      <w:r>
        <w:rPr>
          <w:lang w:val="en-US" w:eastAsia="en-US" w:bidi="bn-BD"/>
        </w:rPr>
        <w:instrText xml:space="preserve"> REF _Ref450811991 \r \h </w:instrText>
      </w:r>
      <w:r>
        <w:fldChar w:fldCharType="separate"/>
      </w:r>
      <w:r w:rsidR="000542D9">
        <w:rPr>
          <w:lang w:val="en-US" w:eastAsia="en-US" w:bidi="bn-BD"/>
        </w:rPr>
        <w:t>[5]</w:t>
      </w:r>
      <w:r>
        <w:fldChar w:fldCharType="end"/>
      </w:r>
      <w:r>
        <w:rPr>
          <w:lang w:val="en-US" w:eastAsia="en-US" w:bidi="bn-BD"/>
        </w:rPr>
        <w:t>.</w:t>
      </w:r>
    </w:p>
    <w:bookmarkEnd w:id="141"/>
    <w:p w14:paraId="47BD1553" w14:textId="77777777" w:rsidR="00B30953" w:rsidRDefault="00B30953" w:rsidP="00B30953">
      <w:pPr>
        <w:pStyle w:val="NormalParagraph"/>
        <w:ind w:right="799"/>
        <w:rPr>
          <w:rFonts w:cs="Arial"/>
          <w:lang w:val="en-US"/>
        </w:rPr>
      </w:pPr>
      <w:proofErr w:type="spellStart"/>
      <w:r>
        <w:rPr>
          <w:rFonts w:cs="Arial"/>
          <w:lang w:val="en-US"/>
        </w:rPr>
        <w:t>Login_hint_token</w:t>
      </w:r>
      <w:proofErr w:type="spellEnd"/>
      <w:r>
        <w:rPr>
          <w:rFonts w:cs="Arial"/>
          <w:lang w:val="en-US"/>
        </w:rPr>
        <w:t xml:space="preserve"> is an optional parameter to transport the encrypted MSISDN. The mandatory parameter to transport the </w:t>
      </w:r>
      <w:proofErr w:type="spellStart"/>
      <w:r>
        <w:rPr>
          <w:rFonts w:cs="Arial"/>
          <w:lang w:val="en-US"/>
        </w:rPr>
        <w:t>MSISDN</w:t>
      </w:r>
      <w:proofErr w:type="spellEnd"/>
      <w:r>
        <w:rPr>
          <w:rFonts w:cs="Arial"/>
          <w:lang w:val="en-US"/>
        </w:rPr>
        <w:t xml:space="preserve"> or encrypted </w:t>
      </w:r>
      <w:proofErr w:type="spellStart"/>
      <w:r>
        <w:rPr>
          <w:rFonts w:cs="Arial"/>
          <w:lang w:val="en-US"/>
        </w:rPr>
        <w:t>MSISDN</w:t>
      </w:r>
      <w:proofErr w:type="spellEnd"/>
      <w:r>
        <w:rPr>
          <w:rFonts w:cs="Arial"/>
          <w:lang w:val="en-US"/>
        </w:rPr>
        <w:t xml:space="preserve"> is </w:t>
      </w:r>
      <w:proofErr w:type="spellStart"/>
      <w:r>
        <w:rPr>
          <w:rFonts w:cs="Arial"/>
          <w:lang w:val="en-US"/>
        </w:rPr>
        <w:t>login_hint</w:t>
      </w:r>
      <w:proofErr w:type="spellEnd"/>
      <w:r>
        <w:rPr>
          <w:rFonts w:cs="Arial"/>
          <w:lang w:val="en-US"/>
        </w:rPr>
        <w:t>.</w:t>
      </w:r>
    </w:p>
    <w:p w14:paraId="3BE7F615" w14:textId="77777777" w:rsidR="00B30953" w:rsidRDefault="00B30953" w:rsidP="00B30953">
      <w:pPr>
        <w:pStyle w:val="NormalParagraph"/>
        <w:ind w:right="799"/>
        <w:rPr>
          <w:b/>
          <w:u w:val="single"/>
        </w:rPr>
      </w:pPr>
      <w:bookmarkStart w:id="145" w:name="_Toc451526392"/>
      <w:bookmarkStart w:id="146" w:name="_Toc425752972"/>
      <w:bookmarkStart w:id="147" w:name="_Toc423352426"/>
      <w:bookmarkStart w:id="148" w:name="_Toc420595381"/>
      <w:proofErr w:type="spellStart"/>
      <w:r>
        <w:rPr>
          <w:rFonts w:cs="Arial"/>
          <w:b/>
          <w:u w:val="single"/>
        </w:rPr>
        <w:t>Redirect_uri</w:t>
      </w:r>
      <w:proofErr w:type="spellEnd"/>
      <w:r>
        <w:rPr>
          <w:rFonts w:cs="Arial"/>
          <w:b/>
          <w:u w:val="single"/>
        </w:rPr>
        <w:t xml:space="preserve"> Validation</w:t>
      </w:r>
      <w:bookmarkEnd w:id="145"/>
      <w:bookmarkEnd w:id="146"/>
      <w:bookmarkEnd w:id="147"/>
      <w:bookmarkEnd w:id="148"/>
    </w:p>
    <w:p w14:paraId="4CD850CE" w14:textId="77777777" w:rsidR="00B30953" w:rsidRDefault="00B30953" w:rsidP="00B30953">
      <w:pPr>
        <w:pStyle w:val="NormalParagraph"/>
        <w:ind w:right="799"/>
      </w:pPr>
      <w:r>
        <w:rPr>
          <w:rFonts w:cs="Arial"/>
        </w:rPr>
        <w:t xml:space="preserve">The Service Provider registered with the Operator provides details including the </w:t>
      </w:r>
      <w:proofErr w:type="spellStart"/>
      <w:r>
        <w:rPr>
          <w:rFonts w:ascii="Courier New" w:hAnsi="Courier New" w:cs="Courier New"/>
        </w:rPr>
        <w:t>redirect_uri</w:t>
      </w:r>
      <w:proofErr w:type="spellEnd"/>
      <w:r>
        <w:t xml:space="preserve"> that will be used to send the Authorization Code and Tokens. The Service Provider passes the </w:t>
      </w:r>
      <w:proofErr w:type="spellStart"/>
      <w:r>
        <w:rPr>
          <w:rFonts w:ascii="Courier New" w:hAnsi="Courier New" w:cs="Courier New"/>
        </w:rPr>
        <w:t>redirect_uri</w:t>
      </w:r>
      <w:proofErr w:type="spellEnd"/>
      <w:r>
        <w:t xml:space="preserve"> as a parameter in the Authorization request and Token request. The Operator needs to validate this </w:t>
      </w:r>
      <w:proofErr w:type="spellStart"/>
      <w:r>
        <w:rPr>
          <w:rFonts w:ascii="Courier New" w:hAnsi="Courier New" w:cs="Courier New"/>
        </w:rPr>
        <w:t>redirect_uri</w:t>
      </w:r>
      <w:proofErr w:type="spellEnd"/>
      <w:r>
        <w:t xml:space="preserve"> before authenticating the end user or returning the token.</w:t>
      </w:r>
    </w:p>
    <w:p w14:paraId="21A0CC20" w14:textId="77777777" w:rsidR="00B30953" w:rsidRDefault="00B30953" w:rsidP="00B30953">
      <w:pPr>
        <w:pStyle w:val="NormalParagraph"/>
        <w:ind w:right="799"/>
      </w:pPr>
      <w:r>
        <w:rPr>
          <w:rFonts w:cs="Arial"/>
        </w:rPr>
        <w:lastRenderedPageBreak/>
        <w:t xml:space="preserve">The API Exchange can pass all the Service Provider details including the </w:t>
      </w:r>
      <w:proofErr w:type="spellStart"/>
      <w:r>
        <w:rPr>
          <w:rFonts w:ascii="Courier New" w:hAnsi="Courier New" w:cs="Courier New"/>
        </w:rPr>
        <w:t>redirect_uri</w:t>
      </w:r>
      <w:proofErr w:type="spellEnd"/>
      <w:r>
        <w:t xml:space="preserve">, scopes, etc. via an offline process to all participating Operators or it can return the </w:t>
      </w:r>
      <w:proofErr w:type="spellStart"/>
      <w:r>
        <w:rPr>
          <w:rFonts w:ascii="Courier New" w:hAnsi="Courier New" w:cs="Courier New"/>
        </w:rPr>
        <w:t>redirect_uri</w:t>
      </w:r>
      <w:proofErr w:type="spellEnd"/>
      <w:r>
        <w:t xml:space="preserve"> in the response from the “Request Validator” API. The Operator should reject any authentication or token request if the </w:t>
      </w:r>
      <w:proofErr w:type="spellStart"/>
      <w:r>
        <w:rPr>
          <w:rFonts w:ascii="Courier New" w:hAnsi="Courier New" w:cs="Courier New"/>
        </w:rPr>
        <w:t>redirect_uri</w:t>
      </w:r>
      <w:proofErr w:type="spellEnd"/>
      <w:r>
        <w:t xml:space="preserve"> does not match with the registered one. The Operator should also validate the </w:t>
      </w:r>
      <w:proofErr w:type="spellStart"/>
      <w:r>
        <w:rPr>
          <w:rFonts w:ascii="Courier New" w:hAnsi="Courier New" w:cs="Courier New"/>
        </w:rPr>
        <w:t>redirect_uri</w:t>
      </w:r>
      <w:proofErr w:type="spellEnd"/>
      <w:r>
        <w:t xml:space="preserve"> in the token request and match it with the </w:t>
      </w:r>
      <w:proofErr w:type="spellStart"/>
      <w:r>
        <w:rPr>
          <w:rFonts w:ascii="Courier New" w:hAnsi="Courier New" w:cs="Courier New"/>
        </w:rPr>
        <w:t>redirect_uri</w:t>
      </w:r>
      <w:proofErr w:type="spellEnd"/>
      <w:r>
        <w:t xml:space="preserve"> passed during the authorisation request.</w:t>
      </w:r>
    </w:p>
    <w:p w14:paraId="30C3A092" w14:textId="77777777" w:rsidR="00B30953" w:rsidRDefault="00B30953" w:rsidP="00B30953">
      <w:pPr>
        <w:pStyle w:val="NormalParagraph"/>
        <w:ind w:right="799"/>
      </w:pPr>
      <w:r>
        <w:rPr>
          <w:rFonts w:cs="Arial"/>
        </w:rPr>
        <w:t xml:space="preserve">The </w:t>
      </w:r>
      <w:proofErr w:type="spellStart"/>
      <w:r>
        <w:rPr>
          <w:rFonts w:ascii="Courier New" w:hAnsi="Courier New" w:cs="Courier New"/>
        </w:rPr>
        <w:t>redirect_uri</w:t>
      </w:r>
      <w:proofErr w:type="spellEnd"/>
      <w:r>
        <w:t xml:space="preserve"> must match exactly with one of the </w:t>
      </w:r>
      <w:proofErr w:type="spellStart"/>
      <w:proofErr w:type="gramStart"/>
      <w:r>
        <w:rPr>
          <w:rFonts w:ascii="Courier New" w:hAnsi="Courier New" w:cs="Courier New"/>
        </w:rPr>
        <w:t>redirect</w:t>
      </w:r>
      <w:proofErr w:type="gramEnd"/>
      <w:r>
        <w:rPr>
          <w:rFonts w:ascii="Courier New" w:hAnsi="Courier New" w:cs="Courier New"/>
        </w:rPr>
        <w:t>_uri</w:t>
      </w:r>
      <w:proofErr w:type="spellEnd"/>
      <w:r>
        <w:t xml:space="preserve"> pre-registered with the Operator with the matching performed as simple string comparison. The </w:t>
      </w:r>
      <w:proofErr w:type="spellStart"/>
      <w:r>
        <w:rPr>
          <w:rFonts w:ascii="Courier New" w:hAnsi="Courier New" w:cs="Courier New"/>
        </w:rPr>
        <w:t>redirect_uri</w:t>
      </w:r>
      <w:proofErr w:type="spellEnd"/>
      <w:r>
        <w:t xml:space="preserve"> should use the HTTPS flow (although it may use the HTTP </w:t>
      </w:r>
      <w:proofErr w:type="spellStart"/>
      <w:r>
        <w:t>url</w:t>
      </w:r>
      <w:proofErr w:type="spellEnd"/>
      <w:r>
        <w:t xml:space="preserve"> as well).</w:t>
      </w:r>
    </w:p>
    <w:p w14:paraId="5BF3DCAD" w14:textId="77777777" w:rsidR="00B30953" w:rsidRDefault="00B30953" w:rsidP="00B30953">
      <w:pPr>
        <w:pStyle w:val="NormalParagraph"/>
        <w:ind w:right="799"/>
        <w:rPr>
          <w:rFonts w:cs="Arial"/>
        </w:rPr>
      </w:pPr>
      <w:r>
        <w:rPr>
          <w:rFonts w:cs="Arial"/>
        </w:rPr>
        <w:t>The redirection endpoint should require the use of TLS when the requested response type is a code or token. If the TLS is not available, the authorisation server should warn the resource owner about the insecure redirection.</w:t>
      </w:r>
    </w:p>
    <w:p w14:paraId="3565B84F" w14:textId="77777777" w:rsidR="00B30953" w:rsidRDefault="00B30953" w:rsidP="00B30953">
      <w:pPr>
        <w:pStyle w:val="Heading3"/>
        <w:numPr>
          <w:ilvl w:val="2"/>
          <w:numId w:val="17"/>
        </w:numPr>
        <w:rPr>
          <w:lang w:val="en-US"/>
        </w:rPr>
      </w:pPr>
      <w:bookmarkStart w:id="149" w:name="_Toc452138056"/>
      <w:bookmarkStart w:id="150" w:name="_Toc451526378"/>
      <w:bookmarkStart w:id="151" w:name="_Toc425752980"/>
      <w:bookmarkStart w:id="152" w:name="_Toc423352434"/>
      <w:bookmarkStart w:id="153" w:name="_Toc420595389"/>
      <w:bookmarkStart w:id="154" w:name="_Toc120021499"/>
      <w:bookmarkEnd w:id="135"/>
      <w:bookmarkEnd w:id="136"/>
      <w:bookmarkEnd w:id="137"/>
      <w:r>
        <w:t>Token</w:t>
      </w:r>
      <w:r>
        <w:rPr>
          <w:lang w:val="en-US"/>
        </w:rPr>
        <w:t xml:space="preserve"> </w:t>
      </w:r>
      <w:r>
        <w:t>Endpoint</w:t>
      </w:r>
      <w:bookmarkEnd w:id="149"/>
      <w:bookmarkEnd w:id="150"/>
      <w:bookmarkEnd w:id="151"/>
      <w:bookmarkEnd w:id="152"/>
      <w:bookmarkEnd w:id="153"/>
      <w:bookmarkEnd w:id="154"/>
    </w:p>
    <w:p w14:paraId="1A5C71EA" w14:textId="77777777" w:rsidR="00B30953" w:rsidRDefault="00B30953" w:rsidP="00B30953">
      <w:pPr>
        <w:pStyle w:val="NormalParagraph"/>
        <w:ind w:right="799"/>
      </w:pPr>
      <w:r>
        <w:rPr>
          <w:rFonts w:cs="Arial"/>
        </w:rPr>
        <w:t xml:space="preserve">The ID GW will generate an OIDC response once a user is successfully authenticated and has provided consent for the request. The OIDC response contains an </w:t>
      </w:r>
      <w:proofErr w:type="spellStart"/>
      <w:r>
        <w:rPr>
          <w:rFonts w:ascii="Courier New" w:hAnsi="Courier New" w:cs="Courier New"/>
        </w:rPr>
        <w:t>Access_Token</w:t>
      </w:r>
      <w:proofErr w:type="spellEnd"/>
      <w:r>
        <w:t xml:space="preserve"> and an </w:t>
      </w:r>
      <w:proofErr w:type="spellStart"/>
      <w:r>
        <w:rPr>
          <w:rFonts w:ascii="Courier New" w:hAnsi="Courier New" w:cs="Courier New"/>
        </w:rPr>
        <w:t>ID_Token</w:t>
      </w:r>
      <w:proofErr w:type="spellEnd"/>
      <w:r>
        <w:t xml:space="preserve">. </w:t>
      </w:r>
    </w:p>
    <w:p w14:paraId="678ACEDC" w14:textId="77777777" w:rsidR="00B30953" w:rsidRDefault="00B30953" w:rsidP="00B30953">
      <w:pPr>
        <w:pStyle w:val="NormalParagraph"/>
        <w:ind w:right="799"/>
      </w:pPr>
      <w:r>
        <w:rPr>
          <w:rFonts w:cs="Arial"/>
        </w:rPr>
        <w:t>The ID Token (created and returned by the Operator to the SP) is an extension to the OAuth 2.0 token (Access Token) to provide the claims for Authentication Context/Event, represented as a JWT (</w:t>
      </w:r>
      <w:hyperlink r:id="rId52" w:history="1">
        <w:r>
          <w:rPr>
            <w:rStyle w:val="Hyperlink"/>
          </w:rPr>
          <w:t>http://tools.ietf.org/html/draft-ietf-oauth-json-web-token-14)</w:t>
        </w:r>
      </w:hyperlink>
      <w:r>
        <w:t>.  For more details on the claims included within the ID Token please see the OpenID Connect Mobile Connect Profile v1.2 [1].</w:t>
      </w:r>
    </w:p>
    <w:p w14:paraId="532EB83F" w14:textId="77777777" w:rsidR="00B30953" w:rsidRDefault="00B30953" w:rsidP="00B30953">
      <w:pPr>
        <w:pStyle w:val="NormalParagraph"/>
        <w:ind w:right="799"/>
        <w:rPr>
          <w:rFonts w:cs="Arial"/>
        </w:rPr>
      </w:pPr>
      <w:r>
        <w:rPr>
          <w:rFonts w:cs="Arial"/>
        </w:rPr>
        <w:t>The Operator must implement a token endpoint that will return the ID Token and Access Token. Communication with the Token endpoint must use TLS (HTTPS).  The request encoding used is application/x-www-form-</w:t>
      </w:r>
      <w:proofErr w:type="spellStart"/>
      <w:r>
        <w:rPr>
          <w:rFonts w:cs="Arial"/>
        </w:rPr>
        <w:t>urlencoded</w:t>
      </w:r>
      <w:proofErr w:type="spellEnd"/>
      <w:r>
        <w:rPr>
          <w:rFonts w:cs="Arial"/>
        </w:rPr>
        <w:t xml:space="preserve">.  </w:t>
      </w:r>
    </w:p>
    <w:p w14:paraId="425F190F" w14:textId="77777777" w:rsidR="00B30953" w:rsidRDefault="00B30953" w:rsidP="00B30953">
      <w:pPr>
        <w:pStyle w:val="NormalParagraph"/>
        <w:ind w:right="799"/>
        <w:rPr>
          <w:rFonts w:cs="Arial"/>
        </w:rPr>
      </w:pPr>
      <w:r>
        <w:rPr>
          <w:rFonts w:cs="Arial"/>
        </w:rPr>
        <w:t xml:space="preserve">The Service Provider must pass the Authorization Code along with client credentials to the token endpoint </w:t>
      </w:r>
      <w:proofErr w:type="spellStart"/>
      <w:r>
        <w:rPr>
          <w:rFonts w:cs="Arial"/>
        </w:rPr>
        <w:t>url</w:t>
      </w:r>
      <w:proofErr w:type="spellEnd"/>
      <w:r>
        <w:rPr>
          <w:rFonts w:cs="Arial"/>
        </w:rPr>
        <w:t xml:space="preserve"> to obtain the ID Token and Access Token.</w:t>
      </w:r>
    </w:p>
    <w:p w14:paraId="55513BED" w14:textId="77777777" w:rsidR="00B30953" w:rsidRDefault="00B30953" w:rsidP="00B30953">
      <w:pPr>
        <w:pStyle w:val="NormalParagraph"/>
        <w:ind w:right="799"/>
        <w:rPr>
          <w:rFonts w:cs="Arial"/>
        </w:rPr>
      </w:pPr>
      <w:r>
        <w:rPr>
          <w:rFonts w:cs="Arial"/>
        </w:rPr>
        <w:t>The Operator must validate the client credentials before returning the Access Token and ID Token to the SP.</w:t>
      </w:r>
    </w:p>
    <w:p w14:paraId="2874C705" w14:textId="77777777" w:rsidR="00B30953" w:rsidRDefault="00B30953" w:rsidP="00B30953">
      <w:pPr>
        <w:pStyle w:val="NormalParagraph"/>
        <w:ind w:right="799"/>
        <w:rPr>
          <w:rFonts w:cs="Arial"/>
          <w:sz w:val="20"/>
          <w:szCs w:val="20"/>
        </w:rPr>
      </w:pPr>
      <w:r>
        <w:rPr>
          <w:rFonts w:cs="Arial"/>
          <w:lang w:val="en-US" w:eastAsia="en-US" w:bidi="bn-BD"/>
        </w:rPr>
        <w:t xml:space="preserve">The token response should be in accordance with OAuth 2.0 and should be encoded in UTF-8.  Further details on the response parameters can be found in the </w:t>
      </w:r>
      <w:r>
        <w:rPr>
          <w:rFonts w:cs="Arial"/>
          <w:sz w:val="20"/>
          <w:szCs w:val="20"/>
        </w:rPr>
        <w:t>OpenID Connect Mobile Connect Profile v1.2 [1].</w:t>
      </w:r>
    </w:p>
    <w:p w14:paraId="2303CF14" w14:textId="77777777" w:rsidR="00B30953" w:rsidRDefault="00B30953" w:rsidP="00B30953">
      <w:pPr>
        <w:pStyle w:val="NormalParagraph"/>
        <w:ind w:right="799"/>
        <w:rPr>
          <w:b/>
          <w:u w:val="single"/>
        </w:rPr>
      </w:pPr>
      <w:bookmarkStart w:id="155" w:name="_Toc451526381"/>
      <w:bookmarkStart w:id="156" w:name="_Toc425752983"/>
      <w:bookmarkStart w:id="157" w:name="_Toc423352437"/>
      <w:bookmarkStart w:id="158" w:name="_Toc420595392"/>
      <w:r>
        <w:rPr>
          <w:rFonts w:cs="Arial"/>
          <w:b/>
          <w:u w:val="single"/>
        </w:rPr>
        <w:t>ID Token</w:t>
      </w:r>
      <w:bookmarkEnd w:id="155"/>
      <w:bookmarkEnd w:id="156"/>
      <w:bookmarkEnd w:id="157"/>
      <w:bookmarkEnd w:id="158"/>
    </w:p>
    <w:p w14:paraId="642BF7F2" w14:textId="77777777" w:rsidR="00B30953" w:rsidRDefault="00B30953" w:rsidP="00B30953">
      <w:pPr>
        <w:pStyle w:val="NormalParagraph"/>
        <w:ind w:right="799"/>
      </w:pPr>
      <w:r>
        <w:rPr>
          <w:rFonts w:cs="Arial"/>
        </w:rPr>
        <w:t xml:space="preserve">The </w:t>
      </w:r>
      <w:proofErr w:type="spellStart"/>
      <w:r>
        <w:rPr>
          <w:rFonts w:ascii="Courier New" w:hAnsi="Courier New" w:cs="Courier New"/>
        </w:rPr>
        <w:t>ID_Token</w:t>
      </w:r>
      <w:proofErr w:type="spellEnd"/>
      <w:r>
        <w:t xml:space="preserve"> is a security token that contains claims related to an authenticated user set by an authorisation server. The authorisation server within the ID GW digitally signs the </w:t>
      </w:r>
      <w:proofErr w:type="spellStart"/>
      <w:r>
        <w:rPr>
          <w:rFonts w:ascii="Courier New" w:hAnsi="Courier New" w:cs="Courier New"/>
        </w:rPr>
        <w:t>ID_Token</w:t>
      </w:r>
      <w:proofErr w:type="spellEnd"/>
      <w:r>
        <w:t xml:space="preserve"> and passes the JSON Web Signature (JWS) header.</w:t>
      </w:r>
    </w:p>
    <w:p w14:paraId="05D3FC46" w14:textId="61BECF80" w:rsidR="00B30953" w:rsidRDefault="00B30953" w:rsidP="00B30953">
      <w:pPr>
        <w:pStyle w:val="NormalParagraph"/>
        <w:ind w:right="799"/>
        <w:rPr>
          <w:rFonts w:cs="Arial"/>
        </w:rPr>
      </w:pPr>
      <w:r>
        <w:rPr>
          <w:rFonts w:cs="Arial"/>
        </w:rPr>
        <w:t xml:space="preserve">The JWS represents digitally signed or </w:t>
      </w:r>
      <w:proofErr w:type="spellStart"/>
      <w:r>
        <w:rPr>
          <w:rFonts w:cs="Arial"/>
        </w:rPr>
        <w:t>MACed</w:t>
      </w:r>
      <w:proofErr w:type="spellEnd"/>
      <w:r>
        <w:rPr>
          <w:rFonts w:cs="Arial"/>
        </w:rPr>
        <w:t xml:space="preserve"> content using JSON data structure and base64url encoding. The JWS represents these logical values.</w:t>
      </w:r>
    </w:p>
    <w:p w14:paraId="3081B87C" w14:textId="77777777" w:rsidR="00B30953" w:rsidRDefault="00B30953" w:rsidP="00B30953">
      <w:pPr>
        <w:pStyle w:val="ListBullet1"/>
        <w:numPr>
          <w:ilvl w:val="0"/>
          <w:numId w:val="21"/>
        </w:numPr>
      </w:pPr>
      <w:r>
        <w:lastRenderedPageBreak/>
        <w:t>JWS Header: JSON object containing the parameters describing the cryptographic operation and the parameter employed.</w:t>
      </w:r>
    </w:p>
    <w:p w14:paraId="7B8F4994" w14:textId="77777777" w:rsidR="00B30953" w:rsidRDefault="00B30953" w:rsidP="00B30953">
      <w:pPr>
        <w:pStyle w:val="ListBullet1"/>
        <w:numPr>
          <w:ilvl w:val="0"/>
          <w:numId w:val="21"/>
        </w:numPr>
      </w:pPr>
      <w:r>
        <w:t>JWS Payload: Message content to be secured.</w:t>
      </w:r>
    </w:p>
    <w:p w14:paraId="4306BF7B" w14:textId="77777777" w:rsidR="00B30953" w:rsidRDefault="00B30953" w:rsidP="00B30953">
      <w:pPr>
        <w:pStyle w:val="ListBullet1"/>
        <w:numPr>
          <w:ilvl w:val="0"/>
          <w:numId w:val="21"/>
        </w:numPr>
      </w:pPr>
      <w:r>
        <w:t>JWS Signature: Digital signature over the JWS header and payload.</w:t>
      </w:r>
    </w:p>
    <w:p w14:paraId="74ECB051" w14:textId="77777777" w:rsidR="00B30953" w:rsidRDefault="00B30953" w:rsidP="00B30953">
      <w:pPr>
        <w:pStyle w:val="NormalParagraph"/>
        <w:ind w:right="799"/>
      </w:pPr>
      <w:r>
        <w:rPr>
          <w:rFonts w:cs="Arial"/>
        </w:rPr>
        <w:t xml:space="preserve">The JSON Header consists of algorithms used to sign the JSON object that may be selected by the Operator based on the available infrastructure. The client </w:t>
      </w:r>
      <w:proofErr w:type="gramStart"/>
      <w:r>
        <w:rPr>
          <w:rFonts w:cs="Arial"/>
        </w:rPr>
        <w:t>has to</w:t>
      </w:r>
      <w:proofErr w:type="gramEnd"/>
      <w:r>
        <w:rPr>
          <w:rFonts w:cs="Arial"/>
        </w:rPr>
        <w:t xml:space="preserve"> validate the </w:t>
      </w:r>
      <w:proofErr w:type="spellStart"/>
      <w:r>
        <w:rPr>
          <w:rFonts w:ascii="Courier New" w:hAnsi="Courier New" w:cs="Courier New"/>
        </w:rPr>
        <w:t>ID_Token</w:t>
      </w:r>
      <w:proofErr w:type="spellEnd"/>
      <w:r>
        <w:t xml:space="preserve"> before granting access. The </w:t>
      </w:r>
      <w:proofErr w:type="spellStart"/>
      <w:r>
        <w:rPr>
          <w:rFonts w:ascii="Courier New" w:hAnsi="Courier New" w:cs="Courier New"/>
        </w:rPr>
        <w:t>alg</w:t>
      </w:r>
      <w:proofErr w:type="spellEnd"/>
      <w:r>
        <w:t xml:space="preserve"> header parameter contains the algorithm used in the JWS. The Operator may validate the ID Token based on their own implementation. This will not be part of the Software Development Kit (SDK) provided by Mobile Connect.</w:t>
      </w:r>
    </w:p>
    <w:p w14:paraId="3734FD13" w14:textId="77777777" w:rsidR="00B30953" w:rsidRDefault="00B30953" w:rsidP="00B30953">
      <w:pPr>
        <w:pStyle w:val="NormalParagraph"/>
        <w:ind w:right="799"/>
      </w:pPr>
      <w:r>
        <w:rPr>
          <w:rFonts w:cs="Arial"/>
        </w:rPr>
        <w:t xml:space="preserve">To indicate the details of the authenticator, the </w:t>
      </w:r>
      <w:proofErr w:type="spellStart"/>
      <w:r>
        <w:rPr>
          <w:rFonts w:ascii="Courier New" w:hAnsi="Courier New" w:cs="Courier New"/>
        </w:rPr>
        <w:t>amr</w:t>
      </w:r>
      <w:proofErr w:type="spellEnd"/>
      <w:r>
        <w:t xml:space="preserve"> parameter can be used. The </w:t>
      </w:r>
      <w:proofErr w:type="spellStart"/>
      <w:r>
        <w:rPr>
          <w:rFonts w:ascii="Courier New" w:hAnsi="Courier New" w:cs="Courier New"/>
        </w:rPr>
        <w:t>amr</w:t>
      </w:r>
      <w:proofErr w:type="spellEnd"/>
      <w:r>
        <w:t xml:space="preserve"> will also be used to provide other authenticator details.</w:t>
      </w:r>
    </w:p>
    <w:p w14:paraId="06DDA03E" w14:textId="77777777" w:rsidR="00B30953" w:rsidRDefault="00B30953" w:rsidP="00B30953">
      <w:pPr>
        <w:pStyle w:val="Heading2"/>
        <w:numPr>
          <w:ilvl w:val="1"/>
          <w:numId w:val="17"/>
        </w:numPr>
      </w:pPr>
      <w:bookmarkStart w:id="159" w:name="_Toc452138057"/>
      <w:bookmarkStart w:id="160" w:name="_Toc120021500"/>
      <w:bookmarkEnd w:id="129"/>
      <w:bookmarkEnd w:id="130"/>
      <w:bookmarkEnd w:id="131"/>
      <w:r>
        <w:t>Authenticator Selection</w:t>
      </w:r>
      <w:bookmarkEnd w:id="117"/>
      <w:bookmarkEnd w:id="118"/>
      <w:bookmarkEnd w:id="119"/>
      <w:bookmarkEnd w:id="124"/>
      <w:bookmarkEnd w:id="159"/>
      <w:bookmarkEnd w:id="160"/>
    </w:p>
    <w:p w14:paraId="7F5911EF" w14:textId="77777777" w:rsidR="00B30953" w:rsidRDefault="00B30953" w:rsidP="00B30953">
      <w:pPr>
        <w:pStyle w:val="NormalParagraph"/>
        <w:ind w:right="799"/>
        <w:rPr>
          <w:rFonts w:cs="Arial"/>
        </w:rPr>
      </w:pPr>
      <w:r>
        <w:rPr>
          <w:rFonts w:cs="Arial"/>
        </w:rPr>
        <w:t xml:space="preserve">One of the key architecture principles of Mobile Connect is the Pluggable Authenticator principle. To achieve this, the authenticators must be selected dynamically based on the configured policies using inputs such as the </w:t>
      </w:r>
      <w:proofErr w:type="spellStart"/>
      <w:r>
        <w:rPr>
          <w:rFonts w:cs="Arial"/>
        </w:rPr>
        <w:t>LoA</w:t>
      </w:r>
      <w:proofErr w:type="spellEnd"/>
      <w:r>
        <w:rPr>
          <w:rFonts w:cs="Arial"/>
        </w:rPr>
        <w:t xml:space="preserve"> indicated in the OIDC request by the Service Provider, the available authenticator, the user/device eligibility, etc.</w:t>
      </w:r>
    </w:p>
    <w:p w14:paraId="1711EC7F" w14:textId="77777777" w:rsidR="00B30953" w:rsidRDefault="00B30953" w:rsidP="00B30953">
      <w:pPr>
        <w:pStyle w:val="NormalParagraph"/>
        <w:ind w:right="799"/>
        <w:rPr>
          <w:rFonts w:cs="Arial"/>
        </w:rPr>
      </w:pPr>
      <w:r>
        <w:rPr>
          <w:rFonts w:cs="Arial"/>
        </w:rPr>
        <w:t>Some key points to implement the authenticator selection mechanism:</w:t>
      </w:r>
    </w:p>
    <w:p w14:paraId="25AA828E" w14:textId="77777777" w:rsidR="00B30953" w:rsidRDefault="00B30953" w:rsidP="00B30953">
      <w:pPr>
        <w:pStyle w:val="ListBullet1"/>
        <w:numPr>
          <w:ilvl w:val="0"/>
          <w:numId w:val="21"/>
        </w:numPr>
        <w:spacing w:before="120" w:after="0"/>
        <w:ind w:right="799"/>
      </w:pPr>
      <w:r>
        <w:t>The authenticators should be integrated with the ID GW based on an adaptor pattern.</w:t>
      </w:r>
    </w:p>
    <w:p w14:paraId="195F40D4" w14:textId="77777777" w:rsidR="00B30953" w:rsidRDefault="00B30953" w:rsidP="00B30953">
      <w:pPr>
        <w:pStyle w:val="ListBullet1"/>
        <w:numPr>
          <w:ilvl w:val="0"/>
          <w:numId w:val="21"/>
        </w:numPr>
        <w:spacing w:before="200" w:after="0"/>
        <w:ind w:right="799"/>
      </w:pPr>
      <w:r>
        <w:t>The specific information of the authenticator implementation should be confined within the authenticator adaptor as much as possible.</w:t>
      </w:r>
    </w:p>
    <w:p w14:paraId="7646C42D" w14:textId="77777777" w:rsidR="00B30953" w:rsidRDefault="00B30953" w:rsidP="00B30953">
      <w:pPr>
        <w:pStyle w:val="ListBullet2"/>
        <w:numPr>
          <w:ilvl w:val="1"/>
          <w:numId w:val="21"/>
        </w:numPr>
        <w:spacing w:before="40" w:after="0"/>
        <w:ind w:right="799"/>
      </w:pPr>
      <w:r>
        <w:t>This provides a loose coupling between the authenticator implementation and the Mobile Connect system and drives the Pluggable Authenticator principle.</w:t>
      </w:r>
    </w:p>
    <w:p w14:paraId="13E0F746" w14:textId="77777777" w:rsidR="00B30953" w:rsidRDefault="00B30953" w:rsidP="00B30953">
      <w:pPr>
        <w:pStyle w:val="ListBullet1"/>
        <w:numPr>
          <w:ilvl w:val="0"/>
          <w:numId w:val="21"/>
        </w:numPr>
        <w:spacing w:before="120" w:after="0"/>
        <w:ind w:right="799"/>
      </w:pPr>
      <w:r>
        <w:t>The policy engine should route the authentication request to the adaptor.</w:t>
      </w:r>
    </w:p>
    <w:p w14:paraId="387AF4E6" w14:textId="77777777" w:rsidR="00B30953" w:rsidRDefault="00B30953" w:rsidP="00B30953">
      <w:pPr>
        <w:pStyle w:val="ListBullet2"/>
        <w:numPr>
          <w:ilvl w:val="1"/>
          <w:numId w:val="21"/>
        </w:numPr>
        <w:spacing w:before="40" w:after="0"/>
        <w:ind w:right="799"/>
      </w:pPr>
      <w:r>
        <w:t>The adaptor may then use authenticator specific interaction model to invoke and communicate.</w:t>
      </w:r>
    </w:p>
    <w:p w14:paraId="6011E56F" w14:textId="77777777" w:rsidR="00B30953" w:rsidRDefault="00B30953" w:rsidP="00B30953">
      <w:pPr>
        <w:pStyle w:val="ListBullet2"/>
        <w:numPr>
          <w:ilvl w:val="1"/>
          <w:numId w:val="21"/>
        </w:numPr>
        <w:spacing w:before="40" w:after="0"/>
        <w:ind w:right="799"/>
      </w:pPr>
      <w:r>
        <w:t>The adaptor may use more than one call to invoke the authenticator (composition).</w:t>
      </w:r>
    </w:p>
    <w:p w14:paraId="299BB0E9" w14:textId="77777777" w:rsidR="00B30953" w:rsidRDefault="00B30953" w:rsidP="00B30953">
      <w:pPr>
        <w:pStyle w:val="ListBullet1"/>
        <w:numPr>
          <w:ilvl w:val="0"/>
          <w:numId w:val="21"/>
        </w:numPr>
        <w:spacing w:before="120" w:after="0"/>
        <w:ind w:right="799"/>
      </w:pPr>
      <w:r>
        <w:t>The various factors (inputs) used for the authentication selection should be stored in a configuration database.</w:t>
      </w:r>
    </w:p>
    <w:p w14:paraId="54DEAF76" w14:textId="77777777" w:rsidR="00B30953" w:rsidRDefault="00B30953" w:rsidP="00B30953">
      <w:pPr>
        <w:pStyle w:val="ListBullet2"/>
        <w:numPr>
          <w:ilvl w:val="1"/>
          <w:numId w:val="21"/>
        </w:numPr>
        <w:spacing w:before="40" w:after="0"/>
        <w:ind w:right="799"/>
      </w:pPr>
      <w:r>
        <w:t>It should be possible to manage and administer the lifecycle of the factors.</w:t>
      </w:r>
    </w:p>
    <w:p w14:paraId="7DFE3361" w14:textId="77777777" w:rsidR="00B30953" w:rsidRDefault="00B30953" w:rsidP="00B30953">
      <w:pPr>
        <w:pStyle w:val="ListBullet2"/>
        <w:numPr>
          <w:ilvl w:val="1"/>
          <w:numId w:val="21"/>
        </w:numPr>
        <w:spacing w:before="40" w:after="0"/>
        <w:ind w:right="799"/>
      </w:pPr>
      <w:r>
        <w:t xml:space="preserve">Some of the inputs that will be used for the authenticator selection can be </w:t>
      </w:r>
      <w:proofErr w:type="spellStart"/>
      <w:r>
        <w:t>LoA</w:t>
      </w:r>
      <w:proofErr w:type="spellEnd"/>
      <w:r>
        <w:t xml:space="preserve">, context request, SP </w:t>
      </w:r>
      <w:proofErr w:type="spellStart"/>
      <w:r>
        <w:rPr>
          <w:rFonts w:ascii="Courier New" w:hAnsi="Courier New" w:cs="Courier New"/>
        </w:rPr>
        <w:t>client_id</w:t>
      </w:r>
      <w:proofErr w:type="spellEnd"/>
      <w:r>
        <w:t>, user profiles, etc.</w:t>
      </w:r>
    </w:p>
    <w:p w14:paraId="1C061790" w14:textId="77777777" w:rsidR="00B30953" w:rsidRDefault="00B30953" w:rsidP="00B30953">
      <w:pPr>
        <w:pStyle w:val="ListBullet1"/>
        <w:numPr>
          <w:ilvl w:val="0"/>
          <w:numId w:val="21"/>
        </w:numPr>
        <w:spacing w:before="120" w:after="0"/>
        <w:ind w:right="799"/>
      </w:pPr>
      <w:r>
        <w:t>The authenticator selection mechanism should validate and ensure that the request contains enough information to invoke the authenticator and all authenticator specific details are available.</w:t>
      </w:r>
    </w:p>
    <w:p w14:paraId="30C2A496" w14:textId="77777777" w:rsidR="00B30953" w:rsidRDefault="00B30953" w:rsidP="00B30953">
      <w:pPr>
        <w:pStyle w:val="ListBullet1"/>
        <w:numPr>
          <w:ilvl w:val="0"/>
          <w:numId w:val="21"/>
        </w:numPr>
        <w:spacing w:before="200" w:after="0"/>
        <w:ind w:right="799"/>
      </w:pPr>
      <w:r>
        <w:lastRenderedPageBreak/>
        <w:t>The authenticator selection mechanism should convert and add any specific information needed for the authenticator.</w:t>
      </w:r>
    </w:p>
    <w:p w14:paraId="3630EDF4" w14:textId="77777777" w:rsidR="00B30953" w:rsidRDefault="00B30953" w:rsidP="00B30953">
      <w:pPr>
        <w:pStyle w:val="NormalParagraph"/>
        <w:ind w:right="799"/>
        <w:rPr>
          <w:rFonts w:cs="Arial"/>
        </w:rPr>
      </w:pPr>
      <w:r>
        <w:rPr>
          <w:rFonts w:cs="Arial"/>
        </w:rPr>
        <w:t>The following are some examples to implement the authenticator selection policy:</w:t>
      </w:r>
    </w:p>
    <w:p w14:paraId="0E256CDB" w14:textId="77777777" w:rsidR="00B30953" w:rsidRDefault="00B30953" w:rsidP="00B30953">
      <w:pPr>
        <w:pStyle w:val="ListBullet1"/>
        <w:numPr>
          <w:ilvl w:val="0"/>
          <w:numId w:val="21"/>
        </w:numPr>
        <w:spacing w:before="120" w:after="0"/>
        <w:ind w:right="799"/>
      </w:pPr>
      <w:r>
        <w:t xml:space="preserve">The SP identifier can be used to map one </w:t>
      </w:r>
      <w:proofErr w:type="spellStart"/>
      <w:r>
        <w:t>LoA</w:t>
      </w:r>
      <w:proofErr w:type="spellEnd"/>
      <w:r>
        <w:t xml:space="preserve"> with different types of authenticators: e.g., Client ID 1 + LoA3 can be mapped with Authenticator 1 and Client ID 2 + LoA3 can be mapped to Authenticator 2. These configuration policies will be stored in the Operator’s repository.</w:t>
      </w:r>
    </w:p>
    <w:p w14:paraId="4CCDBE69" w14:textId="77777777" w:rsidR="00B30953" w:rsidRDefault="00B30953" w:rsidP="00B30953">
      <w:pPr>
        <w:pStyle w:val="ListBullet1"/>
        <w:numPr>
          <w:ilvl w:val="0"/>
          <w:numId w:val="21"/>
        </w:numPr>
        <w:spacing w:before="200" w:after="0"/>
        <w:ind w:right="799"/>
      </w:pPr>
      <w:r>
        <w:t>The authenticator can be selected based on the service context request, SP preference, user profiles, etc.</w:t>
      </w:r>
    </w:p>
    <w:p w14:paraId="0C0EAC79" w14:textId="77777777" w:rsidR="00B30953" w:rsidRDefault="00B30953" w:rsidP="00B30953">
      <w:pPr>
        <w:pStyle w:val="ListBullet1"/>
        <w:numPr>
          <w:ilvl w:val="0"/>
          <w:numId w:val="21"/>
        </w:numPr>
        <w:spacing w:before="200" w:after="0"/>
        <w:ind w:right="799"/>
      </w:pPr>
      <w:r>
        <w:t xml:space="preserve">A fallback mechanism should be </w:t>
      </w:r>
      <w:proofErr w:type="gramStart"/>
      <w:r>
        <w:t>configured</w:t>
      </w:r>
      <w:proofErr w:type="gramEnd"/>
      <w:r>
        <w:t xml:space="preserve"> and authenticators can be selected based on the </w:t>
      </w:r>
      <w:proofErr w:type="spellStart"/>
      <w:r>
        <w:t>LoA</w:t>
      </w:r>
      <w:proofErr w:type="spellEnd"/>
      <w:r>
        <w:t xml:space="preserve"> order. The Service Provider may pass multiple </w:t>
      </w:r>
      <w:proofErr w:type="spellStart"/>
      <w:r>
        <w:t>LoA</w:t>
      </w:r>
      <w:proofErr w:type="spellEnd"/>
      <w:r>
        <w:t xml:space="preserve"> in </w:t>
      </w:r>
      <w:proofErr w:type="spellStart"/>
      <w:r>
        <w:rPr>
          <w:rFonts w:ascii="Courier New" w:hAnsi="Courier New" w:cs="Courier New"/>
        </w:rPr>
        <w:t>acr_values</w:t>
      </w:r>
      <w:proofErr w:type="spellEnd"/>
      <w:r>
        <w:t xml:space="preserve"> parameter in order of authenticator preference.</w:t>
      </w:r>
    </w:p>
    <w:p w14:paraId="29FB47C5" w14:textId="77777777" w:rsidR="00B30953" w:rsidRDefault="00B30953" w:rsidP="00B30953">
      <w:pPr>
        <w:pStyle w:val="ListBullet1"/>
        <w:numPr>
          <w:ilvl w:val="0"/>
          <w:numId w:val="21"/>
        </w:numPr>
        <w:spacing w:before="200" w:after="0"/>
        <w:ind w:right="799"/>
      </w:pPr>
      <w:r>
        <w:t xml:space="preserve">The Operator may authenticate with a lower </w:t>
      </w:r>
      <w:proofErr w:type="spellStart"/>
      <w:r>
        <w:t>LoA</w:t>
      </w:r>
      <w:proofErr w:type="spellEnd"/>
      <w:r>
        <w:t xml:space="preserve"> if the requested </w:t>
      </w:r>
      <w:proofErr w:type="spellStart"/>
      <w:r>
        <w:t>LoA</w:t>
      </w:r>
      <w:proofErr w:type="spellEnd"/>
      <w:r>
        <w:t xml:space="preserve"> is not available. The authenticator used for authentication will be passed in the </w:t>
      </w:r>
      <w:proofErr w:type="spellStart"/>
      <w:r>
        <w:rPr>
          <w:rFonts w:ascii="Courier New" w:hAnsi="Courier New" w:cs="Courier New"/>
        </w:rPr>
        <w:t>amr</w:t>
      </w:r>
      <w:proofErr w:type="spellEnd"/>
      <w:r>
        <w:t xml:space="preserve"> parameter in the OIDC response. The Service Provider will take the decision to provide the service or show an error message to the user based on their policy. For example, a Service Provider needs LoA3 SIM applet </w:t>
      </w:r>
      <w:proofErr w:type="gramStart"/>
      <w:r>
        <w:t>authentication</w:t>
      </w:r>
      <w:proofErr w:type="gramEnd"/>
      <w:r>
        <w:t xml:space="preserve"> and the user is authenticated with LoA2 USSD. The Operator will pass the USSD authenticator in the </w:t>
      </w:r>
      <w:proofErr w:type="spellStart"/>
      <w:r>
        <w:rPr>
          <w:rFonts w:ascii="Courier New" w:hAnsi="Courier New" w:cs="Courier New"/>
        </w:rPr>
        <w:t>amr</w:t>
      </w:r>
      <w:proofErr w:type="spellEnd"/>
      <w:r>
        <w:t xml:space="preserve"> parameter. The Service Provider will decide whether to grant the full service, limited </w:t>
      </w:r>
      <w:proofErr w:type="gramStart"/>
      <w:r>
        <w:t>service</w:t>
      </w:r>
      <w:proofErr w:type="gramEnd"/>
      <w:r>
        <w:t xml:space="preserve"> or error to the user.</w:t>
      </w:r>
    </w:p>
    <w:p w14:paraId="27FD11AE" w14:textId="77777777" w:rsidR="00B30953" w:rsidRDefault="00B30953" w:rsidP="00B30953">
      <w:pPr>
        <w:pStyle w:val="NormalParagraph"/>
        <w:ind w:right="799"/>
        <w:rPr>
          <w:rFonts w:cs="Arial"/>
        </w:rPr>
      </w:pPr>
      <w:r>
        <w:rPr>
          <w:rFonts w:cs="Arial"/>
        </w:rPr>
        <w:t xml:space="preserve">The Service Provider can use the </w:t>
      </w:r>
      <w:proofErr w:type="spellStart"/>
      <w:r>
        <w:rPr>
          <w:rFonts w:cs="Arial"/>
        </w:rPr>
        <w:t>amr</w:t>
      </w:r>
      <w:proofErr w:type="spellEnd"/>
      <w:r>
        <w:rPr>
          <w:rFonts w:cs="Arial"/>
        </w:rPr>
        <w:t xml:space="preserve"> attribute to signal their preferred authenticator </w:t>
      </w:r>
      <w:proofErr w:type="gramStart"/>
      <w:r>
        <w:rPr>
          <w:rFonts w:cs="Arial"/>
        </w:rPr>
        <w:t>type;</w:t>
      </w:r>
      <w:proofErr w:type="gramEnd"/>
      <w:r>
        <w:rPr>
          <w:rFonts w:cs="Arial"/>
        </w:rPr>
        <w:t xml:space="preserve"> e.g. the Service Provider can pass </w:t>
      </w:r>
      <w:proofErr w:type="spellStart"/>
      <w:r>
        <w:rPr>
          <w:rFonts w:cs="Arial"/>
        </w:rPr>
        <w:t>amr</w:t>
      </w:r>
      <w:proofErr w:type="spellEnd"/>
      <w:r>
        <w:rPr>
          <w:rFonts w:cs="Arial"/>
        </w:rPr>
        <w:t>=SIM-OK in the authentication request. The Operator will read this attribute and will select the SIM-OK authenticator if available for the target user.</w:t>
      </w:r>
    </w:p>
    <w:p w14:paraId="329C1422" w14:textId="77777777" w:rsidR="00B30953" w:rsidRDefault="00B30953" w:rsidP="00B30953">
      <w:pPr>
        <w:pStyle w:val="NormalParagraph"/>
        <w:ind w:right="799"/>
        <w:rPr>
          <w:rFonts w:cs="Arial"/>
        </w:rPr>
      </w:pPr>
      <w:r>
        <w:rPr>
          <w:rFonts w:cs="Arial"/>
        </w:rPr>
        <w:t xml:space="preserve">The ID GW policy engine must have a configuration to map the </w:t>
      </w:r>
      <w:proofErr w:type="spellStart"/>
      <w:r>
        <w:rPr>
          <w:rFonts w:cs="Arial"/>
        </w:rPr>
        <w:t>LoA</w:t>
      </w:r>
      <w:proofErr w:type="spellEnd"/>
      <w:r>
        <w:rPr>
          <w:rFonts w:cs="Arial"/>
        </w:rPr>
        <w:t xml:space="preserve"> to the appropriate authenticator. This configuration should be stored in a </w:t>
      </w:r>
      <w:proofErr w:type="gramStart"/>
      <w:r>
        <w:rPr>
          <w:rFonts w:cs="Arial"/>
        </w:rPr>
        <w:t>repository</w:t>
      </w:r>
      <w:proofErr w:type="gramEnd"/>
      <w:r>
        <w:rPr>
          <w:rFonts w:cs="Arial"/>
        </w:rPr>
        <w:t xml:space="preserve"> and it should be possible to manage the CRUD (Create, Read Update, and Delete) lifecycle of the mapping configuration. For performance reasons, the configuration can be cached in memory to optimise the reading of the mapping by the policy execution engine.</w:t>
      </w:r>
    </w:p>
    <w:tbl>
      <w:tblPr>
        <w:tblStyle w:val="LightList-Accent1"/>
        <w:tblW w:w="0" w:type="auto"/>
        <w:jc w:val="center"/>
        <w:tblInd w:w="0" w:type="dxa"/>
        <w:tblBorders>
          <w:insideH w:val="single" w:sz="6" w:space="0" w:color="4F81BD" w:themeColor="accent1"/>
          <w:insideV w:val="single" w:sz="6" w:space="0" w:color="4F81BD" w:themeColor="accent1"/>
        </w:tblBorders>
        <w:tblLook w:val="04A0" w:firstRow="1" w:lastRow="0" w:firstColumn="1" w:lastColumn="0" w:noHBand="0" w:noVBand="1"/>
      </w:tblPr>
      <w:tblGrid>
        <w:gridCol w:w="4151"/>
        <w:gridCol w:w="3260"/>
      </w:tblGrid>
      <w:tr w:rsidR="00B30953" w14:paraId="57BE25D6" w14:textId="77777777" w:rsidTr="00B309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4F81BD" w:themeColor="accent1"/>
              <w:left w:val="single" w:sz="8" w:space="0" w:color="4F81BD" w:themeColor="accent1"/>
              <w:bottom w:val="single" w:sz="8" w:space="0" w:color="4F81BD" w:themeColor="accent1"/>
              <w:right w:val="single" w:sz="6" w:space="0" w:color="4F81BD" w:themeColor="accent1"/>
            </w:tcBorders>
            <w:shd w:val="clear" w:color="auto" w:fill="C00000"/>
            <w:hideMark/>
          </w:tcPr>
          <w:p w14:paraId="28BD209D" w14:textId="77777777" w:rsidR="00B30953" w:rsidRDefault="00B30953">
            <w:pPr>
              <w:pStyle w:val="TableHeader"/>
            </w:pPr>
            <w:r>
              <w:t>Authenticator</w:t>
            </w:r>
          </w:p>
        </w:tc>
        <w:tc>
          <w:tcPr>
            <w:tcW w:w="3260"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C00000"/>
            <w:hideMark/>
          </w:tcPr>
          <w:p w14:paraId="7A98ECB7" w14:textId="77777777" w:rsidR="00B30953" w:rsidRDefault="00B30953">
            <w:pPr>
              <w:pStyle w:val="TableHeader"/>
              <w:cnfStyle w:val="100000000000" w:firstRow="1" w:lastRow="0" w:firstColumn="0" w:lastColumn="0" w:oddVBand="0" w:evenVBand="0" w:oddHBand="0" w:evenHBand="0" w:firstRowFirstColumn="0" w:firstRowLastColumn="0" w:lastRowFirstColumn="0" w:lastRowLastColumn="0"/>
            </w:pPr>
            <w:proofErr w:type="spellStart"/>
            <w:r>
              <w:t>LoA</w:t>
            </w:r>
            <w:proofErr w:type="spellEnd"/>
          </w:p>
        </w:tc>
      </w:tr>
      <w:tr w:rsidR="00B30953" w14:paraId="49DC4134" w14:textId="77777777" w:rsidTr="00B309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1" w:type="dxa"/>
            <w:tcBorders>
              <w:right w:val="single" w:sz="6" w:space="0" w:color="4F81BD" w:themeColor="accent1"/>
            </w:tcBorders>
            <w:hideMark/>
          </w:tcPr>
          <w:p w14:paraId="34BE583D" w14:textId="77777777" w:rsidR="00B30953" w:rsidRDefault="00B30953">
            <w:pPr>
              <w:pStyle w:val="TableText"/>
            </w:pPr>
            <w:r>
              <w:rPr>
                <w:b w:val="0"/>
              </w:rPr>
              <w:t>Seamless authenticators</w:t>
            </w:r>
          </w:p>
        </w:tc>
        <w:tc>
          <w:tcPr>
            <w:tcW w:w="3260" w:type="dxa"/>
            <w:tcBorders>
              <w:left w:val="single" w:sz="6" w:space="0" w:color="4F81BD" w:themeColor="accent1"/>
            </w:tcBorders>
            <w:hideMark/>
          </w:tcPr>
          <w:p w14:paraId="054BD94E" w14:textId="77777777" w:rsidR="00B30953" w:rsidRDefault="00B30953">
            <w:pPr>
              <w:pStyle w:val="TableText"/>
              <w:cnfStyle w:val="000000100000" w:firstRow="0" w:lastRow="0" w:firstColumn="0" w:lastColumn="0" w:oddVBand="0" w:evenVBand="0" w:oddHBand="1" w:evenHBand="0" w:firstRowFirstColumn="0" w:firstRowLastColumn="0" w:lastRowFirstColumn="0" w:lastRowLastColumn="0"/>
            </w:pPr>
            <w:proofErr w:type="spellStart"/>
            <w:r>
              <w:t>LoA</w:t>
            </w:r>
            <w:proofErr w:type="spellEnd"/>
            <w:r>
              <w:t xml:space="preserve"> 2</w:t>
            </w:r>
          </w:p>
        </w:tc>
      </w:tr>
      <w:tr w:rsidR="00B30953" w14:paraId="58AFEE5F" w14:textId="77777777" w:rsidTr="00B30953">
        <w:trPr>
          <w:jc w:val="center"/>
        </w:trPr>
        <w:tc>
          <w:tcPr>
            <w:cnfStyle w:val="001000000000" w:firstRow="0" w:lastRow="0" w:firstColumn="1" w:lastColumn="0" w:oddVBand="0" w:evenVBand="0" w:oddHBand="0" w:evenHBand="0" w:firstRowFirstColumn="0" w:firstRowLastColumn="0" w:lastRowFirstColumn="0" w:lastRowLastColumn="0"/>
            <w:tcW w:w="4151"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hideMark/>
          </w:tcPr>
          <w:p w14:paraId="21BE46C1" w14:textId="77777777" w:rsidR="00B30953" w:rsidRDefault="00B30953">
            <w:pPr>
              <w:pStyle w:val="TableText"/>
            </w:pPr>
            <w:r>
              <w:rPr>
                <w:b w:val="0"/>
              </w:rPr>
              <w:t xml:space="preserve">HTTP Header </w:t>
            </w:r>
            <w:proofErr w:type="gramStart"/>
            <w:r>
              <w:rPr>
                <w:b w:val="0"/>
              </w:rPr>
              <w:t>enrichment based</w:t>
            </w:r>
            <w:proofErr w:type="gramEnd"/>
            <w:r>
              <w:rPr>
                <w:b w:val="0"/>
              </w:rPr>
              <w:t xml:space="preserve"> authenticator</w:t>
            </w:r>
          </w:p>
        </w:tc>
        <w:tc>
          <w:tcPr>
            <w:tcW w:w="3260" w:type="dxa"/>
            <w:tcBorders>
              <w:top w:val="single" w:sz="6" w:space="0" w:color="4F81BD" w:themeColor="accent1"/>
              <w:left w:val="single" w:sz="6" w:space="0" w:color="4F81BD" w:themeColor="accent1"/>
              <w:bottom w:val="single" w:sz="6" w:space="0" w:color="4F81BD" w:themeColor="accent1"/>
              <w:right w:val="single" w:sz="8" w:space="0" w:color="4F81BD" w:themeColor="accent1"/>
            </w:tcBorders>
            <w:hideMark/>
          </w:tcPr>
          <w:p w14:paraId="1BAD0BF1" w14:textId="77777777" w:rsidR="00B30953" w:rsidRDefault="00B30953">
            <w:pPr>
              <w:pStyle w:val="TableText"/>
              <w:cnfStyle w:val="000000000000" w:firstRow="0" w:lastRow="0" w:firstColumn="0" w:lastColumn="0" w:oddVBand="0" w:evenVBand="0" w:oddHBand="0" w:evenHBand="0" w:firstRowFirstColumn="0" w:firstRowLastColumn="0" w:lastRowFirstColumn="0" w:lastRowLastColumn="0"/>
            </w:pPr>
            <w:proofErr w:type="spellStart"/>
            <w:r>
              <w:t>LoA</w:t>
            </w:r>
            <w:proofErr w:type="spellEnd"/>
            <w:r>
              <w:t xml:space="preserve"> 2</w:t>
            </w:r>
          </w:p>
        </w:tc>
      </w:tr>
      <w:tr w:rsidR="00B30953" w14:paraId="6DA1A601" w14:textId="77777777" w:rsidTr="00B309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1" w:type="dxa"/>
            <w:tcBorders>
              <w:right w:val="single" w:sz="6" w:space="0" w:color="4F81BD" w:themeColor="accent1"/>
            </w:tcBorders>
            <w:hideMark/>
          </w:tcPr>
          <w:p w14:paraId="705899D6" w14:textId="77777777" w:rsidR="00B30953" w:rsidRDefault="00B30953">
            <w:pPr>
              <w:pStyle w:val="TableText"/>
            </w:pPr>
            <w:r>
              <w:rPr>
                <w:b w:val="0"/>
              </w:rPr>
              <w:t>MO SMS based authenticator</w:t>
            </w:r>
          </w:p>
        </w:tc>
        <w:tc>
          <w:tcPr>
            <w:tcW w:w="3260" w:type="dxa"/>
            <w:tcBorders>
              <w:left w:val="single" w:sz="6" w:space="0" w:color="4F81BD" w:themeColor="accent1"/>
            </w:tcBorders>
            <w:hideMark/>
          </w:tcPr>
          <w:p w14:paraId="12129317" w14:textId="77777777" w:rsidR="00B30953" w:rsidRDefault="00B30953">
            <w:pPr>
              <w:pStyle w:val="TableText"/>
              <w:cnfStyle w:val="000000100000" w:firstRow="0" w:lastRow="0" w:firstColumn="0" w:lastColumn="0" w:oddVBand="0" w:evenVBand="0" w:oddHBand="1" w:evenHBand="0" w:firstRowFirstColumn="0" w:firstRowLastColumn="0" w:lastRowFirstColumn="0" w:lastRowLastColumn="0"/>
            </w:pPr>
            <w:proofErr w:type="spellStart"/>
            <w:r>
              <w:t>LoA</w:t>
            </w:r>
            <w:proofErr w:type="spellEnd"/>
            <w:r>
              <w:t xml:space="preserve"> 2</w:t>
            </w:r>
          </w:p>
        </w:tc>
      </w:tr>
      <w:tr w:rsidR="00B30953" w14:paraId="141967B6" w14:textId="77777777" w:rsidTr="00B30953">
        <w:trPr>
          <w:jc w:val="center"/>
        </w:trPr>
        <w:tc>
          <w:tcPr>
            <w:cnfStyle w:val="001000000000" w:firstRow="0" w:lastRow="0" w:firstColumn="1" w:lastColumn="0" w:oddVBand="0" w:evenVBand="0" w:oddHBand="0" w:evenHBand="0" w:firstRowFirstColumn="0" w:firstRowLastColumn="0" w:lastRowFirstColumn="0" w:lastRowLastColumn="0"/>
            <w:tcW w:w="4151"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hideMark/>
          </w:tcPr>
          <w:p w14:paraId="6D6A6D98" w14:textId="77777777" w:rsidR="00B30953" w:rsidRDefault="00B30953">
            <w:pPr>
              <w:pStyle w:val="TableText"/>
            </w:pPr>
            <w:r>
              <w:rPr>
                <w:b w:val="0"/>
              </w:rPr>
              <w:t>Device agent/</w:t>
            </w:r>
            <w:proofErr w:type="gramStart"/>
            <w:r>
              <w:rPr>
                <w:b w:val="0"/>
              </w:rPr>
              <w:t>library based</w:t>
            </w:r>
            <w:proofErr w:type="gramEnd"/>
            <w:r>
              <w:rPr>
                <w:b w:val="0"/>
              </w:rPr>
              <w:t xml:space="preserve"> authenticator</w:t>
            </w:r>
          </w:p>
        </w:tc>
        <w:tc>
          <w:tcPr>
            <w:tcW w:w="3260" w:type="dxa"/>
            <w:tcBorders>
              <w:top w:val="single" w:sz="6" w:space="0" w:color="4F81BD" w:themeColor="accent1"/>
              <w:left w:val="single" w:sz="6" w:space="0" w:color="4F81BD" w:themeColor="accent1"/>
              <w:bottom w:val="single" w:sz="6" w:space="0" w:color="4F81BD" w:themeColor="accent1"/>
              <w:right w:val="single" w:sz="8" w:space="0" w:color="4F81BD" w:themeColor="accent1"/>
            </w:tcBorders>
            <w:hideMark/>
          </w:tcPr>
          <w:p w14:paraId="26FB5C87" w14:textId="77777777" w:rsidR="00B30953" w:rsidRDefault="00B30953">
            <w:pPr>
              <w:pStyle w:val="TableText"/>
              <w:cnfStyle w:val="000000000000" w:firstRow="0" w:lastRow="0" w:firstColumn="0" w:lastColumn="0" w:oddVBand="0" w:evenVBand="0" w:oddHBand="0" w:evenHBand="0" w:firstRowFirstColumn="0" w:firstRowLastColumn="0" w:lastRowFirstColumn="0" w:lastRowLastColumn="0"/>
            </w:pPr>
            <w:proofErr w:type="spellStart"/>
            <w:r>
              <w:t>LoA</w:t>
            </w:r>
            <w:proofErr w:type="spellEnd"/>
            <w:r>
              <w:t xml:space="preserve"> 2</w:t>
            </w:r>
          </w:p>
        </w:tc>
      </w:tr>
      <w:tr w:rsidR="00B30953" w14:paraId="257A0BE3" w14:textId="77777777" w:rsidTr="00B309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1" w:type="dxa"/>
            <w:tcBorders>
              <w:right w:val="single" w:sz="6" w:space="0" w:color="4F81BD" w:themeColor="accent1"/>
            </w:tcBorders>
            <w:hideMark/>
          </w:tcPr>
          <w:p w14:paraId="2DAC5B3A" w14:textId="77777777" w:rsidR="00B30953" w:rsidRDefault="00B30953">
            <w:pPr>
              <w:pStyle w:val="TableText"/>
            </w:pPr>
            <w:r>
              <w:rPr>
                <w:b w:val="0"/>
              </w:rPr>
              <w:t>NI USSD based authenticator</w:t>
            </w:r>
          </w:p>
        </w:tc>
        <w:tc>
          <w:tcPr>
            <w:tcW w:w="3260" w:type="dxa"/>
            <w:tcBorders>
              <w:left w:val="single" w:sz="6" w:space="0" w:color="4F81BD" w:themeColor="accent1"/>
            </w:tcBorders>
            <w:hideMark/>
          </w:tcPr>
          <w:p w14:paraId="48349D0E" w14:textId="77777777" w:rsidR="00B30953" w:rsidRDefault="00B30953">
            <w:pPr>
              <w:pStyle w:val="TableText"/>
              <w:cnfStyle w:val="000000100000" w:firstRow="0" w:lastRow="0" w:firstColumn="0" w:lastColumn="0" w:oddVBand="0" w:evenVBand="0" w:oddHBand="1" w:evenHBand="0" w:firstRowFirstColumn="0" w:firstRowLastColumn="0" w:lastRowFirstColumn="0" w:lastRowLastColumn="0"/>
            </w:pPr>
            <w:proofErr w:type="spellStart"/>
            <w:r>
              <w:t>LoA</w:t>
            </w:r>
            <w:proofErr w:type="spellEnd"/>
            <w:r>
              <w:t xml:space="preserve"> 2 [OK]</w:t>
            </w:r>
            <w:r>
              <w:rPr>
                <w:rStyle w:val="FootnoteReference"/>
                <w:rFonts w:cs="Arial"/>
              </w:rPr>
              <w:footnoteReference w:id="4"/>
            </w:r>
          </w:p>
        </w:tc>
      </w:tr>
      <w:tr w:rsidR="00B30953" w14:paraId="5D360A6B" w14:textId="77777777" w:rsidTr="00B30953">
        <w:trPr>
          <w:jc w:val="center"/>
        </w:trPr>
        <w:tc>
          <w:tcPr>
            <w:cnfStyle w:val="001000000000" w:firstRow="0" w:lastRow="0" w:firstColumn="1" w:lastColumn="0" w:oddVBand="0" w:evenVBand="0" w:oddHBand="0" w:evenHBand="0" w:firstRowFirstColumn="0" w:firstRowLastColumn="0" w:lastRowFirstColumn="0" w:lastRowLastColumn="0"/>
            <w:tcW w:w="4151"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hideMark/>
          </w:tcPr>
          <w:p w14:paraId="5626C939" w14:textId="77777777" w:rsidR="00B30953" w:rsidRDefault="00B30953">
            <w:pPr>
              <w:pStyle w:val="TableText"/>
            </w:pPr>
            <w:r>
              <w:rPr>
                <w:b w:val="0"/>
              </w:rPr>
              <w:t>SIM applet authenticator</w:t>
            </w:r>
          </w:p>
        </w:tc>
        <w:tc>
          <w:tcPr>
            <w:tcW w:w="3260" w:type="dxa"/>
            <w:tcBorders>
              <w:top w:val="single" w:sz="6" w:space="0" w:color="4F81BD" w:themeColor="accent1"/>
              <w:left w:val="single" w:sz="6" w:space="0" w:color="4F81BD" w:themeColor="accent1"/>
              <w:bottom w:val="single" w:sz="6" w:space="0" w:color="4F81BD" w:themeColor="accent1"/>
              <w:right w:val="single" w:sz="8" w:space="0" w:color="4F81BD" w:themeColor="accent1"/>
            </w:tcBorders>
            <w:hideMark/>
          </w:tcPr>
          <w:p w14:paraId="29026DAB" w14:textId="77777777" w:rsidR="00B30953" w:rsidRDefault="00B30953">
            <w:pPr>
              <w:pStyle w:val="TableText"/>
              <w:cnfStyle w:val="000000000000" w:firstRow="0" w:lastRow="0" w:firstColumn="0" w:lastColumn="0" w:oddVBand="0" w:evenVBand="0" w:oddHBand="0" w:evenHBand="0" w:firstRowFirstColumn="0" w:firstRowLastColumn="0" w:lastRowFirstColumn="0" w:lastRowLastColumn="0"/>
            </w:pPr>
            <w:proofErr w:type="spellStart"/>
            <w:r>
              <w:t>LoA</w:t>
            </w:r>
            <w:proofErr w:type="spellEnd"/>
            <w:r>
              <w:t xml:space="preserve"> 2 [OK], </w:t>
            </w:r>
            <w:proofErr w:type="spellStart"/>
            <w:r>
              <w:t>LoA</w:t>
            </w:r>
            <w:proofErr w:type="spellEnd"/>
            <w:r>
              <w:t xml:space="preserve"> 3 [PIN]</w:t>
            </w:r>
          </w:p>
        </w:tc>
      </w:tr>
      <w:tr w:rsidR="00B30953" w14:paraId="17D2135E" w14:textId="77777777" w:rsidTr="00B309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1" w:type="dxa"/>
            <w:tcBorders>
              <w:right w:val="single" w:sz="6" w:space="0" w:color="4F81BD" w:themeColor="accent1"/>
            </w:tcBorders>
            <w:hideMark/>
          </w:tcPr>
          <w:p w14:paraId="7D3A87C7" w14:textId="77777777" w:rsidR="00B30953" w:rsidRDefault="00B30953">
            <w:pPr>
              <w:pStyle w:val="TableText"/>
            </w:pPr>
            <w:r>
              <w:rPr>
                <w:b w:val="0"/>
              </w:rPr>
              <w:t>SMS + URL based authenticator</w:t>
            </w:r>
          </w:p>
        </w:tc>
        <w:tc>
          <w:tcPr>
            <w:tcW w:w="3260" w:type="dxa"/>
            <w:tcBorders>
              <w:left w:val="single" w:sz="6" w:space="0" w:color="4F81BD" w:themeColor="accent1"/>
            </w:tcBorders>
            <w:hideMark/>
          </w:tcPr>
          <w:p w14:paraId="4977E67D" w14:textId="77777777" w:rsidR="00B30953" w:rsidRDefault="00B30953">
            <w:pPr>
              <w:pStyle w:val="TableText"/>
              <w:cnfStyle w:val="000000100000" w:firstRow="0" w:lastRow="0" w:firstColumn="0" w:lastColumn="0" w:oddVBand="0" w:evenVBand="0" w:oddHBand="1" w:evenHBand="0" w:firstRowFirstColumn="0" w:firstRowLastColumn="0" w:lastRowFirstColumn="0" w:lastRowLastColumn="0"/>
            </w:pPr>
            <w:proofErr w:type="spellStart"/>
            <w:r>
              <w:t>LoA</w:t>
            </w:r>
            <w:proofErr w:type="spellEnd"/>
            <w:r>
              <w:t xml:space="preserve"> 2</w:t>
            </w:r>
          </w:p>
        </w:tc>
      </w:tr>
      <w:tr w:rsidR="00B30953" w14:paraId="4B5F80F0" w14:textId="77777777" w:rsidTr="00B30953">
        <w:trPr>
          <w:jc w:val="center"/>
        </w:trPr>
        <w:tc>
          <w:tcPr>
            <w:cnfStyle w:val="001000000000" w:firstRow="0" w:lastRow="0" w:firstColumn="1" w:lastColumn="0" w:oddVBand="0" w:evenVBand="0" w:oddHBand="0" w:evenHBand="0" w:firstRowFirstColumn="0" w:firstRowLastColumn="0" w:lastRowFirstColumn="0" w:lastRowLastColumn="0"/>
            <w:tcW w:w="4151" w:type="dxa"/>
            <w:tcBorders>
              <w:top w:val="single" w:sz="6" w:space="0" w:color="4F81BD" w:themeColor="accent1"/>
              <w:left w:val="single" w:sz="8" w:space="0" w:color="4F81BD" w:themeColor="accent1"/>
              <w:bottom w:val="single" w:sz="8" w:space="0" w:color="4F81BD" w:themeColor="accent1"/>
              <w:right w:val="single" w:sz="6" w:space="0" w:color="4F81BD" w:themeColor="accent1"/>
            </w:tcBorders>
            <w:hideMark/>
          </w:tcPr>
          <w:p w14:paraId="713DBB56" w14:textId="77777777" w:rsidR="00B30953" w:rsidRDefault="00B30953">
            <w:pPr>
              <w:spacing w:before="40" w:after="40"/>
              <w:ind w:right="71"/>
              <w:rPr>
                <w:rFonts w:cs="Arial"/>
                <w:b w:val="0"/>
                <w:sz w:val="20"/>
              </w:rPr>
            </w:pPr>
            <w:r>
              <w:rPr>
                <w:rFonts w:cs="Arial"/>
                <w:b w:val="0"/>
                <w:sz w:val="20"/>
              </w:rPr>
              <w:lastRenderedPageBreak/>
              <w:t>Smartphone App Authenticator</w:t>
            </w:r>
          </w:p>
        </w:tc>
        <w:tc>
          <w:tcPr>
            <w:tcW w:w="3260" w:type="dxa"/>
            <w:tcBorders>
              <w:top w:val="single" w:sz="6" w:space="0" w:color="4F81BD" w:themeColor="accent1"/>
              <w:left w:val="single" w:sz="6" w:space="0" w:color="4F81BD" w:themeColor="accent1"/>
              <w:bottom w:val="single" w:sz="8" w:space="0" w:color="4F81BD" w:themeColor="accent1"/>
              <w:right w:val="single" w:sz="8" w:space="0" w:color="4F81BD" w:themeColor="accent1"/>
            </w:tcBorders>
            <w:hideMark/>
          </w:tcPr>
          <w:p w14:paraId="6848C94D" w14:textId="77777777" w:rsidR="00B30953" w:rsidRDefault="00B30953">
            <w:pPr>
              <w:spacing w:before="40" w:after="40"/>
              <w:cnfStyle w:val="000000000000" w:firstRow="0" w:lastRow="0" w:firstColumn="0" w:lastColumn="0" w:oddVBand="0" w:evenVBand="0" w:oddHBand="0" w:evenHBand="0" w:firstRowFirstColumn="0" w:firstRowLastColumn="0" w:lastRowFirstColumn="0" w:lastRowLastColumn="0"/>
              <w:rPr>
                <w:rFonts w:cs="Arial"/>
                <w:sz w:val="20"/>
              </w:rPr>
            </w:pPr>
            <w:proofErr w:type="spellStart"/>
            <w:r>
              <w:rPr>
                <w:rFonts w:cs="Arial"/>
                <w:sz w:val="20"/>
              </w:rPr>
              <w:t>LoA</w:t>
            </w:r>
            <w:proofErr w:type="spellEnd"/>
            <w:r>
              <w:rPr>
                <w:rFonts w:cs="Arial"/>
                <w:sz w:val="20"/>
              </w:rPr>
              <w:t xml:space="preserve"> 2 [OK], </w:t>
            </w:r>
            <w:proofErr w:type="spellStart"/>
            <w:r>
              <w:rPr>
                <w:rFonts w:cs="Arial"/>
                <w:sz w:val="20"/>
              </w:rPr>
              <w:t>LoA</w:t>
            </w:r>
            <w:proofErr w:type="spellEnd"/>
            <w:r>
              <w:rPr>
                <w:rFonts w:cs="Arial"/>
                <w:sz w:val="20"/>
              </w:rPr>
              <w:t xml:space="preserve"> 3 [PIN or biometrics]</w:t>
            </w:r>
          </w:p>
        </w:tc>
      </w:tr>
    </w:tbl>
    <w:p w14:paraId="29E25B98" w14:textId="1F3018AC" w:rsidR="00B30953" w:rsidRDefault="00B30953" w:rsidP="00B30953">
      <w:pPr>
        <w:pStyle w:val="NormalParagraph"/>
        <w:ind w:right="799"/>
        <w:jc w:val="center"/>
      </w:pPr>
      <w:r>
        <w:rPr>
          <w:rFonts w:cs="Arial"/>
        </w:rPr>
        <w:t xml:space="preserve">Table </w:t>
      </w:r>
      <w:r w:rsidR="00EE0485">
        <w:rPr>
          <w:noProof/>
        </w:rPr>
        <w:fldChar w:fldCharType="begin"/>
      </w:r>
      <w:r w:rsidR="00EE0485">
        <w:rPr>
          <w:noProof/>
        </w:rPr>
        <w:instrText xml:space="preserve"> SEQ Table \* ARABIC </w:instrText>
      </w:r>
      <w:r w:rsidR="00EE0485">
        <w:rPr>
          <w:noProof/>
        </w:rPr>
        <w:fldChar w:fldCharType="separate"/>
      </w:r>
      <w:r w:rsidR="000542D9">
        <w:rPr>
          <w:noProof/>
        </w:rPr>
        <w:t>2</w:t>
      </w:r>
      <w:r w:rsidR="00EE0485">
        <w:rPr>
          <w:noProof/>
        </w:rPr>
        <w:fldChar w:fldCharType="end"/>
      </w:r>
      <w:r>
        <w:t xml:space="preserve">: Mapping of authenticators to </w:t>
      </w:r>
      <w:proofErr w:type="spellStart"/>
      <w:r>
        <w:t>LoA</w:t>
      </w:r>
      <w:proofErr w:type="spellEnd"/>
      <w:r>
        <w:t xml:space="preserve"> indicated</w:t>
      </w:r>
    </w:p>
    <w:p w14:paraId="6BE098FA" w14:textId="77777777" w:rsidR="00B30953" w:rsidRDefault="00B30953" w:rsidP="00B30953">
      <w:pPr>
        <w:pStyle w:val="Heading2"/>
        <w:numPr>
          <w:ilvl w:val="1"/>
          <w:numId w:val="17"/>
        </w:numPr>
        <w:tabs>
          <w:tab w:val="clear" w:pos="624"/>
          <w:tab w:val="left" w:pos="720"/>
        </w:tabs>
        <w:spacing w:before="200" w:after="0" w:line="240" w:lineRule="auto"/>
        <w:ind w:left="567" w:right="799" w:hanging="567"/>
      </w:pPr>
      <w:bookmarkStart w:id="161" w:name="_Toc452138058"/>
      <w:bookmarkStart w:id="162" w:name="_Toc451526387"/>
      <w:bookmarkStart w:id="163" w:name="_Toc425752968"/>
      <w:bookmarkStart w:id="164" w:name="_Toc423352422"/>
      <w:bookmarkStart w:id="165" w:name="_Toc420595377"/>
      <w:bookmarkStart w:id="166" w:name="_Toc120021501"/>
      <w:r>
        <w:t>Pseudonymous Customer Reference (PCR)</w:t>
      </w:r>
      <w:bookmarkEnd w:id="161"/>
      <w:bookmarkEnd w:id="162"/>
      <w:bookmarkEnd w:id="163"/>
      <w:bookmarkEnd w:id="164"/>
      <w:bookmarkEnd w:id="165"/>
      <w:bookmarkEnd w:id="166"/>
    </w:p>
    <w:p w14:paraId="2259A8F5" w14:textId="702B46E0" w:rsidR="00B30953" w:rsidRDefault="00B30953" w:rsidP="00B30953">
      <w:pPr>
        <w:pStyle w:val="NormalParagraph"/>
        <w:ind w:right="799"/>
        <w:rPr>
          <w:lang w:eastAsia="en-US" w:bidi="bn-BD"/>
        </w:rPr>
      </w:pPr>
      <w:r>
        <w:rPr>
          <w:rFonts w:cs="Arial"/>
        </w:rPr>
        <w:t xml:space="preserve">The ID GW will need to generate a Pseudonymous Customer Reference to be included in the OIDC response that identifies </w:t>
      </w:r>
      <w:r>
        <w:rPr>
          <w:lang w:eastAsia="en-US" w:bidi="bn-BD"/>
        </w:rPr>
        <w:t>an authenticated user uniquely to a Service Provider. The following principles relate to the creation and use of PCRs.</w:t>
      </w:r>
    </w:p>
    <w:p w14:paraId="64B3757A" w14:textId="02943047" w:rsidR="00B30953" w:rsidRDefault="00B30953" w:rsidP="00B30953">
      <w:pPr>
        <w:pStyle w:val="ListBullet1"/>
        <w:numPr>
          <w:ilvl w:val="0"/>
          <w:numId w:val="21"/>
        </w:numPr>
        <w:spacing w:before="200" w:after="0"/>
        <w:ind w:right="799"/>
      </w:pPr>
      <w:r>
        <w:rPr>
          <w:lang w:eastAsia="en-US" w:bidi="bn-BD"/>
        </w:rPr>
        <w:t>The PCR must be unique per user/SP application group pairing</w:t>
      </w:r>
      <w:r w:rsidR="006D2F19">
        <w:rPr>
          <w:lang w:eastAsia="en-US" w:bidi="bn-BD"/>
        </w:rPr>
        <w:t xml:space="preserve"> </w:t>
      </w:r>
      <w:r w:rsidR="006D2F19" w:rsidRPr="006D2F19">
        <w:rPr>
          <w:lang w:eastAsia="en-US" w:bidi="bn-BD"/>
        </w:rPr>
        <w:t xml:space="preserve">inside the specific </w:t>
      </w:r>
      <w:r w:rsidR="006D2F19">
        <w:rPr>
          <w:lang w:eastAsia="en-US" w:bidi="bn-BD"/>
        </w:rPr>
        <w:t>ID GW</w:t>
      </w:r>
      <w:r w:rsidR="006D2F19" w:rsidRPr="006D2F19">
        <w:rPr>
          <w:lang w:eastAsia="en-US" w:bidi="bn-BD"/>
        </w:rPr>
        <w:t xml:space="preserve"> perimeter</w:t>
      </w:r>
      <w:r>
        <w:rPr>
          <w:lang w:eastAsia="en-US" w:bidi="bn-BD"/>
        </w:rPr>
        <w:t>.</w:t>
      </w:r>
    </w:p>
    <w:p w14:paraId="53AEA52E" w14:textId="53A1508D" w:rsidR="00B30953" w:rsidRDefault="00B30953" w:rsidP="00B30953">
      <w:pPr>
        <w:pStyle w:val="ListBullet1"/>
        <w:numPr>
          <w:ilvl w:val="0"/>
          <w:numId w:val="21"/>
        </w:numPr>
        <w:spacing w:before="200" w:after="0"/>
        <w:ind w:right="799"/>
      </w:pPr>
      <w:r>
        <w:t xml:space="preserve">A PCR is dependent on the end user’s current Operator (Operator 1). The creation </w:t>
      </w:r>
      <w:r w:rsidR="006D2F19">
        <w:t>is</w:t>
      </w:r>
      <w:r>
        <w:t xml:space="preserve"> specific to an Operator (to support uniqueness). </w:t>
      </w:r>
    </w:p>
    <w:p w14:paraId="6E03CA12" w14:textId="77777777" w:rsidR="00B30953" w:rsidRDefault="00B30953" w:rsidP="00B30953">
      <w:pPr>
        <w:pStyle w:val="ListBullet1"/>
        <w:numPr>
          <w:ilvl w:val="0"/>
          <w:numId w:val="21"/>
        </w:numPr>
        <w:spacing w:before="200" w:after="0"/>
        <w:ind w:right="799"/>
      </w:pPr>
      <w:r>
        <w:t>The implementation guide will recommend the size of the PCR to ensure that a PCR can be imported into a Mobile Connect account.</w:t>
      </w:r>
    </w:p>
    <w:p w14:paraId="226C181E" w14:textId="60BF52AB" w:rsidR="00B30953" w:rsidRDefault="00B30953" w:rsidP="00B30953">
      <w:pPr>
        <w:pStyle w:val="ListBullet1"/>
        <w:numPr>
          <w:ilvl w:val="0"/>
          <w:numId w:val="21"/>
        </w:numPr>
        <w:spacing w:before="200" w:after="0"/>
        <w:ind w:right="799"/>
      </w:pPr>
      <w:r>
        <w:t>PCRs are used by Service Providers to link an SP user account with a Mobile Connect account</w:t>
      </w:r>
      <w:r w:rsidR="00CF14BD">
        <w:t xml:space="preserve"> inside Operator ID GW perimeter</w:t>
      </w:r>
      <w:r>
        <w:t>; data cannot be extracted from a PCR.</w:t>
      </w:r>
    </w:p>
    <w:p w14:paraId="27E5E8E1" w14:textId="5BCC87C4" w:rsidR="00B30953" w:rsidRDefault="00B30953" w:rsidP="00B30953">
      <w:pPr>
        <w:pStyle w:val="ListBullet1"/>
        <w:numPr>
          <w:ilvl w:val="0"/>
          <w:numId w:val="21"/>
        </w:numPr>
        <w:spacing w:before="200" w:after="0"/>
        <w:ind w:right="799"/>
      </w:pPr>
      <w:r>
        <w:t xml:space="preserve">If an end user changes the MSISDN or the International Mobile Subscriber Identity (IMSI), the PCRs </w:t>
      </w:r>
      <w:r w:rsidR="00CF14BD">
        <w:t xml:space="preserve">inside Operator ID GW perimeter </w:t>
      </w:r>
      <w:r>
        <w:t>should not be regenerated.</w:t>
      </w:r>
    </w:p>
    <w:p w14:paraId="18B6B389" w14:textId="7CE74F3A" w:rsidR="00CF14BD" w:rsidRDefault="00CF14BD" w:rsidP="004A2866">
      <w:pPr>
        <w:pStyle w:val="ListBullet2"/>
        <w:numPr>
          <w:ilvl w:val="1"/>
          <w:numId w:val="21"/>
        </w:numPr>
        <w:spacing w:after="160" w:line="259" w:lineRule="auto"/>
        <w:rPr>
          <w:lang w:eastAsia="fr-FR"/>
        </w:rPr>
      </w:pPr>
      <w:r>
        <w:rPr>
          <w:lang w:eastAsia="fr-FR"/>
        </w:rPr>
        <w:t xml:space="preserve">In other words, if the MSISDN is not anymore allocated to the end user for any reason (end of contract, same contract owner but new end user…), link between end user and MSISDN must be deleted. </w:t>
      </w:r>
      <w:r>
        <w:t>At</w:t>
      </w:r>
      <w:r w:rsidRPr="002B7C86">
        <w:t xml:space="preserve"> the same time, the PCR may still exist and is still be attached to the end user. The PCR can be used later, for the same end user, </w:t>
      </w:r>
      <w:r>
        <w:t>with a further MSISDN</w:t>
      </w:r>
      <w:r w:rsidRPr="002B7C86">
        <w:t xml:space="preserve"> or with others MSISDNs.</w:t>
      </w:r>
    </w:p>
    <w:p w14:paraId="59EC7C8C" w14:textId="77777777" w:rsidR="00CF14BD" w:rsidRDefault="00CF14BD" w:rsidP="004A2866">
      <w:pPr>
        <w:pStyle w:val="ListBullet2"/>
        <w:numPr>
          <w:ilvl w:val="1"/>
          <w:numId w:val="21"/>
        </w:numPr>
        <w:spacing w:before="200" w:after="0"/>
        <w:ind w:right="799"/>
      </w:pPr>
    </w:p>
    <w:p w14:paraId="07822C70" w14:textId="77777777" w:rsidR="00B30953" w:rsidRDefault="00B30953" w:rsidP="00B30953">
      <w:pPr>
        <w:pStyle w:val="NormalParagraph"/>
        <w:ind w:right="799"/>
        <w:rPr>
          <w:rFonts w:cs="Arial"/>
          <w:lang w:val="en-US"/>
        </w:rPr>
      </w:pPr>
      <w:r>
        <w:rPr>
          <w:rFonts w:cs="Arial"/>
          <w:lang w:val="en-US"/>
        </w:rPr>
        <w:t>The specific technical requirements for implementation of the PCR are as follows:</w:t>
      </w:r>
    </w:p>
    <w:p w14:paraId="27EF8B6C" w14:textId="77777777" w:rsidR="00B30953" w:rsidRDefault="00B30953" w:rsidP="00B30953">
      <w:pPr>
        <w:autoSpaceDE w:val="0"/>
        <w:autoSpaceDN w:val="0"/>
        <w:adjustRightInd w:val="0"/>
        <w:spacing w:before="0"/>
        <w:ind w:right="799"/>
        <w:jc w:val="left"/>
        <w:rPr>
          <w:rFonts w:eastAsia="Times New Roman" w:cs="Arial"/>
          <w:color w:val="000000"/>
          <w:sz w:val="20"/>
          <w:szCs w:val="24"/>
          <w:vertAlign w:val="subscript"/>
          <w:lang w:eastAsia="en-GB" w:bidi="ar-SA"/>
        </w:rPr>
      </w:pPr>
      <w:bookmarkStart w:id="167" w:name="_Toc425752969"/>
      <w:bookmarkStart w:id="168" w:name="_Toc423352423"/>
      <w:bookmarkStart w:id="169" w:name="_Toc420595378"/>
    </w:p>
    <w:tbl>
      <w:tblPr>
        <w:tblW w:w="9636" w:type="dxa"/>
        <w:tblLayout w:type="fixed"/>
        <w:tblCellMar>
          <w:left w:w="60" w:type="dxa"/>
          <w:right w:w="60" w:type="dxa"/>
        </w:tblCellMar>
        <w:tblLook w:val="04A0" w:firstRow="1" w:lastRow="0" w:firstColumn="1" w:lastColumn="0" w:noHBand="0" w:noVBand="1"/>
      </w:tblPr>
      <w:tblGrid>
        <w:gridCol w:w="2176"/>
        <w:gridCol w:w="7460"/>
      </w:tblGrid>
      <w:tr w:rsidR="00B30953" w14:paraId="05F5E889"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2BC473B2" w14:textId="77777777" w:rsidR="00B30953" w:rsidRDefault="00B30953">
            <w:pPr>
              <w:tabs>
                <w:tab w:val="right" w:pos="288"/>
              </w:tabs>
              <w:autoSpaceDE w:val="0"/>
              <w:autoSpaceDN w:val="0"/>
              <w:adjustRightInd w:val="0"/>
              <w:spacing w:before="40" w:after="40"/>
              <w:jc w:val="left"/>
              <w:rPr>
                <w:rFonts w:eastAsia="Times New Roman" w:cs="Arial"/>
                <w:b/>
                <w:color w:val="FFFFFF"/>
                <w:szCs w:val="24"/>
                <w:lang w:eastAsia="en-GB" w:bidi="ar-SA"/>
              </w:rPr>
            </w:pPr>
            <w:bookmarkStart w:id="170" w:name="BKM_34B1D4FC_6119_4BD5_9B3A_8E92049069E8"/>
            <w:bookmarkEnd w:id="170"/>
            <w:r>
              <w:rPr>
                <w:rFonts w:eastAsia="Times New Roman" w:cs="Arial"/>
                <w:b/>
                <w:color w:val="FFFFFF"/>
                <w:szCs w:val="24"/>
                <w:lang w:eastAsia="en-GB" w:bidi="ar-SA"/>
              </w:rPr>
              <w:t xml:space="preserve"> Requirement</w:t>
            </w:r>
          </w:p>
        </w:tc>
        <w:tc>
          <w:tcPr>
            <w:tcW w:w="745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2A9735C1" w14:textId="77777777" w:rsidR="00B30953" w:rsidRDefault="00B30953">
            <w:pPr>
              <w:tabs>
                <w:tab w:val="right" w:pos="288"/>
              </w:tabs>
              <w:autoSpaceDE w:val="0"/>
              <w:autoSpaceDN w:val="0"/>
              <w:adjustRightInd w:val="0"/>
              <w:spacing w:before="40" w:after="40"/>
              <w:ind w:right="76"/>
              <w:jc w:val="left"/>
              <w:rPr>
                <w:rFonts w:eastAsia="Times New Roman" w:cs="Arial"/>
                <w:b/>
                <w:color w:val="FFFFFF"/>
                <w:szCs w:val="24"/>
                <w:lang w:eastAsia="en-GB" w:bidi="ar-SA"/>
              </w:rPr>
            </w:pPr>
            <w:r>
              <w:rPr>
                <w:rFonts w:eastAsia="Times New Roman" w:cs="Arial"/>
                <w:b/>
                <w:color w:val="FFFFFF"/>
                <w:szCs w:val="24"/>
                <w:lang w:eastAsia="en-GB" w:bidi="ar-SA"/>
              </w:rPr>
              <w:t xml:space="preserve"> Description</w:t>
            </w:r>
          </w:p>
        </w:tc>
      </w:tr>
      <w:tr w:rsidR="00B30953" w14:paraId="197ECC0C"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5E684D2" w14:textId="77777777" w:rsidR="00B30953" w:rsidRDefault="00B30953">
            <w:pPr>
              <w:autoSpaceDE w:val="0"/>
              <w:autoSpaceDN w:val="0"/>
              <w:adjustRightInd w:val="0"/>
              <w:spacing w:before="40" w:after="40"/>
              <w:jc w:val="left"/>
              <w:rPr>
                <w:rFonts w:eastAsia="Times New Roman" w:cs="Arial"/>
                <w:color w:val="000000"/>
                <w:sz w:val="20"/>
                <w:szCs w:val="24"/>
                <w:lang w:eastAsia="en-GB" w:bidi="ar-SA"/>
              </w:rPr>
            </w:pPr>
            <w:r>
              <w:rPr>
                <w:rFonts w:eastAsia="Times New Roman" w:cs="Arial"/>
                <w:sz w:val="20"/>
                <w:szCs w:val="24"/>
                <w:lang w:eastAsia="en-GB" w:bidi="ar-SA"/>
              </w:rPr>
              <w:t xml:space="preserve">MC_RQ02.2.8 New PCR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78236D8" w14:textId="79AFFB94"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The ID GW MUST generate the new PCR format for Mobile Connect Release 2, as a Globally Unique Identifier (GUID)</w:t>
            </w:r>
            <w:r w:rsidR="005729EE">
              <w:rPr>
                <w:rFonts w:eastAsia="Times New Roman" w:cs="Arial"/>
                <w:sz w:val="20"/>
                <w:szCs w:val="24"/>
                <w:lang w:eastAsia="en-GB" w:bidi="ar-SA"/>
              </w:rPr>
              <w:t xml:space="preserve"> inside its perimeter</w:t>
            </w:r>
            <w:r>
              <w:rPr>
                <w:rFonts w:eastAsia="Times New Roman" w:cs="Arial"/>
                <w:sz w:val="20"/>
                <w:szCs w:val="24"/>
                <w:lang w:eastAsia="en-GB" w:bidi="ar-SA"/>
              </w:rPr>
              <w:t>.</w:t>
            </w:r>
          </w:p>
        </w:tc>
      </w:tr>
      <w:tr w:rsidR="00B30953" w14:paraId="128CC914"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0669817" w14:textId="77777777" w:rsidR="00B30953" w:rsidRDefault="00B30953">
            <w:pPr>
              <w:autoSpaceDE w:val="0"/>
              <w:autoSpaceDN w:val="0"/>
              <w:adjustRightInd w:val="0"/>
              <w:spacing w:before="40" w:after="40"/>
              <w:jc w:val="left"/>
              <w:rPr>
                <w:rFonts w:eastAsia="Times New Roman" w:cs="Arial"/>
                <w:color w:val="000000"/>
                <w:sz w:val="20"/>
                <w:szCs w:val="24"/>
                <w:lang w:eastAsia="en-GB" w:bidi="ar-SA"/>
              </w:rPr>
            </w:pPr>
            <w:bookmarkStart w:id="171" w:name="BKM_B2E13208_E3FB_43CD_B29B_5052892C3D42"/>
            <w:bookmarkEnd w:id="171"/>
            <w:r>
              <w:rPr>
                <w:rFonts w:eastAsia="Times New Roman" w:cs="Arial"/>
                <w:sz w:val="20"/>
                <w:szCs w:val="24"/>
                <w:lang w:eastAsia="en-GB" w:bidi="ar-SA"/>
              </w:rPr>
              <w:t>MC_RQ02.2.9 PCR format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AE578E1" w14:textId="5AD07B8F"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GUID </w:t>
            </w:r>
            <w:r w:rsidR="00584F21">
              <w:rPr>
                <w:rFonts w:eastAsia="Times New Roman" w:cs="Arial"/>
                <w:color w:val="000000"/>
                <w:sz w:val="20"/>
                <w:szCs w:val="24"/>
                <w:lang w:eastAsia="en-GB" w:bidi="ar-SA"/>
              </w:rPr>
              <w:t>MAY</w:t>
            </w:r>
            <w:r w:rsidR="006D2F19">
              <w:rPr>
                <w:rFonts w:eastAsia="Times New Roman" w:cs="Arial"/>
                <w:color w:val="000000"/>
                <w:sz w:val="20"/>
                <w:szCs w:val="24"/>
                <w:lang w:eastAsia="en-GB" w:bidi="ar-SA"/>
              </w:rPr>
              <w:t xml:space="preserve"> </w:t>
            </w:r>
            <w:r>
              <w:rPr>
                <w:rFonts w:eastAsia="Times New Roman" w:cs="Arial"/>
                <w:color w:val="000000"/>
                <w:sz w:val="20"/>
                <w:szCs w:val="24"/>
                <w:lang w:eastAsia="en-GB" w:bidi="ar-SA"/>
              </w:rPr>
              <w:t xml:space="preserve">be UUID format as specified in RFC </w:t>
            </w:r>
            <w:r w:rsidR="00584F21">
              <w:rPr>
                <w:rFonts w:eastAsia="Times New Roman" w:cs="Arial"/>
                <w:color w:val="000000"/>
                <w:sz w:val="20"/>
                <w:szCs w:val="24"/>
                <w:lang w:eastAsia="en-GB" w:bidi="ar-SA"/>
              </w:rPr>
              <w:t>4122</w:t>
            </w:r>
            <w:r>
              <w:rPr>
                <w:rFonts w:eastAsia="Times New Roman" w:cs="Arial"/>
                <w:color w:val="000000"/>
                <w:sz w:val="20"/>
                <w:szCs w:val="24"/>
                <w:lang w:eastAsia="en-GB" w:bidi="ar-SA"/>
              </w:rPr>
              <w:t xml:space="preserve">[9] </w:t>
            </w:r>
            <w:r w:rsidR="006D2F19">
              <w:rPr>
                <w:rFonts w:eastAsia="Times New Roman" w:cs="Arial"/>
                <w:color w:val="000000"/>
                <w:sz w:val="20"/>
                <w:szCs w:val="24"/>
                <w:lang w:eastAsia="en-GB" w:bidi="ar-SA"/>
              </w:rPr>
              <w:t xml:space="preserve">with </w:t>
            </w:r>
            <w:r>
              <w:rPr>
                <w:rFonts w:eastAsia="Times New Roman" w:cs="Arial"/>
                <w:color w:val="000000"/>
                <w:sz w:val="20"/>
                <w:szCs w:val="24"/>
                <w:lang w:eastAsia="en-GB" w:bidi="ar-SA"/>
              </w:rPr>
              <w:t>these Specifics:</w:t>
            </w:r>
          </w:p>
          <w:p w14:paraId="005B375E" w14:textId="0BCAC7FF" w:rsidR="00B30953" w:rsidRDefault="00B30953" w:rsidP="00B30953">
            <w:pPr>
              <w:numPr>
                <w:ilvl w:val="0"/>
                <w:numId w:val="37"/>
              </w:numPr>
              <w:autoSpaceDE w:val="0"/>
              <w:autoSpaceDN w:val="0"/>
              <w:adjustRightInd w:val="0"/>
              <w:spacing w:before="40" w:after="40"/>
              <w:ind w:left="680" w:right="76" w:hanging="340"/>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byte order of GUID </w:t>
            </w:r>
            <w:r w:rsidR="00584F21">
              <w:rPr>
                <w:rFonts w:eastAsia="Times New Roman" w:cs="Arial"/>
                <w:color w:val="000000"/>
                <w:sz w:val="20"/>
                <w:szCs w:val="24"/>
                <w:lang w:eastAsia="en-GB" w:bidi="ar-SA"/>
              </w:rPr>
              <w:t>MAY</w:t>
            </w:r>
            <w:r w:rsidR="006D2F19">
              <w:rPr>
                <w:rFonts w:eastAsia="Times New Roman" w:cs="Arial"/>
                <w:color w:val="000000"/>
                <w:sz w:val="20"/>
                <w:szCs w:val="24"/>
                <w:lang w:eastAsia="en-GB" w:bidi="ar-SA"/>
              </w:rPr>
              <w:t xml:space="preserve"> </w:t>
            </w:r>
            <w:r>
              <w:rPr>
                <w:rFonts w:eastAsia="Times New Roman" w:cs="Arial"/>
                <w:color w:val="000000"/>
                <w:sz w:val="20"/>
                <w:szCs w:val="24"/>
                <w:lang w:eastAsia="en-GB" w:bidi="ar-SA"/>
              </w:rPr>
              <w:t>be in the format 8-4-4-12 digits hex string (</w:t>
            </w:r>
            <w:proofErr w:type="gramStart"/>
            <w:r>
              <w:rPr>
                <w:rFonts w:eastAsia="Times New Roman" w:cs="Arial"/>
                <w:color w:val="000000"/>
                <w:sz w:val="20"/>
                <w:szCs w:val="24"/>
                <w:lang w:eastAsia="en-GB" w:bidi="ar-SA"/>
              </w:rPr>
              <w:t>e.g.</w:t>
            </w:r>
            <w:proofErr w:type="gramEnd"/>
            <w:r>
              <w:rPr>
                <w:rFonts w:eastAsia="Times New Roman" w:cs="Arial"/>
                <w:color w:val="000000"/>
                <w:sz w:val="20"/>
                <w:szCs w:val="24"/>
                <w:lang w:eastAsia="en-GB" w:bidi="ar-SA"/>
              </w:rPr>
              <w:t xml:space="preserve"> </w:t>
            </w:r>
            <w:r>
              <w:rPr>
                <w:rFonts w:eastAsia="Times New Roman" w:cs="Arial"/>
                <w:b/>
                <w:color w:val="000000"/>
                <w:sz w:val="20"/>
                <w:szCs w:val="24"/>
                <w:lang w:eastAsia="en-GB" w:bidi="ar-SA"/>
              </w:rPr>
              <w:t>5f90512d-972d-4def-bf90-9ef0ef2e5d2d)</w:t>
            </w:r>
            <w:r>
              <w:rPr>
                <w:rFonts w:eastAsia="Times New Roman" w:cs="Arial"/>
                <w:color w:val="000000"/>
                <w:sz w:val="20"/>
                <w:szCs w:val="24"/>
                <w:lang w:eastAsia="en-GB" w:bidi="ar-SA"/>
              </w:rPr>
              <w:t xml:space="preserve">. </w:t>
            </w:r>
          </w:p>
          <w:p w14:paraId="4667CCB7" w14:textId="7C398206" w:rsidR="00B30953" w:rsidRDefault="00B30953" w:rsidP="00B30953">
            <w:pPr>
              <w:numPr>
                <w:ilvl w:val="0"/>
                <w:numId w:val="37"/>
              </w:numPr>
              <w:autoSpaceDE w:val="0"/>
              <w:autoSpaceDN w:val="0"/>
              <w:adjustRightInd w:val="0"/>
              <w:spacing w:before="40" w:after="40"/>
              <w:ind w:left="680" w:right="76" w:hanging="340"/>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layout and Byte order </w:t>
            </w:r>
            <w:r w:rsidR="00584F21">
              <w:rPr>
                <w:rFonts w:eastAsia="Times New Roman" w:cs="Arial"/>
                <w:color w:val="000000"/>
                <w:sz w:val="20"/>
                <w:szCs w:val="24"/>
                <w:lang w:eastAsia="en-GB" w:bidi="ar-SA"/>
              </w:rPr>
              <w:t xml:space="preserve">MAY </w:t>
            </w:r>
            <w:r>
              <w:rPr>
                <w:rFonts w:eastAsia="Times New Roman" w:cs="Arial"/>
                <w:color w:val="000000"/>
                <w:sz w:val="20"/>
                <w:szCs w:val="24"/>
                <w:lang w:eastAsia="en-GB" w:bidi="ar-SA"/>
              </w:rPr>
              <w:t xml:space="preserve">match section 4.1.2 in RFC </w:t>
            </w:r>
            <w:r w:rsidR="00584F21">
              <w:rPr>
                <w:rFonts w:eastAsia="Times New Roman" w:cs="Arial"/>
                <w:color w:val="000000"/>
                <w:sz w:val="20"/>
                <w:szCs w:val="24"/>
                <w:lang w:eastAsia="en-GB" w:bidi="ar-SA"/>
              </w:rPr>
              <w:t>4122</w:t>
            </w:r>
            <w:r>
              <w:rPr>
                <w:rFonts w:eastAsia="Times New Roman" w:cs="Arial"/>
                <w:color w:val="000000"/>
                <w:sz w:val="20"/>
                <w:szCs w:val="24"/>
                <w:lang w:eastAsia="en-GB" w:bidi="ar-SA"/>
              </w:rPr>
              <w:t xml:space="preserve">. </w:t>
            </w:r>
          </w:p>
          <w:p w14:paraId="172571D5" w14:textId="36FA5B56" w:rsidR="00B30953" w:rsidRDefault="00B30953" w:rsidP="00584F21">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GUID </w:t>
            </w:r>
            <w:r w:rsidR="00584F21">
              <w:rPr>
                <w:rFonts w:eastAsia="Times New Roman" w:cs="Arial"/>
                <w:color w:val="000000"/>
                <w:sz w:val="20"/>
                <w:szCs w:val="24"/>
                <w:lang w:eastAsia="en-GB" w:bidi="ar-SA"/>
              </w:rPr>
              <w:t xml:space="preserve">MAY </w:t>
            </w:r>
            <w:r>
              <w:rPr>
                <w:rFonts w:eastAsia="Times New Roman" w:cs="Arial"/>
                <w:color w:val="000000"/>
                <w:sz w:val="20"/>
                <w:szCs w:val="24"/>
                <w:lang w:eastAsia="en-GB" w:bidi="ar-SA"/>
              </w:rPr>
              <w:t>be version-4 UUID, which is randomly or pseudo-randomly generated.</w:t>
            </w:r>
          </w:p>
        </w:tc>
      </w:tr>
      <w:tr w:rsidR="00B30953" w14:paraId="08F2DDF6"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E0ACFCB" w14:textId="77777777" w:rsidR="00B30953" w:rsidRDefault="00B30953">
            <w:pPr>
              <w:autoSpaceDE w:val="0"/>
              <w:autoSpaceDN w:val="0"/>
              <w:adjustRightInd w:val="0"/>
              <w:spacing w:before="40" w:after="40"/>
              <w:jc w:val="left"/>
              <w:rPr>
                <w:rFonts w:eastAsia="Times New Roman" w:cs="Arial"/>
                <w:color w:val="000000"/>
                <w:sz w:val="20"/>
                <w:szCs w:val="24"/>
                <w:lang w:eastAsia="en-GB" w:bidi="ar-SA"/>
              </w:rPr>
            </w:pPr>
            <w:bookmarkStart w:id="172" w:name="BKM_55810B70_8F07_4110_94D8_CE0CE3758C68"/>
            <w:bookmarkEnd w:id="172"/>
            <w:r>
              <w:rPr>
                <w:rFonts w:eastAsia="Times New Roman" w:cs="Arial"/>
                <w:sz w:val="20"/>
                <w:szCs w:val="24"/>
                <w:lang w:eastAsia="en-GB" w:bidi="ar-SA"/>
              </w:rPr>
              <w:t>MC_RQ02.2.10 PCR association</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FD27C2F"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ID GW MUST associate the PCR with the Sector Identifier (HOST part of the </w:t>
            </w:r>
            <w:proofErr w:type="spellStart"/>
            <w:r>
              <w:rPr>
                <w:rFonts w:eastAsia="Times New Roman" w:cs="Arial"/>
                <w:sz w:val="20"/>
                <w:szCs w:val="24"/>
                <w:lang w:eastAsia="en-GB" w:bidi="ar-SA"/>
              </w:rPr>
              <w:t>redirect_uri</w:t>
            </w:r>
            <w:proofErr w:type="spellEnd"/>
            <w:r>
              <w:rPr>
                <w:rFonts w:eastAsia="Times New Roman" w:cs="Arial"/>
                <w:sz w:val="20"/>
                <w:szCs w:val="24"/>
                <w:lang w:eastAsia="en-GB" w:bidi="ar-SA"/>
              </w:rPr>
              <w:t xml:space="preserve"> registered by the Service Provider) and Mobile Connect account id (MSISDN)</w:t>
            </w:r>
          </w:p>
        </w:tc>
      </w:tr>
      <w:tr w:rsidR="00B30953" w14:paraId="15957CE0"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839D366" w14:textId="77777777" w:rsidR="00B30953" w:rsidRDefault="00B30953">
            <w:pPr>
              <w:autoSpaceDE w:val="0"/>
              <w:autoSpaceDN w:val="0"/>
              <w:adjustRightInd w:val="0"/>
              <w:spacing w:before="40" w:after="40"/>
              <w:jc w:val="left"/>
              <w:rPr>
                <w:rFonts w:eastAsia="Times New Roman" w:cs="Arial"/>
                <w:color w:val="000000"/>
                <w:sz w:val="20"/>
                <w:szCs w:val="24"/>
                <w:lang w:eastAsia="en-GB" w:bidi="ar-SA"/>
              </w:rPr>
            </w:pPr>
            <w:bookmarkStart w:id="173" w:name="BKM_60CB2B8D_5FD0_4F83_8F85_1CFA6C314CC2"/>
            <w:bookmarkEnd w:id="173"/>
            <w:r>
              <w:rPr>
                <w:rFonts w:eastAsia="Times New Roman" w:cs="Arial"/>
                <w:sz w:val="20"/>
                <w:szCs w:val="24"/>
                <w:lang w:eastAsia="en-GB" w:bidi="ar-SA"/>
              </w:rPr>
              <w:t>MC_RQ02.2.11 PCR consistency</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D6FD044"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For a given Mobile Connect user (MSISDN), ID GW MUST generate the same PCR if the Sector ID is same, as registered by the Service Provider</w:t>
            </w:r>
          </w:p>
        </w:tc>
      </w:tr>
      <w:tr w:rsidR="00B30953" w14:paraId="6D5AC804"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2E44B62" w14:textId="77777777" w:rsidR="00B30953" w:rsidRDefault="00B30953">
            <w:pPr>
              <w:autoSpaceDE w:val="0"/>
              <w:autoSpaceDN w:val="0"/>
              <w:adjustRightInd w:val="0"/>
              <w:spacing w:before="40" w:after="40"/>
              <w:jc w:val="left"/>
              <w:rPr>
                <w:rFonts w:eastAsia="Times New Roman" w:cs="Arial"/>
                <w:color w:val="000000"/>
                <w:sz w:val="20"/>
                <w:szCs w:val="24"/>
                <w:lang w:eastAsia="en-GB" w:bidi="ar-SA"/>
              </w:rPr>
            </w:pPr>
            <w:bookmarkStart w:id="174" w:name="BKM_3A862075_FE2E_476D_8A31_F99648C664B7"/>
            <w:bookmarkEnd w:id="174"/>
            <w:r>
              <w:rPr>
                <w:rFonts w:eastAsia="Times New Roman" w:cs="Arial"/>
                <w:sz w:val="20"/>
                <w:szCs w:val="24"/>
                <w:lang w:eastAsia="en-GB" w:bidi="ar-SA"/>
              </w:rPr>
              <w:t>MC_RQ02.2.12 SP PCR</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B2CB64F"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The Service Provider must be able to acquire a PCR through a successful Mobile Connect Authentication.</w:t>
            </w:r>
          </w:p>
        </w:tc>
      </w:tr>
      <w:tr w:rsidR="00B30953" w14:paraId="246DAC27"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EB8410E" w14:textId="77777777" w:rsidR="00B30953" w:rsidRDefault="00B30953">
            <w:pPr>
              <w:autoSpaceDE w:val="0"/>
              <w:autoSpaceDN w:val="0"/>
              <w:adjustRightInd w:val="0"/>
              <w:spacing w:before="40" w:after="40"/>
              <w:jc w:val="left"/>
              <w:rPr>
                <w:rFonts w:eastAsia="Times New Roman" w:cs="Arial"/>
                <w:color w:val="000000"/>
                <w:sz w:val="20"/>
                <w:szCs w:val="24"/>
                <w:lang w:eastAsia="en-GB" w:bidi="ar-SA"/>
              </w:rPr>
            </w:pPr>
            <w:bookmarkStart w:id="175" w:name="BKM_08AA34A4_33DB_4E76_91B8_9EEDC7C332FB"/>
            <w:bookmarkEnd w:id="175"/>
            <w:r>
              <w:rPr>
                <w:rFonts w:eastAsia="Times New Roman" w:cs="Arial"/>
                <w:sz w:val="20"/>
                <w:szCs w:val="24"/>
                <w:lang w:eastAsia="en-GB" w:bidi="ar-SA"/>
              </w:rPr>
              <w:t>MC_RQ02.2.13 Untrusted SP MSISDN</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DA49CD1"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Untrusted Service Providers must be able to request using encrypted MSISDN or using PCR. </w:t>
            </w:r>
          </w:p>
          <w:p w14:paraId="7F20B286"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lastRenderedPageBreak/>
              <w:t xml:space="preserve">And must not be able to request Mobile Connect Authentication or Authorisation using plain MSISDN. </w:t>
            </w:r>
          </w:p>
        </w:tc>
      </w:tr>
    </w:tbl>
    <w:p w14:paraId="1E72162F" w14:textId="77777777" w:rsidR="00B30953" w:rsidRDefault="00B30953" w:rsidP="00B30953">
      <w:pPr>
        <w:pStyle w:val="TableCaption"/>
        <w:numPr>
          <w:ilvl w:val="0"/>
          <w:numId w:val="23"/>
        </w:numPr>
        <w:spacing w:after="0"/>
        <w:ind w:right="799"/>
        <w:rPr>
          <w:i/>
        </w:rPr>
      </w:pPr>
      <w:r>
        <w:lastRenderedPageBreak/>
        <w:t>: PCR: technical requirements</w:t>
      </w:r>
    </w:p>
    <w:p w14:paraId="19C9BD87" w14:textId="77777777" w:rsidR="00B30953" w:rsidRDefault="00B30953" w:rsidP="00B30953">
      <w:pPr>
        <w:autoSpaceDE w:val="0"/>
        <w:autoSpaceDN w:val="0"/>
        <w:adjustRightInd w:val="0"/>
        <w:spacing w:before="0"/>
        <w:ind w:right="799"/>
        <w:jc w:val="left"/>
        <w:rPr>
          <w:rFonts w:eastAsia="Times New Roman" w:cs="Arial"/>
          <w:sz w:val="20"/>
          <w:szCs w:val="24"/>
          <w:lang w:eastAsia="en-GB" w:bidi="ar-SA"/>
        </w:rPr>
      </w:pPr>
    </w:p>
    <w:p w14:paraId="6B789D36" w14:textId="77777777" w:rsidR="00B30953" w:rsidRDefault="00B30953" w:rsidP="00B30953">
      <w:pPr>
        <w:pStyle w:val="Heading2"/>
        <w:numPr>
          <w:ilvl w:val="1"/>
          <w:numId w:val="17"/>
        </w:numPr>
        <w:rPr>
          <w:lang w:val="en-US"/>
        </w:rPr>
      </w:pPr>
      <w:bookmarkStart w:id="176" w:name="_Toc452138059"/>
      <w:bookmarkStart w:id="177" w:name="_Toc451526388"/>
      <w:bookmarkStart w:id="178" w:name="_Toc120021502"/>
      <w:r>
        <w:rPr>
          <w:lang w:val="en-US"/>
        </w:rPr>
        <w:t>Trusted Service Providers</w:t>
      </w:r>
      <w:bookmarkEnd w:id="176"/>
      <w:bookmarkEnd w:id="177"/>
      <w:bookmarkEnd w:id="178"/>
      <w:r>
        <w:rPr>
          <w:lang w:val="en-US"/>
        </w:rPr>
        <w:t xml:space="preserve"> </w:t>
      </w:r>
    </w:p>
    <w:p w14:paraId="0D34112A" w14:textId="77777777" w:rsidR="00B30953" w:rsidRDefault="00B30953" w:rsidP="00B30953">
      <w:pPr>
        <w:pStyle w:val="NormalParagraph"/>
        <w:ind w:right="799"/>
        <w:rPr>
          <w:rFonts w:cs="Arial"/>
        </w:rPr>
      </w:pPr>
      <w:r>
        <w:rPr>
          <w:rFonts w:cs="Arial"/>
        </w:rPr>
        <w:t xml:space="preserve">Trusted Service Providers (TSP) are allowed to pass the MSISDN or Encrypted MSISDN in the OIDC Authorisation request. The SP can be marked as a TSP in the ID GW based on a business process. </w:t>
      </w:r>
    </w:p>
    <w:p w14:paraId="21832524" w14:textId="77777777" w:rsidR="00B30953" w:rsidRDefault="00B30953" w:rsidP="00B30953">
      <w:pPr>
        <w:autoSpaceDE w:val="0"/>
        <w:autoSpaceDN w:val="0"/>
        <w:adjustRightInd w:val="0"/>
        <w:spacing w:before="0"/>
        <w:ind w:right="799"/>
        <w:jc w:val="left"/>
        <w:rPr>
          <w:rFonts w:eastAsia="Times New Roman" w:cs="Arial"/>
          <w:color w:val="000000"/>
          <w:sz w:val="20"/>
          <w:szCs w:val="24"/>
          <w:vertAlign w:val="subscript"/>
          <w:lang w:eastAsia="en-GB" w:bidi="ar-SA"/>
        </w:rPr>
      </w:pPr>
      <w:bookmarkStart w:id="179" w:name="_Toc451526391"/>
      <w:bookmarkStart w:id="180" w:name="_Toc425752971"/>
      <w:bookmarkStart w:id="181" w:name="_Toc423352425"/>
      <w:bookmarkStart w:id="182" w:name="_Toc420595380"/>
      <w:bookmarkEnd w:id="167"/>
      <w:bookmarkEnd w:id="168"/>
      <w:bookmarkEnd w:id="169"/>
    </w:p>
    <w:tbl>
      <w:tblPr>
        <w:tblW w:w="9636" w:type="dxa"/>
        <w:tblLayout w:type="fixed"/>
        <w:tblCellMar>
          <w:left w:w="60" w:type="dxa"/>
          <w:right w:w="60" w:type="dxa"/>
        </w:tblCellMar>
        <w:tblLook w:val="04A0" w:firstRow="1" w:lastRow="0" w:firstColumn="1" w:lastColumn="0" w:noHBand="0" w:noVBand="1"/>
      </w:tblPr>
      <w:tblGrid>
        <w:gridCol w:w="2176"/>
        <w:gridCol w:w="7460"/>
      </w:tblGrid>
      <w:tr w:rsidR="00B30953" w14:paraId="31A0646E"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3F34A85A" w14:textId="77777777" w:rsidR="00B30953" w:rsidRDefault="00B30953">
            <w:pPr>
              <w:tabs>
                <w:tab w:val="right" w:pos="288"/>
              </w:tabs>
              <w:autoSpaceDE w:val="0"/>
              <w:autoSpaceDN w:val="0"/>
              <w:adjustRightInd w:val="0"/>
              <w:spacing w:before="40" w:after="40"/>
              <w:ind w:right="129"/>
              <w:jc w:val="left"/>
              <w:rPr>
                <w:rFonts w:eastAsia="Times New Roman" w:cs="Arial"/>
                <w:b/>
                <w:color w:val="FFFFFF"/>
                <w:szCs w:val="24"/>
                <w:lang w:eastAsia="en-GB" w:bidi="ar-SA"/>
              </w:rPr>
            </w:pPr>
            <w:bookmarkStart w:id="183" w:name="BKM_51097B7C_1BFF_42B5_922A_2A476DFC717F"/>
            <w:bookmarkEnd w:id="183"/>
            <w:r>
              <w:rPr>
                <w:rFonts w:eastAsia="Times New Roman" w:cs="Arial"/>
                <w:b/>
                <w:color w:val="FFFFFF"/>
                <w:szCs w:val="24"/>
                <w:lang w:eastAsia="en-GB" w:bidi="ar-SA"/>
              </w:rPr>
              <w:t xml:space="preserve"> Requirement</w:t>
            </w:r>
          </w:p>
        </w:tc>
        <w:tc>
          <w:tcPr>
            <w:tcW w:w="745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622B491A" w14:textId="77777777" w:rsidR="00B30953" w:rsidRDefault="00B30953">
            <w:pPr>
              <w:tabs>
                <w:tab w:val="right" w:pos="288"/>
              </w:tabs>
              <w:autoSpaceDE w:val="0"/>
              <w:autoSpaceDN w:val="0"/>
              <w:adjustRightInd w:val="0"/>
              <w:spacing w:before="40" w:after="40"/>
              <w:ind w:right="76"/>
              <w:jc w:val="left"/>
              <w:rPr>
                <w:rFonts w:eastAsia="Times New Roman" w:cs="Arial"/>
                <w:b/>
                <w:color w:val="FFFFFF"/>
                <w:szCs w:val="24"/>
                <w:lang w:eastAsia="en-GB" w:bidi="ar-SA"/>
              </w:rPr>
            </w:pPr>
            <w:r>
              <w:rPr>
                <w:rFonts w:eastAsia="Times New Roman" w:cs="Arial"/>
                <w:b/>
                <w:color w:val="FFFFFF"/>
                <w:szCs w:val="24"/>
                <w:lang w:eastAsia="en-GB" w:bidi="ar-SA"/>
              </w:rPr>
              <w:t xml:space="preserve"> Description</w:t>
            </w:r>
          </w:p>
        </w:tc>
      </w:tr>
      <w:tr w:rsidR="00B30953" w14:paraId="2A40A60B"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1399EB5"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r>
              <w:rPr>
                <w:rFonts w:eastAsia="Times New Roman" w:cs="Arial"/>
                <w:sz w:val="20"/>
                <w:szCs w:val="24"/>
                <w:lang w:eastAsia="en-GB" w:bidi="ar-SA"/>
              </w:rPr>
              <w:t>MC_RQ02.2.14 Trusted/</w:t>
            </w:r>
            <w:proofErr w:type="gramStart"/>
            <w:r>
              <w:rPr>
                <w:rFonts w:eastAsia="Times New Roman" w:cs="Arial"/>
                <w:sz w:val="20"/>
                <w:szCs w:val="24"/>
                <w:lang w:eastAsia="en-GB" w:bidi="ar-SA"/>
              </w:rPr>
              <w:t>Normal  Service</w:t>
            </w:r>
            <w:proofErr w:type="gramEnd"/>
            <w:r>
              <w:rPr>
                <w:rFonts w:eastAsia="Times New Roman" w:cs="Arial"/>
                <w:sz w:val="20"/>
                <w:szCs w:val="24"/>
                <w:lang w:eastAsia="en-GB" w:bidi="ar-SA"/>
              </w:rPr>
              <w:t xml:space="preserve"> Provider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A8A8249"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GW must support two different types of Service Providers. </w:t>
            </w:r>
          </w:p>
          <w:p w14:paraId="3EB5002A" w14:textId="77777777" w:rsidR="00B30953" w:rsidRDefault="00B30953" w:rsidP="00B30953">
            <w:pPr>
              <w:numPr>
                <w:ilvl w:val="0"/>
                <w:numId w:val="37"/>
              </w:numPr>
              <w:autoSpaceDE w:val="0"/>
              <w:autoSpaceDN w:val="0"/>
              <w:adjustRightInd w:val="0"/>
              <w:spacing w:before="40" w:after="40"/>
              <w:ind w:left="680" w:right="76" w:hanging="340"/>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Trusted Service Provider </w:t>
            </w:r>
          </w:p>
          <w:p w14:paraId="40D41656" w14:textId="77777777" w:rsidR="00B30953" w:rsidRDefault="00B30953" w:rsidP="00B30953">
            <w:pPr>
              <w:numPr>
                <w:ilvl w:val="0"/>
                <w:numId w:val="37"/>
              </w:numPr>
              <w:autoSpaceDE w:val="0"/>
              <w:autoSpaceDN w:val="0"/>
              <w:adjustRightInd w:val="0"/>
              <w:spacing w:before="0" w:after="40"/>
              <w:ind w:left="680" w:right="76" w:hanging="340"/>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Normal Service Provider </w:t>
            </w:r>
          </w:p>
          <w:p w14:paraId="2369BB3C"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The ID GW must maintain a Service Provider type to distinguish between Normal, Trusted and any future classification of Service Provider (i.e., the field must not be Boolean for simply flagging Trusted status).</w:t>
            </w:r>
          </w:p>
        </w:tc>
      </w:tr>
      <w:tr w:rsidR="00B30953" w14:paraId="064D2C96"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D2EC526"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184" w:name="BKM_95CF8F57_6F39_4C3F_A095_E3D0F39CFD85"/>
            <w:bookmarkEnd w:id="184"/>
            <w:r>
              <w:rPr>
                <w:rFonts w:eastAsia="Times New Roman" w:cs="Arial"/>
                <w:sz w:val="20"/>
                <w:szCs w:val="24"/>
                <w:lang w:eastAsia="en-GB" w:bidi="ar-SA"/>
              </w:rPr>
              <w:t>MC_RQ02.2.15 SP trust status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64DEB6A"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Service Provider must be able to request Mobile Connect Authorisation using </w:t>
            </w:r>
            <w:proofErr w:type="spellStart"/>
            <w:r>
              <w:rPr>
                <w:rFonts w:eastAsia="Times New Roman" w:cs="Arial"/>
                <w:color w:val="000000"/>
                <w:sz w:val="20"/>
                <w:szCs w:val="24"/>
                <w:lang w:eastAsia="en-GB" w:bidi="ar-SA"/>
              </w:rPr>
              <w:t>login_hint</w:t>
            </w:r>
            <w:proofErr w:type="spellEnd"/>
            <w:r>
              <w:rPr>
                <w:rFonts w:eastAsia="Times New Roman" w:cs="Arial"/>
                <w:color w:val="000000"/>
                <w:sz w:val="20"/>
                <w:szCs w:val="24"/>
                <w:lang w:eastAsia="en-GB" w:bidi="ar-SA"/>
              </w:rPr>
              <w:t xml:space="preserve"> (OR) </w:t>
            </w:r>
            <w:proofErr w:type="spellStart"/>
            <w:r>
              <w:rPr>
                <w:rFonts w:eastAsia="Times New Roman" w:cs="Arial"/>
                <w:color w:val="000000"/>
                <w:sz w:val="20"/>
                <w:szCs w:val="24"/>
                <w:lang w:eastAsia="en-GB" w:bidi="ar-SA"/>
              </w:rPr>
              <w:t>login_hint_token</w:t>
            </w:r>
            <w:proofErr w:type="spellEnd"/>
            <w:r>
              <w:rPr>
                <w:rFonts w:eastAsia="Times New Roman" w:cs="Arial"/>
                <w:color w:val="000000"/>
                <w:sz w:val="20"/>
                <w:szCs w:val="24"/>
                <w:lang w:eastAsia="en-GB" w:bidi="ar-SA"/>
              </w:rPr>
              <w:t xml:space="preserve"> parameter based on their “trust” status. These parameters are used to specify MSISDN/ encrypted MSISDN or PCR.  For more information on the </w:t>
            </w:r>
            <w:proofErr w:type="spellStart"/>
            <w:r>
              <w:rPr>
                <w:rFonts w:eastAsia="Times New Roman" w:cs="Arial"/>
                <w:color w:val="000000"/>
                <w:sz w:val="20"/>
                <w:szCs w:val="24"/>
                <w:lang w:eastAsia="en-GB" w:bidi="ar-SA"/>
              </w:rPr>
              <w:t>login_hint</w:t>
            </w:r>
            <w:proofErr w:type="spellEnd"/>
            <w:r>
              <w:rPr>
                <w:rFonts w:eastAsia="Times New Roman" w:cs="Arial"/>
                <w:color w:val="000000"/>
                <w:sz w:val="20"/>
                <w:szCs w:val="24"/>
                <w:lang w:eastAsia="en-GB" w:bidi="ar-SA"/>
              </w:rPr>
              <w:t xml:space="preserve"> and </w:t>
            </w:r>
            <w:proofErr w:type="spellStart"/>
            <w:r>
              <w:rPr>
                <w:rFonts w:eastAsia="Times New Roman" w:cs="Arial"/>
                <w:color w:val="000000"/>
                <w:sz w:val="20"/>
                <w:szCs w:val="24"/>
                <w:lang w:eastAsia="en-GB" w:bidi="ar-SA"/>
              </w:rPr>
              <w:t>login_hint_token</w:t>
            </w:r>
            <w:proofErr w:type="spellEnd"/>
            <w:r>
              <w:rPr>
                <w:rFonts w:eastAsia="Times New Roman" w:cs="Arial"/>
                <w:color w:val="000000"/>
                <w:sz w:val="20"/>
                <w:szCs w:val="24"/>
                <w:lang w:eastAsia="en-GB" w:bidi="ar-SA"/>
              </w:rPr>
              <w:t xml:space="preserve"> parameters please see the Mobile Connect Profile [1].</w:t>
            </w:r>
          </w:p>
        </w:tc>
      </w:tr>
      <w:tr w:rsidR="00B30953" w14:paraId="5FF75AF9"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9B41942"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185" w:name="BKM_D2BDC587_ABAA_477E_81DB_FE872C361876"/>
            <w:bookmarkEnd w:id="185"/>
            <w:r>
              <w:rPr>
                <w:rFonts w:eastAsia="Times New Roman" w:cs="Arial"/>
                <w:sz w:val="20"/>
                <w:szCs w:val="24"/>
                <w:lang w:eastAsia="en-GB" w:bidi="ar-SA"/>
              </w:rPr>
              <w:t>MC_RQ02.2.16 Trusted SP MSISDN</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D39DD9A"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Trusted Service Providers can request Mobile Connect Authorisation using plain </w:t>
            </w:r>
            <w:proofErr w:type="spellStart"/>
            <w:r>
              <w:rPr>
                <w:rFonts w:eastAsia="Times New Roman" w:cs="Arial"/>
                <w:sz w:val="20"/>
                <w:szCs w:val="24"/>
                <w:lang w:eastAsia="en-GB" w:bidi="ar-SA"/>
              </w:rPr>
              <w:t>MSISDN</w:t>
            </w:r>
            <w:proofErr w:type="spellEnd"/>
            <w:r>
              <w:rPr>
                <w:rFonts w:eastAsia="Times New Roman" w:cs="Arial"/>
                <w:sz w:val="20"/>
                <w:szCs w:val="24"/>
                <w:lang w:eastAsia="en-GB" w:bidi="ar-SA"/>
              </w:rPr>
              <w:t xml:space="preserve"> or encrypted </w:t>
            </w:r>
            <w:proofErr w:type="spellStart"/>
            <w:r>
              <w:rPr>
                <w:rFonts w:eastAsia="Times New Roman" w:cs="Arial"/>
                <w:sz w:val="20"/>
                <w:szCs w:val="24"/>
                <w:lang w:eastAsia="en-GB" w:bidi="ar-SA"/>
              </w:rPr>
              <w:t>MSISDN</w:t>
            </w:r>
            <w:proofErr w:type="spellEnd"/>
            <w:r>
              <w:rPr>
                <w:rFonts w:eastAsia="Times New Roman" w:cs="Arial"/>
                <w:sz w:val="20"/>
                <w:szCs w:val="24"/>
                <w:lang w:eastAsia="en-GB" w:bidi="ar-SA"/>
              </w:rPr>
              <w:t xml:space="preserve"> in the </w:t>
            </w:r>
            <w:proofErr w:type="spellStart"/>
            <w:r>
              <w:rPr>
                <w:rFonts w:eastAsia="Times New Roman" w:cs="Arial"/>
                <w:sz w:val="20"/>
                <w:szCs w:val="24"/>
                <w:lang w:eastAsia="en-GB" w:bidi="ar-SA"/>
              </w:rPr>
              <w:t>login_hint</w:t>
            </w:r>
            <w:proofErr w:type="spellEnd"/>
            <w:r>
              <w:rPr>
                <w:rFonts w:eastAsia="Times New Roman" w:cs="Arial"/>
                <w:sz w:val="20"/>
                <w:szCs w:val="24"/>
                <w:lang w:eastAsia="en-GB" w:bidi="ar-SA"/>
              </w:rPr>
              <w:t xml:space="preserve"> (Or) </w:t>
            </w:r>
            <w:proofErr w:type="spellStart"/>
            <w:r>
              <w:rPr>
                <w:rFonts w:eastAsia="Times New Roman" w:cs="Arial"/>
                <w:sz w:val="20"/>
                <w:szCs w:val="24"/>
                <w:lang w:eastAsia="en-GB" w:bidi="ar-SA"/>
              </w:rPr>
              <w:t>login_hint_token</w:t>
            </w:r>
            <w:proofErr w:type="spellEnd"/>
            <w:r>
              <w:rPr>
                <w:rFonts w:eastAsia="Times New Roman" w:cs="Arial"/>
                <w:sz w:val="20"/>
                <w:szCs w:val="24"/>
                <w:lang w:eastAsia="en-GB" w:bidi="ar-SA"/>
              </w:rPr>
              <w:t xml:space="preserve"> parameter</w:t>
            </w:r>
          </w:p>
        </w:tc>
      </w:tr>
      <w:tr w:rsidR="00B30953" w14:paraId="02017B3F"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F69F061"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186" w:name="BKM_9D3FA97C_E218_4DC4_8F1E_AD47062D7859"/>
            <w:bookmarkEnd w:id="186"/>
            <w:r>
              <w:rPr>
                <w:rFonts w:eastAsia="Times New Roman" w:cs="Arial"/>
                <w:sz w:val="20"/>
                <w:szCs w:val="24"/>
                <w:lang w:eastAsia="en-GB" w:bidi="ar-SA"/>
              </w:rPr>
              <w:t xml:space="preserve">MC_RQ02.2.17 Unregistered SP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E377EA0"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If the SP is not marked as a TSP at the ID GW and an MSISDN is supplied in the </w:t>
            </w:r>
            <w:proofErr w:type="spellStart"/>
            <w:r>
              <w:rPr>
                <w:rFonts w:eastAsia="Times New Roman" w:cs="Arial"/>
                <w:sz w:val="20"/>
                <w:szCs w:val="24"/>
                <w:lang w:eastAsia="en-GB" w:bidi="ar-SA"/>
              </w:rPr>
              <w:t>login_hint</w:t>
            </w:r>
            <w:proofErr w:type="spellEnd"/>
            <w:r>
              <w:rPr>
                <w:rFonts w:eastAsia="Times New Roman" w:cs="Arial"/>
                <w:sz w:val="20"/>
                <w:szCs w:val="24"/>
                <w:lang w:eastAsia="en-GB" w:bidi="ar-SA"/>
              </w:rPr>
              <w:t xml:space="preserve">, the request must be </w:t>
            </w:r>
            <w:proofErr w:type="gramStart"/>
            <w:r>
              <w:rPr>
                <w:rFonts w:eastAsia="Times New Roman" w:cs="Arial"/>
                <w:sz w:val="20"/>
                <w:szCs w:val="24"/>
                <w:lang w:eastAsia="en-GB" w:bidi="ar-SA"/>
              </w:rPr>
              <w:t>rejected</w:t>
            </w:r>
            <w:proofErr w:type="gramEnd"/>
            <w:r>
              <w:rPr>
                <w:rFonts w:eastAsia="Times New Roman" w:cs="Arial"/>
                <w:sz w:val="20"/>
                <w:szCs w:val="24"/>
                <w:lang w:eastAsia="en-GB" w:bidi="ar-SA"/>
              </w:rPr>
              <w:t xml:space="preserve"> and error should be returned.</w:t>
            </w:r>
          </w:p>
        </w:tc>
      </w:tr>
    </w:tbl>
    <w:p w14:paraId="0DE1DF6E" w14:textId="77777777" w:rsidR="00B30953" w:rsidRDefault="00B30953" w:rsidP="00B30953">
      <w:pPr>
        <w:pStyle w:val="TableCaption"/>
        <w:numPr>
          <w:ilvl w:val="0"/>
          <w:numId w:val="23"/>
        </w:numPr>
        <w:spacing w:after="0"/>
        <w:ind w:right="799"/>
        <w:rPr>
          <w:i/>
        </w:rPr>
      </w:pPr>
      <w:r>
        <w:t>: Trusted Service Providers: technical requirements</w:t>
      </w:r>
    </w:p>
    <w:p w14:paraId="2D4533A4" w14:textId="77777777" w:rsidR="00B30953" w:rsidRDefault="00B30953" w:rsidP="00B30953">
      <w:pPr>
        <w:pStyle w:val="Heading2"/>
        <w:numPr>
          <w:ilvl w:val="1"/>
          <w:numId w:val="17"/>
        </w:numPr>
        <w:rPr>
          <w:lang w:val="en-US"/>
        </w:rPr>
      </w:pPr>
      <w:bookmarkStart w:id="187" w:name="_Toc452138060"/>
      <w:bookmarkStart w:id="188" w:name="_Toc120021503"/>
      <w:r>
        <w:rPr>
          <w:lang w:val="en-US"/>
        </w:rPr>
        <w:t xml:space="preserve">MSISDN </w:t>
      </w:r>
      <w:r>
        <w:t>Decryption</w:t>
      </w:r>
      <w:bookmarkEnd w:id="179"/>
      <w:bookmarkEnd w:id="180"/>
      <w:bookmarkEnd w:id="181"/>
      <w:bookmarkEnd w:id="182"/>
      <w:bookmarkEnd w:id="187"/>
      <w:bookmarkEnd w:id="188"/>
    </w:p>
    <w:p w14:paraId="52DAD94B" w14:textId="77777777" w:rsidR="00B30953" w:rsidRDefault="00B30953" w:rsidP="00B30953">
      <w:pPr>
        <w:pStyle w:val="NormalParagraph"/>
        <w:ind w:right="799"/>
        <w:rPr>
          <w:rFonts w:cs="Arial"/>
        </w:rPr>
      </w:pPr>
      <w:r>
        <w:rPr>
          <w:rFonts w:cs="Arial"/>
        </w:rPr>
        <w:t>The API Exchange can prompt the user to provide their MSISDN to perform Discovery if it does not find the MCC/MNC or IP address information in the request.  The API Exchange will encrypt this MSISDN using the serving Operator public key and pass the encrypted MSISDN to the Service Provider to use in their Mobile Connect API request towards the serving Operator.</w:t>
      </w:r>
    </w:p>
    <w:p w14:paraId="30CEED5C" w14:textId="77777777" w:rsidR="00B30953" w:rsidRDefault="00B30953" w:rsidP="00B30953">
      <w:pPr>
        <w:pStyle w:val="NormalParagraph"/>
        <w:ind w:right="799"/>
        <w:rPr>
          <w:lang w:val="en-US" w:eastAsia="en-US" w:bidi="bn-BD"/>
        </w:rPr>
      </w:pPr>
      <w:r>
        <w:rPr>
          <w:rFonts w:cs="Arial"/>
        </w:rPr>
        <w:t>Please refer to the Implementation Guidelines Wiki for more information on MSISDN encryption</w:t>
      </w:r>
      <w:r>
        <w:rPr>
          <w:lang w:val="en-US" w:eastAsia="en-US" w:bidi="bn-BD"/>
        </w:rPr>
        <w:t>.</w:t>
      </w:r>
    </w:p>
    <w:p w14:paraId="0D74B778" w14:textId="124DE751" w:rsidR="00B30953" w:rsidRDefault="00B30953" w:rsidP="00B30953">
      <w:pPr>
        <w:pStyle w:val="NormalParagraph"/>
        <w:ind w:right="799"/>
        <w:jc w:val="center"/>
        <w:rPr>
          <w:lang w:val="en-US"/>
        </w:rPr>
      </w:pPr>
      <w:r>
        <w:rPr>
          <w:rFonts w:cs="Arial"/>
          <w:noProof/>
          <w:lang w:val="fr-FR" w:eastAsia="fr-FR"/>
        </w:rPr>
        <w:lastRenderedPageBreak/>
        <w:drawing>
          <wp:inline distT="0" distB="0" distL="0" distR="0" wp14:anchorId="7CDCAD35" wp14:editId="27E4DF0E">
            <wp:extent cx="5726430" cy="334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26430" cy="3347720"/>
                    </a:xfrm>
                    <a:prstGeom prst="rect">
                      <a:avLst/>
                    </a:prstGeom>
                    <a:noFill/>
                    <a:ln>
                      <a:noFill/>
                    </a:ln>
                  </pic:spPr>
                </pic:pic>
              </a:graphicData>
            </a:graphic>
          </wp:inline>
        </w:drawing>
      </w:r>
    </w:p>
    <w:p w14:paraId="51AF304A" w14:textId="77777777" w:rsidR="00B30953" w:rsidRDefault="00B30953" w:rsidP="00B30953">
      <w:pPr>
        <w:pStyle w:val="Figurecaption"/>
        <w:numPr>
          <w:ilvl w:val="0"/>
          <w:numId w:val="24"/>
        </w:numPr>
        <w:spacing w:before="200" w:after="0"/>
        <w:ind w:right="799"/>
      </w:pPr>
      <w:r>
        <w:t>: Technical flow - MSISDN decryption</w:t>
      </w:r>
    </w:p>
    <w:p w14:paraId="48DC5B7A" w14:textId="77777777" w:rsidR="00B30953" w:rsidRDefault="00B30953" w:rsidP="00B30953">
      <w:pPr>
        <w:pStyle w:val="ListBullet1"/>
        <w:numPr>
          <w:ilvl w:val="0"/>
          <w:numId w:val="0"/>
        </w:numPr>
        <w:ind w:left="340" w:right="799"/>
        <w:rPr>
          <w:rFonts w:cs="Arial"/>
          <w:lang w:val="en-US"/>
        </w:rPr>
      </w:pPr>
    </w:p>
    <w:p w14:paraId="48AE33EE" w14:textId="77777777" w:rsidR="00B30953" w:rsidRDefault="00B30953" w:rsidP="00B30953">
      <w:pPr>
        <w:pStyle w:val="ListBullet1"/>
        <w:numPr>
          <w:ilvl w:val="0"/>
          <w:numId w:val="0"/>
        </w:numPr>
        <w:ind w:left="340" w:right="799"/>
        <w:rPr>
          <w:rFonts w:cs="Arial"/>
          <w:b/>
        </w:rPr>
      </w:pPr>
      <w:r>
        <w:rPr>
          <w:rFonts w:cs="Arial"/>
          <w:b/>
        </w:rPr>
        <w:t>MSISDN decryption steps</w:t>
      </w:r>
    </w:p>
    <w:p w14:paraId="5E0B1EC8" w14:textId="77777777" w:rsidR="00B30953" w:rsidRDefault="00B30953" w:rsidP="00B30953">
      <w:pPr>
        <w:pStyle w:val="ListNumber"/>
        <w:numPr>
          <w:ilvl w:val="0"/>
          <w:numId w:val="38"/>
        </w:numPr>
        <w:tabs>
          <w:tab w:val="left" w:pos="720"/>
        </w:tabs>
        <w:spacing w:before="120"/>
        <w:ind w:right="799"/>
        <w:jc w:val="left"/>
        <w:rPr>
          <w:rFonts w:cs="Arial"/>
          <w:lang w:eastAsia="en-US"/>
        </w:rPr>
      </w:pPr>
      <w:r>
        <w:rPr>
          <w:rFonts w:cs="Arial"/>
          <w:lang w:eastAsia="en-US"/>
        </w:rPr>
        <w:t xml:space="preserve">The Service Provider passes the encrypted MSISDN in the OIDC request within the </w:t>
      </w:r>
      <w:proofErr w:type="spellStart"/>
      <w:r>
        <w:rPr>
          <w:rFonts w:ascii="Courier New" w:hAnsi="Courier New" w:cs="Courier New"/>
          <w:lang w:eastAsia="en-US"/>
        </w:rPr>
        <w:t>login_hint</w:t>
      </w:r>
      <w:proofErr w:type="spellEnd"/>
      <w:r>
        <w:rPr>
          <w:rFonts w:cs="Arial"/>
          <w:lang w:eastAsia="en-US"/>
        </w:rPr>
        <w:t xml:space="preserve"> parameter. The parameter can be a URL encoded. </w:t>
      </w:r>
    </w:p>
    <w:p w14:paraId="6BA8B904" w14:textId="77777777" w:rsidR="00B30953" w:rsidRDefault="00B30953" w:rsidP="00B30953">
      <w:pPr>
        <w:pStyle w:val="ListNumber"/>
        <w:numPr>
          <w:ilvl w:val="0"/>
          <w:numId w:val="38"/>
        </w:numPr>
        <w:tabs>
          <w:tab w:val="left" w:pos="720"/>
        </w:tabs>
        <w:spacing w:after="120"/>
        <w:ind w:right="799"/>
        <w:jc w:val="left"/>
        <w:rPr>
          <w:rFonts w:cs="Arial"/>
          <w:lang w:eastAsia="en-US"/>
        </w:rPr>
      </w:pPr>
      <w:r>
        <w:rPr>
          <w:rFonts w:cs="Arial"/>
          <w:lang w:eastAsia="en-US"/>
        </w:rPr>
        <w:t>Following is an example of the encrypted MSISDN being passed:</w:t>
      </w:r>
    </w:p>
    <w:p w14:paraId="42CED0E7" w14:textId="77777777" w:rsidR="00B30953" w:rsidRDefault="00B30953" w:rsidP="00B30953">
      <w:pPr>
        <w:pStyle w:val="ListBullet2"/>
        <w:numPr>
          <w:ilvl w:val="1"/>
          <w:numId w:val="38"/>
        </w:numPr>
        <w:spacing w:after="0"/>
        <w:ind w:right="799"/>
        <w:rPr>
          <w:lang w:val="en-US" w:eastAsia="en-US" w:bidi="bn-BD"/>
        </w:rPr>
      </w:pPr>
      <w:r>
        <w:rPr>
          <w:b/>
          <w:lang w:val="en-US"/>
        </w:rPr>
        <w:t xml:space="preserve">in the </w:t>
      </w:r>
      <w:proofErr w:type="spellStart"/>
      <w:r>
        <w:rPr>
          <w:b/>
          <w:lang w:val="en-US"/>
        </w:rPr>
        <w:t>OIDC</w:t>
      </w:r>
      <w:proofErr w:type="spellEnd"/>
      <w:r>
        <w:rPr>
          <w:b/>
          <w:lang w:val="en-US"/>
        </w:rPr>
        <w:t xml:space="preserve"> request</w:t>
      </w:r>
      <w:r>
        <w:rPr>
          <w:lang w:val="en-US"/>
        </w:rPr>
        <w:t>:</w:t>
      </w:r>
      <w:r>
        <w:t xml:space="preserve"> </w:t>
      </w:r>
      <w:proofErr w:type="spellStart"/>
      <w:r>
        <w:t>login_hint</w:t>
      </w:r>
      <w:proofErr w:type="spellEnd"/>
      <w:r>
        <w:t>=ENCR_MSISDN:5be.</w:t>
      </w:r>
      <w:proofErr w:type="gramStart"/>
      <w:r>
        <w:t>….a</w:t>
      </w:r>
      <w:proofErr w:type="gramEnd"/>
      <w:r>
        <w:t>11c</w:t>
      </w:r>
    </w:p>
    <w:p w14:paraId="133110E7" w14:textId="77777777" w:rsidR="00B30953" w:rsidRDefault="00B30953" w:rsidP="00B30953">
      <w:pPr>
        <w:pStyle w:val="ListBullet2"/>
        <w:numPr>
          <w:ilvl w:val="1"/>
          <w:numId w:val="38"/>
        </w:numPr>
        <w:spacing w:before="200" w:after="0"/>
        <w:ind w:right="799"/>
        <w:rPr>
          <w:lang w:val="en-US" w:eastAsia="en-US" w:bidi="bn-BD"/>
        </w:rPr>
      </w:pPr>
      <w:r>
        <w:rPr>
          <w:b/>
        </w:rPr>
        <w:t>or with URL encoding</w:t>
      </w:r>
      <w:r>
        <w:t xml:space="preserve">: </w:t>
      </w:r>
      <w:proofErr w:type="spellStart"/>
      <w:r>
        <w:t>login_hint</w:t>
      </w:r>
      <w:proofErr w:type="spellEnd"/>
      <w:r>
        <w:t>=ENCR_MSISDN%3A0b</w:t>
      </w:r>
      <w:proofErr w:type="gramStart"/>
      <w:r>
        <w:t>…..</w:t>
      </w:r>
      <w:proofErr w:type="gramEnd"/>
      <w:r>
        <w:t>5a2e</w:t>
      </w:r>
    </w:p>
    <w:p w14:paraId="5C621F5F" w14:textId="77777777" w:rsidR="00B30953" w:rsidRDefault="00B30953" w:rsidP="00B30953">
      <w:pPr>
        <w:pStyle w:val="ListBullet1"/>
        <w:numPr>
          <w:ilvl w:val="0"/>
          <w:numId w:val="38"/>
        </w:numPr>
        <w:spacing w:before="200" w:after="0"/>
        <w:ind w:right="799"/>
        <w:rPr>
          <w:lang w:val="en-US"/>
        </w:rPr>
      </w:pPr>
      <w:r>
        <w:rPr>
          <w:lang w:val="en-US"/>
        </w:rPr>
        <w:t xml:space="preserve">The serving Operator </w:t>
      </w:r>
      <w:proofErr w:type="spellStart"/>
      <w:r>
        <w:rPr>
          <w:lang w:val="en-US"/>
        </w:rPr>
        <w:t>recognises</w:t>
      </w:r>
      <w:proofErr w:type="spellEnd"/>
      <w:r>
        <w:rPr>
          <w:lang w:val="en-US"/>
        </w:rPr>
        <w:t xml:space="preserve"> the input of the encrypted MSISDN and decodes the base64 encoded data.</w:t>
      </w:r>
    </w:p>
    <w:p w14:paraId="3B5A54DB" w14:textId="77777777" w:rsidR="00B30953" w:rsidRDefault="00B30953" w:rsidP="00B30953">
      <w:pPr>
        <w:pStyle w:val="ListBullet1"/>
        <w:numPr>
          <w:ilvl w:val="0"/>
          <w:numId w:val="38"/>
        </w:numPr>
        <w:spacing w:before="200" w:after="0"/>
        <w:ind w:right="799"/>
        <w:rPr>
          <w:lang w:val="en-US"/>
        </w:rPr>
      </w:pPr>
      <w:r>
        <w:rPr>
          <w:lang w:val="en-US"/>
        </w:rPr>
        <w:t>The serving Operator applies their private key to decode the RSA coded data.</w:t>
      </w:r>
    </w:p>
    <w:p w14:paraId="13762B21" w14:textId="77777777" w:rsidR="00B30953" w:rsidRDefault="00B30953" w:rsidP="00B30953">
      <w:pPr>
        <w:pStyle w:val="ListBullet1"/>
        <w:numPr>
          <w:ilvl w:val="0"/>
          <w:numId w:val="38"/>
        </w:numPr>
        <w:spacing w:before="200" w:after="0"/>
        <w:ind w:right="799"/>
        <w:rPr>
          <w:lang w:val="en-US"/>
        </w:rPr>
      </w:pPr>
      <w:r>
        <w:rPr>
          <w:lang w:val="en-US"/>
        </w:rPr>
        <w:t>The serving Operator then extracts the initial (numeric) portion of the decrypted data as the MSISDN separated by (|) pipe and uses this for any relevant purpose in API services/user sign-in.</w:t>
      </w:r>
    </w:p>
    <w:p w14:paraId="37615519" w14:textId="77777777" w:rsidR="00B30953" w:rsidRDefault="00B30953" w:rsidP="00B30953">
      <w:pPr>
        <w:pStyle w:val="Heading2"/>
        <w:numPr>
          <w:ilvl w:val="1"/>
          <w:numId w:val="17"/>
        </w:numPr>
      </w:pPr>
      <w:bookmarkStart w:id="189" w:name="_Toc425752973"/>
      <w:bookmarkStart w:id="190" w:name="_Toc423352427"/>
      <w:bookmarkStart w:id="191" w:name="_Toc420595382"/>
      <w:bookmarkStart w:id="192" w:name="_Toc452138061"/>
      <w:bookmarkStart w:id="193" w:name="_Toc120021504"/>
      <w:r>
        <w:t>Device Interlock</w:t>
      </w:r>
      <w:bookmarkEnd w:id="189"/>
      <w:bookmarkEnd w:id="190"/>
      <w:bookmarkEnd w:id="191"/>
      <w:r>
        <w:t xml:space="preserve"> Using a Binding Message</w:t>
      </w:r>
      <w:bookmarkEnd w:id="192"/>
      <w:bookmarkEnd w:id="193"/>
    </w:p>
    <w:p w14:paraId="2C0A7E32" w14:textId="77777777" w:rsidR="00B30953" w:rsidRDefault="00B30953" w:rsidP="00B30953">
      <w:pPr>
        <w:pStyle w:val="NormalParagraph"/>
        <w:ind w:right="799"/>
        <w:rPr>
          <w:rFonts w:cs="Arial"/>
        </w:rPr>
      </w:pPr>
      <w:r>
        <w:rPr>
          <w:rFonts w:cs="Arial"/>
        </w:rPr>
        <w:t xml:space="preserve">Mobile Connect can be accessed in an </w:t>
      </w:r>
      <w:proofErr w:type="gramStart"/>
      <w:r>
        <w:rPr>
          <w:rFonts w:cs="Arial"/>
        </w:rPr>
        <w:t>off channel</w:t>
      </w:r>
      <w:proofErr w:type="gramEnd"/>
      <w:r>
        <w:rPr>
          <w:rFonts w:cs="Arial"/>
        </w:rPr>
        <w:t xml:space="preserve"> mode when the consumption device is a PC and the authentication device is a mobile device.  To mitigate the risk of phishing attacks, Mobile Connect can display an alphanumeric binding message on both devices.  The user does not have to transfer this binding message, it is just for comparison on both devices to reassure the user that the approval they are providing via the authentication device corresponds to the action they are invoking on the consumption device.</w:t>
      </w:r>
    </w:p>
    <w:p w14:paraId="2997FD09" w14:textId="77777777" w:rsidR="00B30953" w:rsidRDefault="00B30953" w:rsidP="00B30953">
      <w:pPr>
        <w:pStyle w:val="NormalParagraph"/>
        <w:ind w:right="799"/>
      </w:pPr>
      <w:r>
        <w:rPr>
          <w:rFonts w:cs="Arial"/>
        </w:rPr>
        <w:lastRenderedPageBreak/>
        <w:t xml:space="preserve">The binding message is displayed to the user in the authentication/authorisation prompt and returned as part of the OIDC response within the </w:t>
      </w:r>
      <w:proofErr w:type="spellStart"/>
      <w:r>
        <w:rPr>
          <w:rFonts w:ascii="Courier New" w:hAnsi="Courier New" w:cs="Courier New"/>
        </w:rPr>
        <w:t>displayed_data</w:t>
      </w:r>
      <w:proofErr w:type="spellEnd"/>
      <w:r>
        <w:t xml:space="preserve"> claim for auditing purposes:</w:t>
      </w:r>
    </w:p>
    <w:p w14:paraId="46D316F0" w14:textId="77777777" w:rsidR="00B30953" w:rsidRDefault="00B30953" w:rsidP="00B30953">
      <w:pPr>
        <w:ind w:right="799"/>
        <w:rPr>
          <w:rFonts w:cs="Arial"/>
          <w:b/>
        </w:rPr>
      </w:pPr>
      <w:proofErr w:type="spellStart"/>
      <w:r>
        <w:rPr>
          <w:rFonts w:cs="Arial"/>
          <w:b/>
        </w:rPr>
        <w:t>displayed_data</w:t>
      </w:r>
      <w:proofErr w:type="spellEnd"/>
      <w:r>
        <w:rPr>
          <w:rFonts w:cs="Arial"/>
          <w:b/>
        </w:rPr>
        <w:t xml:space="preserve">: </w:t>
      </w:r>
    </w:p>
    <w:p w14:paraId="2B23D8C5" w14:textId="77777777" w:rsidR="00B30953" w:rsidRDefault="00B30953" w:rsidP="00B30953">
      <w:pPr>
        <w:pStyle w:val="NormalParagraph"/>
        <w:spacing w:before="120"/>
        <w:ind w:right="799"/>
        <w:rPr>
          <w:rFonts w:cs="Arial"/>
        </w:rPr>
      </w:pPr>
      <w:r>
        <w:rPr>
          <w:rFonts w:cs="Arial"/>
        </w:rPr>
        <w:t xml:space="preserve">Text that is displayed in the authentication/authorisation prompt and is </w:t>
      </w:r>
      <w:proofErr w:type="gramStart"/>
      <w:r>
        <w:rPr>
          <w:rFonts w:cs="Arial"/>
        </w:rPr>
        <w:t>returned back</w:t>
      </w:r>
      <w:proofErr w:type="gramEnd"/>
      <w:r>
        <w:rPr>
          <w:rFonts w:cs="Arial"/>
        </w:rPr>
        <w:t xml:space="preserve"> to the Service Provider as an ID Token claim within OpenID Connect Mobile Connect Profile 1.2</w:t>
      </w:r>
    </w:p>
    <w:p w14:paraId="193FC068" w14:textId="77777777" w:rsidR="00B30953" w:rsidRDefault="00B30953" w:rsidP="00B30953">
      <w:pPr>
        <w:pStyle w:val="NormalParagraph"/>
        <w:spacing w:before="120"/>
        <w:ind w:right="799"/>
        <w:rPr>
          <w:rFonts w:cs="Arial"/>
        </w:rPr>
      </w:pPr>
      <w:r>
        <w:rPr>
          <w:rFonts w:cs="Arial"/>
        </w:rPr>
        <w:t>The displayed data / prompt contains the following information:</w:t>
      </w:r>
    </w:p>
    <w:p w14:paraId="3DC50A28" w14:textId="77777777" w:rsidR="00B30953" w:rsidRDefault="00B30953" w:rsidP="00B30953">
      <w:pPr>
        <w:pStyle w:val="NormalParagraph"/>
        <w:spacing w:before="120"/>
        <w:ind w:right="799"/>
      </w:pPr>
      <w:proofErr w:type="spellStart"/>
      <w:r>
        <w:rPr>
          <w:rFonts w:ascii="Courier New" w:hAnsi="Courier New" w:cs="Courier New"/>
        </w:rPr>
        <w:t>client_name</w:t>
      </w:r>
      <w:proofErr w:type="spellEnd"/>
      <w:r>
        <w:rPr>
          <w:rStyle w:val="FootnoteReference"/>
        </w:rPr>
        <w:footnoteReference w:id="5"/>
      </w:r>
      <w:r>
        <w:t xml:space="preserve"> + </w:t>
      </w:r>
      <w:r>
        <w:rPr>
          <w:rFonts w:ascii="Courier New" w:hAnsi="Courier New" w:cs="Courier New"/>
        </w:rPr>
        <w:t>context</w:t>
      </w:r>
      <w:r>
        <w:rPr>
          <w:rStyle w:val="FootnoteReference"/>
          <w:rFonts w:ascii="Courier New" w:hAnsi="Courier New" w:cs="Courier New"/>
        </w:rPr>
        <w:footnoteReference w:id="6"/>
      </w:r>
      <w:r>
        <w:t xml:space="preserve"> + </w:t>
      </w:r>
      <w:proofErr w:type="spellStart"/>
      <w:r>
        <w:rPr>
          <w:rFonts w:ascii="Courier New" w:hAnsi="Courier New" w:cs="Courier New"/>
        </w:rPr>
        <w:t>binding_message</w:t>
      </w:r>
      <w:proofErr w:type="spellEnd"/>
    </w:p>
    <w:p w14:paraId="4B237919" w14:textId="77777777" w:rsidR="00B30953" w:rsidRDefault="00B30953" w:rsidP="00B30953">
      <w:pPr>
        <w:pStyle w:val="Heading2"/>
        <w:numPr>
          <w:ilvl w:val="1"/>
          <w:numId w:val="17"/>
        </w:numPr>
        <w:tabs>
          <w:tab w:val="clear" w:pos="624"/>
          <w:tab w:val="left" w:pos="720"/>
        </w:tabs>
        <w:spacing w:before="200" w:after="0" w:line="240" w:lineRule="auto"/>
        <w:ind w:left="567" w:right="799" w:hanging="567"/>
      </w:pPr>
      <w:bookmarkStart w:id="194" w:name="_Toc452138062"/>
      <w:bookmarkStart w:id="195" w:name="_Toc120021505"/>
      <w:r>
        <w:t>Server-initiated calls</w:t>
      </w:r>
      <w:bookmarkEnd w:id="194"/>
      <w:bookmarkEnd w:id="195"/>
    </w:p>
    <w:p w14:paraId="2AE98262" w14:textId="77777777" w:rsidR="00B30953" w:rsidRDefault="00B30953" w:rsidP="00B30953">
      <w:pPr>
        <w:autoSpaceDE w:val="0"/>
        <w:autoSpaceDN w:val="0"/>
        <w:adjustRightInd w:val="0"/>
        <w:spacing w:before="0"/>
        <w:ind w:right="799"/>
        <w:jc w:val="left"/>
        <w:rPr>
          <w:rFonts w:eastAsia="Times New Roman" w:cs="Arial"/>
          <w:color w:val="000000"/>
          <w:sz w:val="20"/>
          <w:vertAlign w:val="subscript"/>
          <w:lang w:eastAsia="en-GB" w:bidi="ar-SA"/>
        </w:rPr>
      </w:pPr>
    </w:p>
    <w:tbl>
      <w:tblPr>
        <w:tblW w:w="9636" w:type="dxa"/>
        <w:tblLayout w:type="fixed"/>
        <w:tblCellMar>
          <w:left w:w="60" w:type="dxa"/>
          <w:right w:w="60" w:type="dxa"/>
        </w:tblCellMar>
        <w:tblLook w:val="04A0" w:firstRow="1" w:lastRow="0" w:firstColumn="1" w:lastColumn="0" w:noHBand="0" w:noVBand="1"/>
      </w:tblPr>
      <w:tblGrid>
        <w:gridCol w:w="2176"/>
        <w:gridCol w:w="7460"/>
      </w:tblGrid>
      <w:tr w:rsidR="00B30953" w14:paraId="313921FC"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5B3BBC52" w14:textId="77777777" w:rsidR="00B30953" w:rsidRDefault="00B30953">
            <w:pPr>
              <w:tabs>
                <w:tab w:val="right" w:pos="288"/>
              </w:tabs>
              <w:autoSpaceDE w:val="0"/>
              <w:autoSpaceDN w:val="0"/>
              <w:adjustRightInd w:val="0"/>
              <w:spacing w:before="40" w:after="40"/>
              <w:ind w:right="129"/>
              <w:jc w:val="left"/>
              <w:rPr>
                <w:rFonts w:eastAsia="Times New Roman" w:cs="Arial"/>
                <w:b/>
                <w:color w:val="FFFFFF"/>
                <w:szCs w:val="24"/>
                <w:lang w:eastAsia="en-GB" w:bidi="ar-SA"/>
              </w:rPr>
            </w:pPr>
            <w:bookmarkStart w:id="196" w:name="BKM_481E8B76_6882_4A85_9D01_8005BBCE6B84"/>
            <w:bookmarkEnd w:id="196"/>
            <w:r>
              <w:rPr>
                <w:rFonts w:eastAsia="Times New Roman" w:cs="Arial"/>
                <w:b/>
                <w:color w:val="FFFFFF"/>
                <w:szCs w:val="24"/>
                <w:lang w:eastAsia="en-GB" w:bidi="ar-SA"/>
              </w:rPr>
              <w:t xml:space="preserve"> Requirement</w:t>
            </w:r>
          </w:p>
        </w:tc>
        <w:tc>
          <w:tcPr>
            <w:tcW w:w="745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1DB48403" w14:textId="77777777" w:rsidR="00B30953" w:rsidRDefault="00B30953">
            <w:pPr>
              <w:tabs>
                <w:tab w:val="right" w:pos="288"/>
              </w:tabs>
              <w:autoSpaceDE w:val="0"/>
              <w:autoSpaceDN w:val="0"/>
              <w:adjustRightInd w:val="0"/>
              <w:spacing w:before="40" w:after="40"/>
              <w:ind w:right="76"/>
              <w:jc w:val="left"/>
              <w:rPr>
                <w:rFonts w:eastAsia="Times New Roman" w:cs="Arial"/>
                <w:b/>
                <w:color w:val="FFFFFF"/>
                <w:szCs w:val="24"/>
                <w:lang w:eastAsia="en-GB" w:bidi="ar-SA"/>
              </w:rPr>
            </w:pPr>
            <w:r>
              <w:rPr>
                <w:rFonts w:eastAsia="Times New Roman" w:cs="Arial"/>
                <w:b/>
                <w:color w:val="FFFFFF"/>
                <w:szCs w:val="24"/>
                <w:lang w:eastAsia="en-GB" w:bidi="ar-SA"/>
              </w:rPr>
              <w:t xml:space="preserve"> Description</w:t>
            </w:r>
          </w:p>
        </w:tc>
      </w:tr>
      <w:tr w:rsidR="00B30953" w14:paraId="0C769FB0"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7D9918B"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197" w:name="BKM_F72EAF3F_0024_468A_8BF6_4B60F86E48D4"/>
            <w:bookmarkEnd w:id="197"/>
            <w:r>
              <w:rPr>
                <w:rFonts w:eastAsia="Times New Roman" w:cs="Arial"/>
                <w:sz w:val="20"/>
                <w:szCs w:val="24"/>
                <w:lang w:eastAsia="en-GB" w:bidi="ar-SA"/>
              </w:rPr>
              <w:t>MC_RQ02.2.18 Server-based invocation support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0B168E5"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implement support for server-based invocation of Mobile Connect services. </w:t>
            </w:r>
          </w:p>
          <w:p w14:paraId="61120C81"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The SP Server, which is initiating the Mobile Connect request to the ID GW MUST possess the MSISDN or the PCR of a Mobile Connect user.</w:t>
            </w:r>
          </w:p>
        </w:tc>
      </w:tr>
      <w:tr w:rsidR="00B30953" w14:paraId="0EAE49E5"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DD8C8DA"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198" w:name="BKM_EA75C0DD_389F_4ABD_B785_3C4717C5F4E0"/>
            <w:bookmarkEnd w:id="198"/>
            <w:r>
              <w:rPr>
                <w:rFonts w:eastAsia="Times New Roman" w:cs="Arial"/>
                <w:sz w:val="20"/>
                <w:szCs w:val="24"/>
                <w:lang w:eastAsia="en-GB" w:bidi="ar-SA"/>
              </w:rPr>
              <w:t>MC_RQ02.2.19 Server- based invocation</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09E2997"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If prompt= “mobile” is included in the OIDC Authorisation Request, the ID GW MUST treat the request as a server-initiated request without a user agent. </w:t>
            </w:r>
          </w:p>
        </w:tc>
      </w:tr>
      <w:tr w:rsidR="00B30953" w14:paraId="3B9C3CA4"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F5586F8"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199" w:name="BKM_0335879F_D1EF_45AE_B2B7_655C944D628F"/>
            <w:bookmarkEnd w:id="199"/>
            <w:r>
              <w:rPr>
                <w:rFonts w:eastAsia="Times New Roman" w:cs="Arial"/>
                <w:sz w:val="20"/>
                <w:szCs w:val="24"/>
                <w:lang w:eastAsia="en-GB" w:bidi="ar-SA"/>
              </w:rPr>
              <w:t>MC_RQ02.2.20 Server- based invocation HTTP stack</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F27BB73"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use a non-blocking I/O HTTP stack to support server-based invocation. </w:t>
            </w:r>
          </w:p>
          <w:p w14:paraId="524EFF12"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cs="Arial"/>
              </w:rPr>
              <w:t>It is assumed that the SP Server component has an HTTP stack which can support HTTP redirects and that the timeout for the Authorisation HTTP request is set at a high value</w:t>
            </w:r>
          </w:p>
        </w:tc>
      </w:tr>
      <w:tr w:rsidR="00B30953" w14:paraId="65F46488"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3CF3704"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200" w:name="BKM_67055258_8515_4216_A4C4_E79AC462C3E7"/>
            <w:bookmarkEnd w:id="200"/>
            <w:r>
              <w:rPr>
                <w:rFonts w:eastAsia="Times New Roman" w:cs="Arial"/>
                <w:sz w:val="20"/>
                <w:szCs w:val="24"/>
                <w:lang w:eastAsia="en-GB" w:bidi="ar-SA"/>
              </w:rPr>
              <w:t>MC_RQ02.2.21 Server- based invocation holding pages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F7E93AE"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The ID GW MUST not return any HTML page in response to the Authorisation request, </w:t>
            </w:r>
            <w:proofErr w:type="gramStart"/>
            <w:r>
              <w:rPr>
                <w:rFonts w:eastAsia="Times New Roman" w:cs="Arial"/>
                <w:sz w:val="20"/>
                <w:szCs w:val="24"/>
                <w:lang w:eastAsia="en-GB" w:bidi="ar-SA"/>
              </w:rPr>
              <w:t>e.g.</w:t>
            </w:r>
            <w:proofErr w:type="gramEnd"/>
            <w:r>
              <w:rPr>
                <w:rFonts w:eastAsia="Times New Roman" w:cs="Arial"/>
                <w:sz w:val="20"/>
                <w:szCs w:val="24"/>
                <w:lang w:eastAsia="en-GB" w:bidi="ar-SA"/>
              </w:rPr>
              <w:t xml:space="preserve"> the holding page as this is a server initiated request</w:t>
            </w:r>
          </w:p>
        </w:tc>
      </w:tr>
      <w:tr w:rsidR="00B30953" w14:paraId="5C2F5E80"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BC1AC04"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201" w:name="BKM_724DF785_A802_4E58_9509_F9A37EA9E784"/>
            <w:bookmarkEnd w:id="201"/>
            <w:r>
              <w:rPr>
                <w:rFonts w:eastAsia="Times New Roman" w:cs="Arial"/>
                <w:sz w:val="20"/>
                <w:szCs w:val="24"/>
                <w:lang w:eastAsia="en-GB" w:bidi="ar-SA"/>
              </w:rPr>
              <w:t>MC_RQ02.2.22 Use of TLS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FF103E5"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Communication with the ID Gateway endpoints MUST use TLS. </w:t>
            </w:r>
          </w:p>
        </w:tc>
      </w:tr>
      <w:tr w:rsidR="00B30953" w14:paraId="2ED53CB3"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0494D83"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202" w:name="BKM_C72590A2_D29F_4719_AD7C_3B9BB5844DB7"/>
            <w:bookmarkEnd w:id="202"/>
            <w:r>
              <w:rPr>
                <w:rFonts w:eastAsia="Times New Roman" w:cs="Arial"/>
                <w:sz w:val="20"/>
                <w:szCs w:val="24"/>
                <w:lang w:eastAsia="en-GB" w:bidi="ar-SA"/>
              </w:rPr>
              <w:t>MC_RQ02.2.23 GET and POST support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72F5B7B"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The ID GW MUST accept the Server initiated OIDC request either through GET or POST. </w:t>
            </w:r>
          </w:p>
        </w:tc>
      </w:tr>
      <w:tr w:rsidR="00B30953" w14:paraId="3B7278A1" w14:textId="77777777" w:rsidTr="00B30953">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5866FA6" w14:textId="77777777" w:rsidR="00B30953" w:rsidRDefault="00B30953">
            <w:pPr>
              <w:autoSpaceDE w:val="0"/>
              <w:autoSpaceDN w:val="0"/>
              <w:adjustRightInd w:val="0"/>
              <w:spacing w:before="40" w:after="40"/>
              <w:ind w:right="129"/>
              <w:jc w:val="left"/>
              <w:rPr>
                <w:rFonts w:eastAsia="Times New Roman" w:cs="Arial"/>
                <w:color w:val="000000"/>
                <w:sz w:val="20"/>
                <w:szCs w:val="24"/>
                <w:lang w:eastAsia="en-GB" w:bidi="ar-SA"/>
              </w:rPr>
            </w:pPr>
            <w:bookmarkStart w:id="203" w:name="BKM_54A980E2_49C4_44F7_AA0B_AFC813F32B97"/>
            <w:bookmarkEnd w:id="203"/>
            <w:r>
              <w:rPr>
                <w:rFonts w:eastAsia="Times New Roman" w:cs="Arial"/>
                <w:sz w:val="20"/>
                <w:szCs w:val="24"/>
                <w:lang w:eastAsia="en-GB" w:bidi="ar-SA"/>
              </w:rPr>
              <w:t>MC_RQ02.2.24 Redirect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1761E3A"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GW MUST return an Authorization code to the Server using the redirect at the registered </w:t>
            </w:r>
            <w:proofErr w:type="spellStart"/>
            <w:r>
              <w:rPr>
                <w:rFonts w:eastAsia="Times New Roman" w:cs="Arial"/>
                <w:color w:val="000000"/>
                <w:sz w:val="20"/>
                <w:szCs w:val="24"/>
                <w:lang w:eastAsia="en-GB" w:bidi="ar-SA"/>
              </w:rPr>
              <w:t>redirect_uri</w:t>
            </w:r>
            <w:proofErr w:type="spellEnd"/>
            <w:r>
              <w:rPr>
                <w:rFonts w:eastAsia="Times New Roman" w:cs="Arial"/>
                <w:color w:val="000000"/>
                <w:sz w:val="20"/>
                <w:szCs w:val="24"/>
                <w:lang w:eastAsia="en-GB" w:bidi="ar-SA"/>
              </w:rPr>
              <w:t xml:space="preserve">. </w:t>
            </w:r>
          </w:p>
        </w:tc>
      </w:tr>
    </w:tbl>
    <w:p w14:paraId="318A7EFF" w14:textId="77777777" w:rsidR="00B30953" w:rsidRDefault="00B30953" w:rsidP="00B30953">
      <w:pPr>
        <w:pStyle w:val="TableCaption"/>
        <w:numPr>
          <w:ilvl w:val="0"/>
          <w:numId w:val="23"/>
        </w:numPr>
        <w:spacing w:after="0"/>
        <w:ind w:right="799"/>
        <w:rPr>
          <w:i/>
        </w:rPr>
      </w:pPr>
      <w:r>
        <w:t>: Server-initiated calls: technical requirements</w:t>
      </w:r>
    </w:p>
    <w:p w14:paraId="2936D38E" w14:textId="77777777" w:rsidR="00B30953" w:rsidRDefault="00B30953" w:rsidP="00B30953">
      <w:pPr>
        <w:pStyle w:val="Heading2"/>
        <w:numPr>
          <w:ilvl w:val="1"/>
          <w:numId w:val="17"/>
        </w:numPr>
        <w:ind w:right="799"/>
      </w:pPr>
      <w:bookmarkStart w:id="204" w:name="_Toc451526398"/>
      <w:bookmarkStart w:id="205" w:name="_Toc420595393"/>
      <w:bookmarkStart w:id="206" w:name="_Toc423352438"/>
      <w:bookmarkStart w:id="207" w:name="_Toc425752984"/>
      <w:bookmarkStart w:id="208" w:name="_Toc451526401"/>
      <w:bookmarkStart w:id="209" w:name="_Toc452138063"/>
      <w:bookmarkStart w:id="210" w:name="_Toc120021506"/>
      <w:bookmarkEnd w:id="110"/>
      <w:bookmarkEnd w:id="111"/>
      <w:bookmarkEnd w:id="112"/>
      <w:bookmarkEnd w:id="204"/>
      <w:r>
        <w:t>Security Requirement</w:t>
      </w:r>
      <w:bookmarkEnd w:id="205"/>
      <w:bookmarkEnd w:id="206"/>
      <w:bookmarkEnd w:id="207"/>
      <w:r>
        <w:t>s</w:t>
      </w:r>
      <w:bookmarkEnd w:id="208"/>
      <w:bookmarkEnd w:id="209"/>
      <w:bookmarkEnd w:id="210"/>
    </w:p>
    <w:p w14:paraId="375EBD09" w14:textId="77777777" w:rsidR="00B30953" w:rsidRDefault="00B30953" w:rsidP="00B30953">
      <w:pPr>
        <w:pStyle w:val="NormalParagraph"/>
        <w:ind w:right="799"/>
        <w:rPr>
          <w:lang w:val="en-US" w:eastAsia="en-US" w:bidi="bn-BD"/>
        </w:rPr>
      </w:pPr>
      <w:r>
        <w:rPr>
          <w:rFonts w:cs="Arial"/>
          <w:lang w:val="en-US" w:eastAsia="en-US" w:bidi="bn-BD"/>
        </w:rPr>
        <w:t xml:space="preserve">As identified by the GSMA SFRA group, (Security &amp; Fraud Risk Assessment), Mobile Connect may include various threats on the Operator side such as DDoS attack or data leak. The user may suffer social media attacks, OS incompatible bugs, malware, spam, etc. A Service Provider may also suffer from DDoS and </w:t>
      </w:r>
      <w:r>
        <w:rPr>
          <w:rFonts w:cs="Arial"/>
          <w:lang w:val="en-US" w:eastAsia="en-US" w:bidi="bn-BD"/>
        </w:rPr>
        <w:lastRenderedPageBreak/>
        <w:t>phishing attacks.  This secti</w:t>
      </w:r>
      <w:bookmarkStart w:id="211" w:name="_Toc451526402"/>
      <w:bookmarkStart w:id="212" w:name="_Toc425752985"/>
      <w:bookmarkStart w:id="213" w:name="_Toc423352439"/>
      <w:bookmarkStart w:id="214" w:name="_Toc420595394"/>
      <w:r>
        <w:rPr>
          <w:rFonts w:cs="Arial"/>
          <w:lang w:val="en-US" w:eastAsia="en-US" w:bidi="bn-BD"/>
        </w:rPr>
        <w:t xml:space="preserve">on provides more details on </w:t>
      </w:r>
      <w:r>
        <w:rPr>
          <w:lang w:val="en-US"/>
        </w:rPr>
        <w:t xml:space="preserve">Operator Side </w:t>
      </w:r>
      <w:r>
        <w:t>Security</w:t>
      </w:r>
      <w:r>
        <w:rPr>
          <w:lang w:val="en-US"/>
        </w:rPr>
        <w:t xml:space="preserve"> and Fraud Mitigation</w:t>
      </w:r>
      <w:bookmarkEnd w:id="211"/>
      <w:bookmarkEnd w:id="212"/>
      <w:bookmarkEnd w:id="213"/>
      <w:bookmarkEnd w:id="214"/>
      <w:r>
        <w:rPr>
          <w:lang w:val="en-US"/>
        </w:rPr>
        <w:t>.</w:t>
      </w:r>
    </w:p>
    <w:p w14:paraId="4886E2ED" w14:textId="77777777" w:rsidR="00B30953" w:rsidRDefault="00B30953" w:rsidP="00B30953">
      <w:pPr>
        <w:pStyle w:val="NormalParagraph"/>
        <w:ind w:right="799"/>
        <w:rPr>
          <w:u w:val="single"/>
        </w:rPr>
      </w:pPr>
      <w:bookmarkStart w:id="215" w:name="_Toc451526403"/>
      <w:bookmarkStart w:id="216" w:name="_Toc425752986"/>
      <w:bookmarkStart w:id="217" w:name="_Toc423352440"/>
      <w:bookmarkStart w:id="218" w:name="_Toc420595395"/>
      <w:r>
        <w:rPr>
          <w:rFonts w:cs="Arial"/>
          <w:u w:val="single"/>
        </w:rPr>
        <w:t>DDoS Attack</w:t>
      </w:r>
      <w:bookmarkEnd w:id="215"/>
      <w:bookmarkEnd w:id="216"/>
      <w:bookmarkEnd w:id="217"/>
      <w:bookmarkEnd w:id="218"/>
    </w:p>
    <w:p w14:paraId="79BC8412" w14:textId="77777777" w:rsidR="00B30953" w:rsidRDefault="00B30953" w:rsidP="00B30953">
      <w:pPr>
        <w:pStyle w:val="NormalParagraph"/>
        <w:spacing w:before="120"/>
        <w:ind w:right="799"/>
        <w:rPr>
          <w:rFonts w:cs="Arial"/>
          <w:lang w:val="en-US" w:eastAsia="en-US" w:bidi="bn-BD"/>
        </w:rPr>
      </w:pPr>
      <w:r>
        <w:rPr>
          <w:rFonts w:cs="Arial"/>
          <w:lang w:val="en-US" w:eastAsia="en-US" w:bidi="bn-BD"/>
        </w:rPr>
        <w:t>The Operator should provide anti-DDoS solutions, such as an IPS system, to protect the ID GW and other components. The Operator should also consider DDoS mitigation solutions to ensure resilience of service. This should be applied on all the in-scopes systems and should be coupled with effective incident response capabilities.</w:t>
      </w:r>
    </w:p>
    <w:p w14:paraId="5023AEE8" w14:textId="77777777" w:rsidR="00B30953" w:rsidRDefault="00B30953" w:rsidP="00B30953">
      <w:pPr>
        <w:pStyle w:val="NormalParagraph"/>
        <w:ind w:right="799"/>
        <w:rPr>
          <w:u w:val="single"/>
        </w:rPr>
      </w:pPr>
      <w:bookmarkStart w:id="219" w:name="_Toc451526404"/>
      <w:bookmarkStart w:id="220" w:name="_Toc425752987"/>
      <w:bookmarkStart w:id="221" w:name="_Toc423352441"/>
      <w:bookmarkStart w:id="222" w:name="_Toc420595396"/>
      <w:r>
        <w:rPr>
          <w:rFonts w:cs="Arial"/>
          <w:u w:val="single"/>
        </w:rPr>
        <w:t>Data Leak</w:t>
      </w:r>
      <w:bookmarkEnd w:id="219"/>
      <w:bookmarkEnd w:id="220"/>
      <w:bookmarkEnd w:id="221"/>
      <w:bookmarkEnd w:id="222"/>
    </w:p>
    <w:p w14:paraId="03F9EA9A" w14:textId="77777777" w:rsidR="00B30953" w:rsidRDefault="00B30953" w:rsidP="00B30953">
      <w:pPr>
        <w:pStyle w:val="NormalParagraph"/>
        <w:spacing w:before="120"/>
        <w:ind w:right="799"/>
        <w:rPr>
          <w:rFonts w:cs="Arial"/>
          <w:lang w:val="en-US" w:eastAsia="en-US" w:bidi="bn-BD"/>
        </w:rPr>
      </w:pPr>
      <w:r>
        <w:rPr>
          <w:rFonts w:cs="Arial"/>
          <w:lang w:val="en-US" w:eastAsia="en-US" w:bidi="bn-BD"/>
        </w:rPr>
        <w:t xml:space="preserve">The Operator should provide data protection such as data encryption and access control mechanisms to keep the user’s personal information safe. Tools such as an Intrusion Detection System and/or Intrusion Prevention should also be considered along with effective monitoring, </w:t>
      </w:r>
      <w:proofErr w:type="gramStart"/>
      <w:r>
        <w:rPr>
          <w:rFonts w:cs="Arial"/>
          <w:lang w:val="en-US" w:eastAsia="en-US" w:bidi="bn-BD"/>
        </w:rPr>
        <w:t>detection</w:t>
      </w:r>
      <w:proofErr w:type="gramEnd"/>
      <w:r>
        <w:rPr>
          <w:rFonts w:cs="Arial"/>
          <w:lang w:val="en-US" w:eastAsia="en-US" w:bidi="bn-BD"/>
        </w:rPr>
        <w:t xml:space="preserve"> and incident management.</w:t>
      </w:r>
    </w:p>
    <w:p w14:paraId="25A9D423" w14:textId="77777777" w:rsidR="00B30953" w:rsidRDefault="00B30953" w:rsidP="00B30953">
      <w:pPr>
        <w:pStyle w:val="NormalParagraph"/>
        <w:ind w:right="799"/>
        <w:rPr>
          <w:u w:val="single"/>
        </w:rPr>
      </w:pPr>
      <w:bookmarkStart w:id="223" w:name="_Toc451526405"/>
      <w:bookmarkStart w:id="224" w:name="_Toc425752988"/>
      <w:bookmarkStart w:id="225" w:name="_Toc423352442"/>
      <w:bookmarkStart w:id="226" w:name="_Toc420595397"/>
      <w:r>
        <w:rPr>
          <w:rFonts w:cs="Arial"/>
          <w:u w:val="single"/>
        </w:rPr>
        <w:t>Mass Spam and Target Spam</w:t>
      </w:r>
      <w:bookmarkEnd w:id="223"/>
      <w:bookmarkEnd w:id="224"/>
      <w:bookmarkEnd w:id="225"/>
      <w:bookmarkEnd w:id="226"/>
    </w:p>
    <w:p w14:paraId="7F3C1369" w14:textId="77777777" w:rsidR="00B30953" w:rsidRDefault="00B30953" w:rsidP="00B30953">
      <w:pPr>
        <w:pStyle w:val="NormalParagraph"/>
        <w:spacing w:before="120"/>
        <w:ind w:right="799"/>
        <w:rPr>
          <w:rFonts w:cs="Arial"/>
          <w:lang w:val="en-US" w:eastAsia="en-US" w:bidi="bn-BD"/>
        </w:rPr>
      </w:pPr>
      <w:r>
        <w:rPr>
          <w:rFonts w:cs="Arial"/>
          <w:lang w:val="en-US" w:eastAsia="en-US" w:bidi="bn-BD"/>
        </w:rPr>
        <w:t xml:space="preserve">The Operator should provide antispam solutions by using second attributes such as </w:t>
      </w:r>
      <w:proofErr w:type="gramStart"/>
      <w:r>
        <w:rPr>
          <w:rFonts w:cs="Arial"/>
          <w:lang w:val="en-US" w:eastAsia="en-US" w:bidi="bn-BD"/>
        </w:rPr>
        <w:t>location, or</w:t>
      </w:r>
      <w:proofErr w:type="gramEnd"/>
      <w:r>
        <w:rPr>
          <w:rFonts w:cs="Arial"/>
          <w:lang w:val="en-US" w:eastAsia="en-US" w:bidi="bn-BD"/>
        </w:rPr>
        <w:t xml:space="preserve"> using alias input such as MSISDN. Meanwhile the Identity Gateway should have the ability to detect abnormal patterns.</w:t>
      </w:r>
    </w:p>
    <w:p w14:paraId="3EC19509" w14:textId="77777777" w:rsidR="00B30953" w:rsidRDefault="00B30953" w:rsidP="00B30953">
      <w:pPr>
        <w:pStyle w:val="NormalParagraph"/>
        <w:ind w:right="799"/>
        <w:rPr>
          <w:u w:val="single"/>
        </w:rPr>
      </w:pPr>
      <w:bookmarkStart w:id="227" w:name="_Toc451526406"/>
      <w:bookmarkStart w:id="228" w:name="_Toc425752989"/>
      <w:bookmarkStart w:id="229" w:name="_Toc423352443"/>
      <w:bookmarkStart w:id="230" w:name="_Toc420595398"/>
      <w:r>
        <w:rPr>
          <w:rFonts w:cs="Arial"/>
          <w:u w:val="single"/>
        </w:rPr>
        <w:t>SIM Cloning</w:t>
      </w:r>
      <w:bookmarkEnd w:id="227"/>
      <w:bookmarkEnd w:id="228"/>
      <w:bookmarkEnd w:id="229"/>
      <w:bookmarkEnd w:id="230"/>
    </w:p>
    <w:p w14:paraId="237F57B5" w14:textId="77777777" w:rsidR="00B30953" w:rsidRDefault="00B30953" w:rsidP="00B30953">
      <w:pPr>
        <w:pStyle w:val="NormalParagraph"/>
        <w:spacing w:before="120"/>
        <w:ind w:right="799"/>
        <w:jc w:val="both"/>
        <w:rPr>
          <w:lang w:val="en-US" w:eastAsia="en-US" w:bidi="bn-BD"/>
        </w:rPr>
      </w:pPr>
      <w:r>
        <w:rPr>
          <w:rFonts w:cs="Arial"/>
          <w:lang w:val="en-US" w:eastAsia="en-US" w:bidi="bn-BD"/>
        </w:rPr>
        <w:t xml:space="preserve">A SIM card may be cloned and despite off network countermeasures this may </w:t>
      </w:r>
      <w:proofErr w:type="gramStart"/>
      <w:r>
        <w:rPr>
          <w:rFonts w:cs="Arial"/>
          <w:lang w:val="en-US" w:eastAsia="en-US" w:bidi="bn-BD"/>
        </w:rPr>
        <w:t>in itself allow</w:t>
      </w:r>
      <w:proofErr w:type="gramEnd"/>
      <w:r>
        <w:rPr>
          <w:rFonts w:cs="Arial"/>
          <w:lang w:val="en-US" w:eastAsia="en-US" w:bidi="bn-BD"/>
        </w:rPr>
        <w:t xml:space="preserve"> for fraudulent registration of the service. The Operator should implement SIM cloning detection capabilities such as the </w:t>
      </w:r>
      <w:r>
        <w:rPr>
          <w:lang w:val="en-US" w:bidi="bn-BD"/>
        </w:rPr>
        <w:t xml:space="preserve">use of volume, </w:t>
      </w:r>
      <w:proofErr w:type="gramStart"/>
      <w:r>
        <w:rPr>
          <w:lang w:val="en-US" w:bidi="bn-BD"/>
        </w:rPr>
        <w:t>value</w:t>
      </w:r>
      <w:proofErr w:type="gramEnd"/>
      <w:r>
        <w:rPr>
          <w:lang w:val="en-US" w:bidi="bn-BD"/>
        </w:rPr>
        <w:t xml:space="preserve"> and velocity checking within their fraud management system.</w:t>
      </w:r>
    </w:p>
    <w:p w14:paraId="675481A2" w14:textId="77777777" w:rsidR="00B30953" w:rsidRDefault="00B30953" w:rsidP="00B30953">
      <w:pPr>
        <w:pStyle w:val="NormalParagraph"/>
        <w:ind w:right="799"/>
        <w:rPr>
          <w:u w:val="single"/>
        </w:rPr>
      </w:pPr>
      <w:bookmarkStart w:id="231" w:name="_Toc451526407"/>
      <w:bookmarkStart w:id="232" w:name="_Toc425752990"/>
      <w:bookmarkStart w:id="233" w:name="_Toc423352444"/>
      <w:bookmarkStart w:id="234" w:name="_Toc420595399"/>
      <w:r>
        <w:rPr>
          <w:rFonts w:cs="Arial"/>
          <w:u w:val="single"/>
        </w:rPr>
        <w:t>MSISDN Recycling</w:t>
      </w:r>
      <w:bookmarkEnd w:id="231"/>
      <w:bookmarkEnd w:id="232"/>
      <w:bookmarkEnd w:id="233"/>
      <w:bookmarkEnd w:id="234"/>
    </w:p>
    <w:p w14:paraId="2FFE1D9D" w14:textId="77777777" w:rsidR="00B30953" w:rsidRDefault="00B30953" w:rsidP="00B30953">
      <w:pPr>
        <w:pStyle w:val="NormalParagraph"/>
        <w:spacing w:before="120"/>
        <w:ind w:right="799"/>
        <w:rPr>
          <w:rFonts w:cs="Arial"/>
          <w:lang w:val="en-US" w:eastAsia="en-US" w:bidi="bn-BD"/>
        </w:rPr>
      </w:pPr>
      <w:r>
        <w:rPr>
          <w:rFonts w:cs="Arial"/>
          <w:lang w:val="en-US" w:eastAsia="en-US" w:bidi="bn-BD"/>
        </w:rPr>
        <w:t>An abuse of MSISDN recycle/purge processes may create an opportunity for fraudulent registration services. The Operator should implement an internal audit process to tackle such issues.</w:t>
      </w:r>
    </w:p>
    <w:p w14:paraId="42C2C9E1" w14:textId="77777777" w:rsidR="00B30953" w:rsidRDefault="00B30953" w:rsidP="00B30953">
      <w:pPr>
        <w:pStyle w:val="NormalParagraph"/>
        <w:ind w:right="799"/>
        <w:rPr>
          <w:u w:val="single"/>
        </w:rPr>
      </w:pPr>
      <w:bookmarkStart w:id="235" w:name="_Toc451526408"/>
      <w:bookmarkStart w:id="236" w:name="_Toc425752991"/>
      <w:bookmarkStart w:id="237" w:name="_Toc423352445"/>
      <w:bookmarkStart w:id="238" w:name="_Toc420595400"/>
      <w:r>
        <w:rPr>
          <w:rFonts w:cs="Arial"/>
          <w:u w:val="single"/>
        </w:rPr>
        <w:t>OTA</w:t>
      </w:r>
      <w:bookmarkEnd w:id="235"/>
      <w:bookmarkEnd w:id="236"/>
      <w:bookmarkEnd w:id="237"/>
      <w:bookmarkEnd w:id="238"/>
    </w:p>
    <w:p w14:paraId="45C79F45" w14:textId="77777777" w:rsidR="00B30953" w:rsidRDefault="00B30953" w:rsidP="00B30953">
      <w:pPr>
        <w:pStyle w:val="NormalParagraph"/>
        <w:spacing w:before="120"/>
        <w:ind w:right="799"/>
        <w:rPr>
          <w:rFonts w:cs="Arial"/>
          <w:lang w:val="en-US" w:eastAsia="en-US" w:bidi="bn-BD"/>
        </w:rPr>
      </w:pPr>
      <w:r>
        <w:rPr>
          <w:rFonts w:cs="Arial"/>
          <w:lang w:val="en-US" w:eastAsia="en-US" w:bidi="bn-BD"/>
        </w:rPr>
        <w:t>The Operator may use OTA campaigns to distribute updated SIM applications. A specific fraud risk includes the possibility to download the application to SIM profiles with known OTA vulnerabilities. OTA campaigns must be constructed to identify and reject downloads to SIMs with known vulnerable profiles.</w:t>
      </w:r>
    </w:p>
    <w:p w14:paraId="1635EE70" w14:textId="77777777" w:rsidR="00B30953" w:rsidRDefault="00B30953" w:rsidP="00B30953">
      <w:pPr>
        <w:pStyle w:val="NormalParagraph"/>
        <w:ind w:right="799"/>
        <w:rPr>
          <w:u w:val="single"/>
        </w:rPr>
      </w:pPr>
      <w:bookmarkStart w:id="239" w:name="_Toc451526409"/>
      <w:bookmarkStart w:id="240" w:name="_Toc425752992"/>
      <w:bookmarkStart w:id="241" w:name="_Toc423352446"/>
      <w:bookmarkStart w:id="242" w:name="_Toc420595401"/>
      <w:r>
        <w:rPr>
          <w:rFonts w:cs="Arial"/>
          <w:u w:val="single"/>
        </w:rPr>
        <w:t>SMS Gateway and SMSC</w:t>
      </w:r>
      <w:bookmarkEnd w:id="239"/>
      <w:bookmarkEnd w:id="240"/>
      <w:bookmarkEnd w:id="241"/>
      <w:bookmarkEnd w:id="242"/>
    </w:p>
    <w:p w14:paraId="2E090665" w14:textId="77777777" w:rsidR="00B30953" w:rsidRDefault="00B30953" w:rsidP="00B30953">
      <w:pPr>
        <w:pStyle w:val="NormalParagraph"/>
        <w:spacing w:before="120"/>
        <w:ind w:right="799"/>
        <w:rPr>
          <w:rFonts w:eastAsia="Times New Roman"/>
          <w:b/>
          <w:bCs/>
          <w:sz w:val="28"/>
          <w:szCs w:val="28"/>
          <w:lang w:eastAsia="en-US"/>
        </w:rPr>
      </w:pPr>
      <w:r>
        <w:rPr>
          <w:rFonts w:cs="Arial"/>
          <w:lang w:val="en-US" w:eastAsia="en-US" w:bidi="bn-BD"/>
        </w:rPr>
        <w:t>An attacker sends spoofed SMS to customers using SMS Gateways or SMCS as part of fake authentication processes to socially engineer the customer to believe they have authenticated to legitimate sites. The Operator should take precautions to unambiguously identify the SMS source.</w:t>
      </w:r>
      <w:bookmarkStart w:id="243" w:name="_Toc451526410"/>
      <w:r>
        <w:rPr>
          <w:rFonts w:cs="Arial"/>
          <w:sz w:val="20"/>
          <w:szCs w:val="20"/>
        </w:rPr>
        <w:br w:type="page"/>
      </w:r>
    </w:p>
    <w:p w14:paraId="2B472403" w14:textId="77777777" w:rsidR="00B30953" w:rsidRDefault="00B30953" w:rsidP="00B30953">
      <w:pPr>
        <w:pStyle w:val="Heading2"/>
        <w:numPr>
          <w:ilvl w:val="1"/>
          <w:numId w:val="17"/>
        </w:numPr>
      </w:pPr>
      <w:bookmarkStart w:id="244" w:name="_Toc452138064"/>
      <w:bookmarkStart w:id="245" w:name="_Toc120021507"/>
      <w:r>
        <w:lastRenderedPageBreak/>
        <w:t>ID GW requirements summary</w:t>
      </w:r>
      <w:bookmarkEnd w:id="244"/>
      <w:bookmarkEnd w:id="245"/>
    </w:p>
    <w:p w14:paraId="633D6054" w14:textId="77777777" w:rsidR="00B30953" w:rsidRDefault="00B30953" w:rsidP="00B30953">
      <w:pPr>
        <w:pStyle w:val="NormalParagraph"/>
        <w:ind w:right="799"/>
        <w:rPr>
          <w:rFonts w:cs="Arial"/>
        </w:rPr>
      </w:pPr>
      <w:r>
        <w:rPr>
          <w:rFonts w:cs="Arial"/>
        </w:rPr>
        <w:t>The following table summarises all the requirements identified in the previous subsections:</w:t>
      </w:r>
    </w:p>
    <w:tbl>
      <w:tblPr>
        <w:tblW w:w="9636" w:type="dxa"/>
        <w:tblLayout w:type="fixed"/>
        <w:tblCellMar>
          <w:left w:w="60" w:type="dxa"/>
          <w:right w:w="60" w:type="dxa"/>
        </w:tblCellMar>
        <w:tblLook w:val="04A0" w:firstRow="1" w:lastRow="0" w:firstColumn="1" w:lastColumn="0" w:noHBand="0" w:noVBand="1"/>
      </w:tblPr>
      <w:tblGrid>
        <w:gridCol w:w="2176"/>
        <w:gridCol w:w="7460"/>
      </w:tblGrid>
      <w:tr w:rsidR="00B30953" w14:paraId="2BE18EA1"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44A55D2B" w14:textId="77777777" w:rsidR="00B30953" w:rsidRDefault="00B30953">
            <w:pPr>
              <w:pStyle w:val="TableHeader"/>
            </w:pPr>
            <w:r>
              <w:t>Requirement</w:t>
            </w:r>
          </w:p>
        </w:tc>
        <w:tc>
          <w:tcPr>
            <w:tcW w:w="6804"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16F40E9E" w14:textId="77777777" w:rsidR="00B30953" w:rsidRDefault="00B30953">
            <w:pPr>
              <w:pStyle w:val="TableHeader"/>
            </w:pPr>
            <w:r>
              <w:t xml:space="preserve"> Description</w:t>
            </w:r>
          </w:p>
        </w:tc>
      </w:tr>
      <w:tr w:rsidR="00B30953" w14:paraId="6692DE40"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729780E"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lang w:eastAsia="en-GB" w:bidi="ar-SA"/>
              </w:rPr>
              <w:t>MC_RQ02.2.1 API version</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CEF6216"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Mobile Connect Profile version 1.2 [1] MUST be used for the Mobile Connect Release 2 implementations and deployments</w:t>
            </w:r>
          </w:p>
        </w:tc>
      </w:tr>
      <w:tr w:rsidR="00B30953" w14:paraId="507F9515"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B652B8C" w14:textId="77777777" w:rsidR="00B30953" w:rsidRDefault="00B30953">
            <w:pPr>
              <w:autoSpaceDE w:val="0"/>
              <w:autoSpaceDN w:val="0"/>
              <w:adjustRightInd w:val="0"/>
              <w:spacing w:before="40" w:after="40"/>
              <w:ind w:right="133"/>
              <w:jc w:val="left"/>
              <w:rPr>
                <w:rFonts w:eastAsia="Times New Roman" w:cs="Arial"/>
                <w:sz w:val="20"/>
                <w:lang w:eastAsia="en-GB" w:bidi="ar-SA"/>
              </w:rPr>
            </w:pPr>
            <w:r>
              <w:rPr>
                <w:rFonts w:eastAsia="Times New Roman" w:cs="Arial"/>
                <w:sz w:val="20"/>
                <w:lang w:eastAsia="en-GB" w:bidi="ar-SA"/>
              </w:rPr>
              <w:t>MC_RQ02.2.2 API Version parameter</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3445BB8"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The optional version parameter is introduced to keep track of different APIs. For more details, please refer to the OpenID Connect Mobile Connect profile [1].</w:t>
            </w:r>
          </w:p>
        </w:tc>
      </w:tr>
      <w:tr w:rsidR="00B30953" w14:paraId="049692C3" w14:textId="77777777" w:rsidTr="00B30953">
        <w:trPr>
          <w:trHeight w:val="344"/>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9872E68" w14:textId="77777777" w:rsidR="00B30953" w:rsidRDefault="00B30953">
            <w:pPr>
              <w:autoSpaceDE w:val="0"/>
              <w:autoSpaceDN w:val="0"/>
              <w:adjustRightInd w:val="0"/>
              <w:spacing w:before="40" w:after="40"/>
              <w:ind w:right="133"/>
              <w:jc w:val="left"/>
              <w:rPr>
                <w:rFonts w:eastAsia="Times New Roman" w:cs="Arial"/>
                <w:sz w:val="20"/>
                <w:lang w:eastAsia="en-GB" w:bidi="ar-SA"/>
              </w:rPr>
            </w:pPr>
            <w:r>
              <w:rPr>
                <w:rFonts w:eastAsia="Times New Roman" w:cs="Arial"/>
                <w:sz w:val="20"/>
                <w:lang w:eastAsia="en-GB" w:bidi="ar-SA"/>
              </w:rPr>
              <w:t xml:space="preserve">MC_RQ02.2.3 </w:t>
            </w:r>
            <w:proofErr w:type="gramStart"/>
            <w:r>
              <w:rPr>
                <w:rFonts w:eastAsia="Times New Roman" w:cs="Arial"/>
                <w:sz w:val="20"/>
                <w:lang w:eastAsia="en-GB" w:bidi="ar-SA"/>
              </w:rPr>
              <w:t>Backward  Compatibility</w:t>
            </w:r>
            <w:proofErr w:type="gramEnd"/>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20C1536"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Existing ID GWs MUST retain support for OIDC requests based on OpenID Connect Mobile Connect Profile 1.1.</w:t>
            </w:r>
          </w:p>
        </w:tc>
      </w:tr>
      <w:tr w:rsidR="00B30953" w14:paraId="34A2664A"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F88E3A9"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 xml:space="preserve">MC_RQ02.2.4 OIDC scopes </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192934C"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Gateway MUST support the following scope values for Mobile Connect Authentication: </w:t>
            </w:r>
          </w:p>
          <w:p w14:paraId="4F29C0B2" w14:textId="77777777" w:rsidR="00B30953" w:rsidRDefault="00B30953" w:rsidP="00B30953">
            <w:pPr>
              <w:pStyle w:val="ListParagraph"/>
              <w:numPr>
                <w:ilvl w:val="0"/>
                <w:numId w:val="36"/>
              </w:numPr>
              <w:tabs>
                <w:tab w:val="left" w:pos="720"/>
              </w:tabs>
              <w:autoSpaceDE w:val="0"/>
              <w:autoSpaceDN w:val="0"/>
              <w:adjustRightInd w:val="0"/>
              <w:spacing w:before="40" w:after="40" w:line="240" w:lineRule="auto"/>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w:t>
            </w:r>
            <w:proofErr w:type="spellStart"/>
            <w:r>
              <w:rPr>
                <w:rFonts w:eastAsia="Times New Roman" w:cs="Arial"/>
                <w:color w:val="000000"/>
                <w:sz w:val="20"/>
                <w:szCs w:val="24"/>
                <w:lang w:eastAsia="en-GB" w:bidi="ar-SA"/>
              </w:rPr>
              <w:t>openid</w:t>
            </w:r>
            <w:proofErr w:type="spellEnd"/>
            <w:r>
              <w:rPr>
                <w:rFonts w:eastAsia="Times New Roman" w:cs="Arial"/>
                <w:color w:val="000000"/>
                <w:sz w:val="20"/>
                <w:szCs w:val="24"/>
                <w:lang w:eastAsia="en-GB" w:bidi="ar-SA"/>
              </w:rPr>
              <w:t>”: as the mandatory scope for OpenID Connect</w:t>
            </w:r>
          </w:p>
          <w:p w14:paraId="0FD250B2" w14:textId="77777777" w:rsidR="00B30953" w:rsidRDefault="00B30953" w:rsidP="00B30953">
            <w:pPr>
              <w:pStyle w:val="ListParagraph"/>
              <w:numPr>
                <w:ilvl w:val="0"/>
                <w:numId w:val="36"/>
              </w:numPr>
              <w:tabs>
                <w:tab w:val="left" w:pos="720"/>
              </w:tabs>
              <w:autoSpaceDE w:val="0"/>
              <w:autoSpaceDN w:val="0"/>
              <w:adjustRightInd w:val="0"/>
              <w:spacing w:before="40" w:after="40" w:line="240" w:lineRule="auto"/>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w:t>
            </w:r>
            <w:proofErr w:type="spellStart"/>
            <w:proofErr w:type="gramStart"/>
            <w:r>
              <w:rPr>
                <w:rFonts w:eastAsia="Times New Roman" w:cs="Arial"/>
                <w:color w:val="000000"/>
                <w:sz w:val="20"/>
                <w:szCs w:val="24"/>
                <w:lang w:eastAsia="en-GB" w:bidi="ar-SA"/>
              </w:rPr>
              <w:t>openid</w:t>
            </w:r>
            <w:proofErr w:type="spellEnd"/>
            <w:proofErr w:type="gramEnd"/>
            <w:r>
              <w:rPr>
                <w:rFonts w:eastAsia="Times New Roman" w:cs="Arial"/>
                <w:color w:val="000000"/>
                <w:sz w:val="20"/>
                <w:szCs w:val="24"/>
                <w:lang w:eastAsia="en-GB" w:bidi="ar-SA"/>
              </w:rPr>
              <w:t xml:space="preserve"> </w:t>
            </w:r>
            <w:proofErr w:type="spellStart"/>
            <w:r>
              <w:rPr>
                <w:rFonts w:eastAsia="Times New Roman" w:cs="Arial"/>
                <w:color w:val="000000"/>
                <w:sz w:val="20"/>
                <w:szCs w:val="24"/>
                <w:lang w:eastAsia="en-GB" w:bidi="ar-SA"/>
              </w:rPr>
              <w:t>mc_authn</w:t>
            </w:r>
            <w:proofErr w:type="spellEnd"/>
            <w:r>
              <w:rPr>
                <w:rFonts w:eastAsia="Times New Roman" w:cs="Arial"/>
                <w:color w:val="000000"/>
                <w:sz w:val="20"/>
                <w:szCs w:val="24"/>
                <w:lang w:eastAsia="en-GB" w:bidi="ar-SA"/>
              </w:rPr>
              <w:t>”: as the explicit scope for Mobile Connect Authenticate products</w:t>
            </w:r>
          </w:p>
          <w:p w14:paraId="126E82F3" w14:textId="77777777" w:rsidR="00B30953" w:rsidRDefault="00B30953" w:rsidP="00B30953">
            <w:pPr>
              <w:pStyle w:val="ListParagraph"/>
              <w:numPr>
                <w:ilvl w:val="1"/>
                <w:numId w:val="36"/>
              </w:numPr>
              <w:tabs>
                <w:tab w:val="clear" w:pos="340"/>
                <w:tab w:val="left" w:pos="720"/>
              </w:tabs>
              <w:autoSpaceDE w:val="0"/>
              <w:autoSpaceDN w:val="0"/>
              <w:adjustRightInd w:val="0"/>
              <w:spacing w:before="40" w:after="40" w:line="240" w:lineRule="auto"/>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If no explicit product scope is mentioned, then </w:t>
            </w:r>
            <w:proofErr w:type="spellStart"/>
            <w:r>
              <w:rPr>
                <w:rFonts w:eastAsia="Times New Roman" w:cs="Arial"/>
                <w:color w:val="000000"/>
                <w:sz w:val="20"/>
                <w:szCs w:val="24"/>
                <w:lang w:eastAsia="en-GB" w:bidi="ar-SA"/>
              </w:rPr>
              <w:t>mc_authn</w:t>
            </w:r>
            <w:proofErr w:type="spellEnd"/>
            <w:r>
              <w:rPr>
                <w:rFonts w:eastAsia="Times New Roman" w:cs="Arial"/>
                <w:color w:val="000000"/>
                <w:sz w:val="20"/>
                <w:szCs w:val="24"/>
                <w:lang w:eastAsia="en-GB" w:bidi="ar-SA"/>
              </w:rPr>
              <w:t xml:space="preserve"> is considered as the default scope value. </w:t>
            </w:r>
          </w:p>
        </w:tc>
      </w:tr>
      <w:tr w:rsidR="00B30953" w14:paraId="11CF81B6"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53AFFB2"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MC_RQ02.2.5 Authenticate product</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702F32"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Gateway MUST identify the Mobile Connect Authenticate product with the scope </w:t>
            </w:r>
            <w:proofErr w:type="gramStart"/>
            <w:r>
              <w:rPr>
                <w:rFonts w:eastAsia="Times New Roman" w:cs="Arial"/>
                <w:color w:val="000000"/>
                <w:sz w:val="20"/>
                <w:szCs w:val="24"/>
                <w:lang w:eastAsia="en-GB" w:bidi="ar-SA"/>
              </w:rPr>
              <w:t>=”</w:t>
            </w:r>
            <w:proofErr w:type="spellStart"/>
            <w:r>
              <w:rPr>
                <w:rFonts w:eastAsia="Times New Roman" w:cs="Arial"/>
                <w:color w:val="000000"/>
                <w:sz w:val="20"/>
                <w:szCs w:val="24"/>
                <w:lang w:eastAsia="en-GB" w:bidi="ar-SA"/>
              </w:rPr>
              <w:t>openid</w:t>
            </w:r>
            <w:proofErr w:type="spellEnd"/>
            <w:proofErr w:type="gramEnd"/>
            <w:r>
              <w:rPr>
                <w:rFonts w:eastAsia="Times New Roman" w:cs="Arial"/>
                <w:color w:val="000000"/>
                <w:sz w:val="20"/>
                <w:szCs w:val="24"/>
                <w:lang w:eastAsia="en-GB" w:bidi="ar-SA"/>
              </w:rPr>
              <w:t xml:space="preserve"> </w:t>
            </w:r>
            <w:proofErr w:type="spellStart"/>
            <w:r>
              <w:rPr>
                <w:rFonts w:eastAsia="Times New Roman" w:cs="Arial"/>
                <w:color w:val="000000"/>
                <w:sz w:val="20"/>
                <w:szCs w:val="24"/>
                <w:lang w:eastAsia="en-GB" w:bidi="ar-SA"/>
              </w:rPr>
              <w:t>mc_authn</w:t>
            </w:r>
            <w:proofErr w:type="spellEnd"/>
            <w:r>
              <w:rPr>
                <w:rFonts w:eastAsia="Times New Roman" w:cs="Arial"/>
                <w:color w:val="000000"/>
                <w:sz w:val="20"/>
                <w:szCs w:val="24"/>
                <w:lang w:eastAsia="en-GB" w:bidi="ar-SA"/>
              </w:rPr>
              <w:t xml:space="preserve">” +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 “2” (LoA2) OR scope=”</w:t>
            </w:r>
            <w:proofErr w:type="spellStart"/>
            <w:r>
              <w:rPr>
                <w:rFonts w:eastAsia="Times New Roman" w:cs="Arial"/>
                <w:color w:val="000000"/>
                <w:sz w:val="20"/>
                <w:szCs w:val="24"/>
                <w:lang w:eastAsia="en-GB" w:bidi="ar-SA"/>
              </w:rPr>
              <w:t>openid</w:t>
            </w:r>
            <w:proofErr w:type="spellEnd"/>
            <w:r>
              <w:rPr>
                <w:rFonts w:eastAsia="Times New Roman" w:cs="Arial"/>
                <w:color w:val="000000"/>
                <w:sz w:val="20"/>
                <w:szCs w:val="24"/>
                <w:lang w:eastAsia="en-GB" w:bidi="ar-SA"/>
              </w:rPr>
              <w:t xml:space="preserve">” +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 “2” (LoA2)</w:t>
            </w:r>
          </w:p>
        </w:tc>
      </w:tr>
      <w:tr w:rsidR="00B30953" w14:paraId="5FF9080E"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0AFCFD9"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MC_RQ02.2.6 Authenticate Plus</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C5A287"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Gateway MUST identify the Mobile Connect Authenticate Plus product with the scope </w:t>
            </w:r>
            <w:proofErr w:type="gramStart"/>
            <w:r>
              <w:rPr>
                <w:rFonts w:eastAsia="Times New Roman" w:cs="Arial"/>
                <w:color w:val="000000"/>
                <w:sz w:val="20"/>
                <w:szCs w:val="24"/>
                <w:lang w:eastAsia="en-GB" w:bidi="ar-SA"/>
              </w:rPr>
              <w:t>=”</w:t>
            </w:r>
            <w:proofErr w:type="spellStart"/>
            <w:r>
              <w:rPr>
                <w:rFonts w:eastAsia="Times New Roman" w:cs="Arial"/>
                <w:color w:val="000000"/>
                <w:sz w:val="20"/>
                <w:szCs w:val="24"/>
                <w:lang w:eastAsia="en-GB" w:bidi="ar-SA"/>
              </w:rPr>
              <w:t>openid</w:t>
            </w:r>
            <w:proofErr w:type="spellEnd"/>
            <w:proofErr w:type="gramEnd"/>
            <w:r>
              <w:rPr>
                <w:rFonts w:eastAsia="Times New Roman" w:cs="Arial"/>
                <w:color w:val="000000"/>
                <w:sz w:val="20"/>
                <w:szCs w:val="24"/>
                <w:lang w:eastAsia="en-GB" w:bidi="ar-SA"/>
              </w:rPr>
              <w:t xml:space="preserve"> </w:t>
            </w:r>
            <w:proofErr w:type="spellStart"/>
            <w:r>
              <w:rPr>
                <w:rFonts w:eastAsia="Times New Roman" w:cs="Arial"/>
                <w:color w:val="000000"/>
                <w:sz w:val="20"/>
                <w:szCs w:val="24"/>
                <w:lang w:eastAsia="en-GB" w:bidi="ar-SA"/>
              </w:rPr>
              <w:t>mc_authn</w:t>
            </w:r>
            <w:proofErr w:type="spellEnd"/>
            <w:r>
              <w:rPr>
                <w:rFonts w:eastAsia="Times New Roman" w:cs="Arial"/>
                <w:color w:val="000000"/>
                <w:sz w:val="20"/>
                <w:szCs w:val="24"/>
                <w:lang w:eastAsia="en-GB" w:bidi="ar-SA"/>
              </w:rPr>
              <w:t xml:space="preserve">” +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 “3” (LoA3) OR scope=”</w:t>
            </w:r>
            <w:proofErr w:type="spellStart"/>
            <w:r>
              <w:rPr>
                <w:rFonts w:eastAsia="Times New Roman" w:cs="Arial"/>
                <w:color w:val="000000"/>
                <w:sz w:val="20"/>
                <w:szCs w:val="24"/>
                <w:lang w:eastAsia="en-GB" w:bidi="ar-SA"/>
              </w:rPr>
              <w:t>openid</w:t>
            </w:r>
            <w:proofErr w:type="spellEnd"/>
            <w:r>
              <w:rPr>
                <w:rFonts w:eastAsia="Times New Roman" w:cs="Arial"/>
                <w:color w:val="000000"/>
                <w:sz w:val="20"/>
                <w:szCs w:val="24"/>
                <w:lang w:eastAsia="en-GB" w:bidi="ar-SA"/>
              </w:rPr>
              <w:t xml:space="preserve">” +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 “3” (LoA3)</w:t>
            </w:r>
          </w:p>
        </w:tc>
      </w:tr>
      <w:tr w:rsidR="00B30953" w14:paraId="0119BA39"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FB6FA51"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 xml:space="preserve">MC_RQ02.2.7 </w:t>
            </w:r>
            <w:proofErr w:type="spellStart"/>
            <w:r>
              <w:rPr>
                <w:rFonts w:eastAsia="Times New Roman" w:cs="Arial"/>
                <w:sz w:val="20"/>
                <w:szCs w:val="24"/>
                <w:lang w:eastAsia="en-GB" w:bidi="ar-SA"/>
              </w:rPr>
              <w:t>Acr</w:t>
            </w:r>
            <w:proofErr w:type="spellEnd"/>
            <w:r>
              <w:rPr>
                <w:rFonts w:eastAsia="Times New Roman" w:cs="Arial"/>
                <w:sz w:val="20"/>
                <w:szCs w:val="24"/>
                <w:lang w:eastAsia="en-GB" w:bidi="ar-SA"/>
              </w:rPr>
              <w:t xml:space="preserve"> usage</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9ADF195"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GW must only accept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in the SP request for Authenticate, Authenticate Plus, Authorise and the Authorise Plus products; for the Identity Products, the </w:t>
            </w:r>
            <w:proofErr w:type="spellStart"/>
            <w:r>
              <w:rPr>
                <w:rFonts w:eastAsia="Times New Roman" w:cs="Arial"/>
                <w:color w:val="000000"/>
                <w:sz w:val="20"/>
                <w:szCs w:val="24"/>
                <w:lang w:eastAsia="en-GB" w:bidi="ar-SA"/>
              </w:rPr>
              <w:t>acr_values</w:t>
            </w:r>
            <w:proofErr w:type="spellEnd"/>
            <w:r>
              <w:rPr>
                <w:rFonts w:eastAsia="Times New Roman" w:cs="Arial"/>
                <w:color w:val="000000"/>
                <w:sz w:val="20"/>
                <w:szCs w:val="24"/>
                <w:lang w:eastAsia="en-GB" w:bidi="ar-SA"/>
              </w:rPr>
              <w:t xml:space="preserve"> [</w:t>
            </w:r>
            <w:proofErr w:type="spellStart"/>
            <w:r>
              <w:rPr>
                <w:rFonts w:eastAsia="Times New Roman" w:cs="Arial"/>
                <w:color w:val="000000"/>
                <w:sz w:val="20"/>
                <w:szCs w:val="24"/>
                <w:lang w:eastAsia="en-GB" w:bidi="ar-SA"/>
              </w:rPr>
              <w:t>LoA</w:t>
            </w:r>
            <w:proofErr w:type="spellEnd"/>
            <w:r>
              <w:rPr>
                <w:rFonts w:eastAsia="Times New Roman" w:cs="Arial"/>
                <w:color w:val="000000"/>
                <w:sz w:val="20"/>
                <w:szCs w:val="24"/>
                <w:lang w:eastAsia="en-GB" w:bidi="ar-SA"/>
              </w:rPr>
              <w:t>] are implicit and managed at the ID GW as a policy</w:t>
            </w:r>
          </w:p>
        </w:tc>
      </w:tr>
      <w:tr w:rsidR="00B30953" w14:paraId="0F2C8BE2"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09CF0F"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 xml:space="preserve">MC_RQ02.2.8 New PCR </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A594EB0" w14:textId="6F536309"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The ID GW MUST generate the new PCR format for Mobile Connect Release 2, as a Globally Unique Identifier (GUID)</w:t>
            </w:r>
            <w:r w:rsidR="005729EE">
              <w:rPr>
                <w:rFonts w:eastAsia="Times New Roman" w:cs="Arial"/>
                <w:sz w:val="20"/>
                <w:szCs w:val="24"/>
                <w:lang w:eastAsia="en-GB" w:bidi="ar-SA"/>
              </w:rPr>
              <w:t xml:space="preserve"> inside its parameter</w:t>
            </w:r>
            <w:r>
              <w:rPr>
                <w:rFonts w:eastAsia="Times New Roman" w:cs="Arial"/>
                <w:sz w:val="20"/>
                <w:szCs w:val="24"/>
                <w:lang w:eastAsia="en-GB" w:bidi="ar-SA"/>
              </w:rPr>
              <w:t>.</w:t>
            </w:r>
          </w:p>
        </w:tc>
      </w:tr>
      <w:tr w:rsidR="00B30953" w14:paraId="222ABAA6"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AFF1DB1"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MC_RQ02.2.9 PCR format</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822D8CE" w14:textId="26CE3A9E"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GUID </w:t>
            </w:r>
            <w:r w:rsidR="00584F21">
              <w:rPr>
                <w:rFonts w:eastAsia="Times New Roman" w:cs="Arial"/>
                <w:color w:val="000000"/>
                <w:sz w:val="20"/>
                <w:szCs w:val="24"/>
                <w:lang w:eastAsia="en-GB" w:bidi="ar-SA"/>
              </w:rPr>
              <w:t xml:space="preserve">MAY </w:t>
            </w:r>
            <w:r>
              <w:rPr>
                <w:rFonts w:eastAsia="Times New Roman" w:cs="Arial"/>
                <w:color w:val="000000"/>
                <w:sz w:val="20"/>
                <w:szCs w:val="24"/>
                <w:lang w:eastAsia="en-GB" w:bidi="ar-SA"/>
              </w:rPr>
              <w:t xml:space="preserve">be UUID format as specified in RFC </w:t>
            </w:r>
            <w:r w:rsidR="00584F21">
              <w:rPr>
                <w:rFonts w:eastAsia="Times New Roman" w:cs="Arial"/>
                <w:color w:val="000000"/>
                <w:sz w:val="20"/>
                <w:szCs w:val="24"/>
                <w:lang w:eastAsia="en-GB" w:bidi="ar-SA"/>
              </w:rPr>
              <w:t>4122</w:t>
            </w:r>
            <w:r>
              <w:rPr>
                <w:rFonts w:eastAsia="Times New Roman" w:cs="Arial"/>
                <w:color w:val="000000"/>
                <w:sz w:val="20"/>
                <w:szCs w:val="24"/>
                <w:lang w:eastAsia="en-GB" w:bidi="ar-SA"/>
              </w:rPr>
              <w:t>[9] including these Specifics:</w:t>
            </w:r>
          </w:p>
          <w:p w14:paraId="1BE437F2" w14:textId="50AB8B9A" w:rsidR="00B30953" w:rsidRDefault="00B30953" w:rsidP="00B30953">
            <w:pPr>
              <w:numPr>
                <w:ilvl w:val="0"/>
                <w:numId w:val="37"/>
              </w:numPr>
              <w:autoSpaceDE w:val="0"/>
              <w:autoSpaceDN w:val="0"/>
              <w:adjustRightInd w:val="0"/>
              <w:spacing w:before="40" w:after="40"/>
              <w:ind w:left="680" w:right="76" w:hanging="340"/>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byte order of GUID </w:t>
            </w:r>
            <w:r w:rsidR="00584F21">
              <w:rPr>
                <w:rFonts w:eastAsia="Times New Roman" w:cs="Arial"/>
                <w:color w:val="000000"/>
                <w:sz w:val="20"/>
                <w:szCs w:val="24"/>
                <w:lang w:eastAsia="en-GB" w:bidi="ar-SA"/>
              </w:rPr>
              <w:t xml:space="preserve">MAY </w:t>
            </w:r>
            <w:r>
              <w:rPr>
                <w:rFonts w:eastAsia="Times New Roman" w:cs="Arial"/>
                <w:color w:val="000000"/>
                <w:sz w:val="20"/>
                <w:szCs w:val="24"/>
                <w:lang w:eastAsia="en-GB" w:bidi="ar-SA"/>
              </w:rPr>
              <w:t>be in the format 8-4-4-12 digits hex string (</w:t>
            </w:r>
            <w:proofErr w:type="gramStart"/>
            <w:r>
              <w:rPr>
                <w:rFonts w:eastAsia="Times New Roman" w:cs="Arial"/>
                <w:color w:val="000000"/>
                <w:sz w:val="20"/>
                <w:szCs w:val="24"/>
                <w:lang w:eastAsia="en-GB" w:bidi="ar-SA"/>
              </w:rPr>
              <w:t>e.g.</w:t>
            </w:r>
            <w:proofErr w:type="gramEnd"/>
            <w:r>
              <w:rPr>
                <w:rFonts w:eastAsia="Times New Roman" w:cs="Arial"/>
                <w:color w:val="000000"/>
                <w:sz w:val="20"/>
                <w:szCs w:val="24"/>
                <w:lang w:eastAsia="en-GB" w:bidi="ar-SA"/>
              </w:rPr>
              <w:t xml:space="preserve"> </w:t>
            </w:r>
            <w:r>
              <w:rPr>
                <w:rFonts w:eastAsia="Times New Roman" w:cs="Arial"/>
                <w:b/>
                <w:color w:val="000000"/>
                <w:sz w:val="20"/>
                <w:szCs w:val="24"/>
                <w:lang w:eastAsia="en-GB" w:bidi="ar-SA"/>
              </w:rPr>
              <w:t>5f90512d-972d-4def-bf90-9ef0ef2e5d2d)</w:t>
            </w:r>
            <w:r>
              <w:rPr>
                <w:rFonts w:eastAsia="Times New Roman" w:cs="Arial"/>
                <w:color w:val="000000"/>
                <w:sz w:val="20"/>
                <w:szCs w:val="24"/>
                <w:lang w:eastAsia="en-GB" w:bidi="ar-SA"/>
              </w:rPr>
              <w:t xml:space="preserve">. </w:t>
            </w:r>
          </w:p>
          <w:p w14:paraId="1D4301FA" w14:textId="7C259EAA" w:rsidR="00B30953" w:rsidRDefault="00B30953" w:rsidP="00B30953">
            <w:pPr>
              <w:numPr>
                <w:ilvl w:val="0"/>
                <w:numId w:val="37"/>
              </w:numPr>
              <w:autoSpaceDE w:val="0"/>
              <w:autoSpaceDN w:val="0"/>
              <w:adjustRightInd w:val="0"/>
              <w:spacing w:before="40" w:after="40"/>
              <w:ind w:left="680" w:right="76" w:hanging="340"/>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layout and Byte order </w:t>
            </w:r>
            <w:r w:rsidR="00584F21">
              <w:rPr>
                <w:rFonts w:eastAsia="Times New Roman" w:cs="Arial"/>
                <w:color w:val="000000"/>
                <w:sz w:val="20"/>
                <w:szCs w:val="24"/>
                <w:lang w:eastAsia="en-GB" w:bidi="ar-SA"/>
              </w:rPr>
              <w:t xml:space="preserve">MAY </w:t>
            </w:r>
            <w:r>
              <w:rPr>
                <w:rFonts w:eastAsia="Times New Roman" w:cs="Arial"/>
                <w:color w:val="000000"/>
                <w:sz w:val="20"/>
                <w:szCs w:val="24"/>
                <w:lang w:eastAsia="en-GB" w:bidi="ar-SA"/>
              </w:rPr>
              <w:t>match section 4.1.2 in RFC 41</w:t>
            </w:r>
            <w:r w:rsidR="000079CE">
              <w:rPr>
                <w:rFonts w:eastAsia="Times New Roman" w:cs="Arial"/>
                <w:color w:val="000000"/>
                <w:sz w:val="20"/>
                <w:szCs w:val="24"/>
                <w:lang w:eastAsia="en-GB" w:bidi="ar-SA"/>
              </w:rPr>
              <w:t>2</w:t>
            </w:r>
            <w:r>
              <w:rPr>
                <w:rFonts w:eastAsia="Times New Roman" w:cs="Arial"/>
                <w:color w:val="000000"/>
                <w:sz w:val="20"/>
                <w:szCs w:val="24"/>
                <w:lang w:eastAsia="en-GB" w:bidi="ar-SA"/>
              </w:rPr>
              <w:t xml:space="preserve">2. </w:t>
            </w:r>
          </w:p>
          <w:p w14:paraId="2EAF9D1A" w14:textId="4A44DCE3" w:rsidR="00B30953" w:rsidRDefault="00B30953" w:rsidP="00584F21">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GUID </w:t>
            </w:r>
            <w:r w:rsidR="00584F21">
              <w:rPr>
                <w:rFonts w:eastAsia="Times New Roman" w:cs="Arial"/>
                <w:color w:val="000000"/>
                <w:sz w:val="20"/>
                <w:szCs w:val="24"/>
                <w:lang w:eastAsia="en-GB" w:bidi="ar-SA"/>
              </w:rPr>
              <w:t xml:space="preserve">MAY </w:t>
            </w:r>
            <w:r>
              <w:rPr>
                <w:rFonts w:eastAsia="Times New Roman" w:cs="Arial"/>
                <w:color w:val="000000"/>
                <w:sz w:val="20"/>
                <w:szCs w:val="24"/>
                <w:lang w:eastAsia="en-GB" w:bidi="ar-SA"/>
              </w:rPr>
              <w:t>be version-4 UUID, which is randomly or pseudo-randomly generated.</w:t>
            </w:r>
          </w:p>
        </w:tc>
      </w:tr>
      <w:tr w:rsidR="00B30953" w14:paraId="15662820"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C4741BA"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MC_RQ02.2.10 PCR association</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4B16B17"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ID GW MUST associate the PCR with the Sector Identifier (HOST part of the </w:t>
            </w:r>
            <w:proofErr w:type="spellStart"/>
            <w:r>
              <w:rPr>
                <w:rFonts w:eastAsia="Times New Roman" w:cs="Arial"/>
                <w:sz w:val="20"/>
                <w:szCs w:val="24"/>
                <w:lang w:eastAsia="en-GB" w:bidi="ar-SA"/>
              </w:rPr>
              <w:t>redirect_uri</w:t>
            </w:r>
            <w:proofErr w:type="spellEnd"/>
            <w:r>
              <w:rPr>
                <w:rFonts w:eastAsia="Times New Roman" w:cs="Arial"/>
                <w:sz w:val="20"/>
                <w:szCs w:val="24"/>
                <w:lang w:eastAsia="en-GB" w:bidi="ar-SA"/>
              </w:rPr>
              <w:t xml:space="preserve"> registered by the Service Provider) and Mobile Connect account id (MSISDN)</w:t>
            </w:r>
          </w:p>
        </w:tc>
      </w:tr>
      <w:tr w:rsidR="00B30953" w14:paraId="7DE84B43"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B1E1424"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MC_RQ02.2.11 PCR consistency</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BF76B9E"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For a given Mobile Connect user (MSISDN), ID GW MUST generate the same PCR if the Sector ID is same, as registered by the Service Provider</w:t>
            </w:r>
          </w:p>
        </w:tc>
      </w:tr>
      <w:tr w:rsidR="00B30953" w14:paraId="5892D989"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9C3263"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MC_RQ02.2.12 SP PCR</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A45F348"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The Service Provider must be able to acquire a PCR through a successful Mobile Connect Authentication.</w:t>
            </w:r>
          </w:p>
        </w:tc>
      </w:tr>
      <w:tr w:rsidR="00B30953" w14:paraId="4BCEBCE8"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4B04872"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MC_RQ02.2.13 Untrusted SP MSISDN</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9D7F190"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Untrusted Service Providers must be able to request using encrypted MSISDN or using PCR. </w:t>
            </w:r>
          </w:p>
          <w:p w14:paraId="7C5B0B55"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And must not be able to request Mobile Connect Authentication or Authorisation using plain MSISDN. </w:t>
            </w:r>
          </w:p>
        </w:tc>
      </w:tr>
      <w:tr w:rsidR="00B30953" w14:paraId="47B4A7B3"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531E207"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MC_RQ02.2.14 Trusted/</w:t>
            </w:r>
            <w:proofErr w:type="gramStart"/>
            <w:r>
              <w:rPr>
                <w:rFonts w:eastAsia="Times New Roman" w:cs="Arial"/>
                <w:sz w:val="20"/>
                <w:szCs w:val="24"/>
                <w:lang w:eastAsia="en-GB" w:bidi="ar-SA"/>
              </w:rPr>
              <w:t>Normal  Service</w:t>
            </w:r>
            <w:proofErr w:type="gramEnd"/>
            <w:r>
              <w:rPr>
                <w:rFonts w:eastAsia="Times New Roman" w:cs="Arial"/>
                <w:sz w:val="20"/>
                <w:szCs w:val="24"/>
                <w:lang w:eastAsia="en-GB" w:bidi="ar-SA"/>
              </w:rPr>
              <w:t xml:space="preserve"> Provider </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5B906E6"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ID GW must support two different types of Service Providers. </w:t>
            </w:r>
          </w:p>
          <w:p w14:paraId="564A9605" w14:textId="77777777" w:rsidR="00B30953" w:rsidRDefault="00B30953" w:rsidP="00B30953">
            <w:pPr>
              <w:numPr>
                <w:ilvl w:val="0"/>
                <w:numId w:val="37"/>
              </w:numPr>
              <w:autoSpaceDE w:val="0"/>
              <w:autoSpaceDN w:val="0"/>
              <w:adjustRightInd w:val="0"/>
              <w:spacing w:before="40" w:after="40"/>
              <w:ind w:left="680" w:right="76" w:hanging="340"/>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Trusted Service Provider </w:t>
            </w:r>
          </w:p>
          <w:p w14:paraId="066A3063" w14:textId="77777777" w:rsidR="00B30953" w:rsidRDefault="00B30953" w:rsidP="00B30953">
            <w:pPr>
              <w:numPr>
                <w:ilvl w:val="0"/>
                <w:numId w:val="37"/>
              </w:numPr>
              <w:autoSpaceDE w:val="0"/>
              <w:autoSpaceDN w:val="0"/>
              <w:adjustRightInd w:val="0"/>
              <w:spacing w:before="0" w:after="40"/>
              <w:ind w:left="680" w:right="76" w:hanging="340"/>
              <w:jc w:val="left"/>
              <w:rPr>
                <w:rFonts w:eastAsia="Times New Roman" w:cs="Arial"/>
                <w:color w:val="000000"/>
                <w:sz w:val="20"/>
                <w:szCs w:val="24"/>
                <w:lang w:eastAsia="en-GB" w:bidi="ar-SA"/>
              </w:rPr>
            </w:pPr>
            <w:r>
              <w:rPr>
                <w:rFonts w:eastAsia="Times New Roman" w:cs="Arial"/>
                <w:color w:val="000000"/>
                <w:sz w:val="20"/>
                <w:szCs w:val="24"/>
                <w:lang w:eastAsia="en-GB" w:bidi="ar-SA"/>
              </w:rPr>
              <w:lastRenderedPageBreak/>
              <w:t xml:space="preserve">Normal Service Provider </w:t>
            </w:r>
          </w:p>
          <w:p w14:paraId="32CEEF07"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The ID GW must maintain a Service Provider type to distinguish between Normal, Trusted and any future classification of Service Provider (i.e., the field must not be Boolean for simply flagging Trusted status).</w:t>
            </w:r>
          </w:p>
        </w:tc>
      </w:tr>
      <w:tr w:rsidR="00B30953" w14:paraId="46F57ABC"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89254CB"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lastRenderedPageBreak/>
              <w:t>MC_RQ02.2.15 SP trust status</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0CBD6A0"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The Service Provider must be able to request Mobile Connect Authorisation using </w:t>
            </w:r>
            <w:proofErr w:type="spellStart"/>
            <w:r>
              <w:rPr>
                <w:rFonts w:eastAsia="Times New Roman" w:cs="Arial"/>
                <w:color w:val="000000"/>
                <w:sz w:val="20"/>
                <w:szCs w:val="24"/>
                <w:lang w:eastAsia="en-GB" w:bidi="ar-SA"/>
              </w:rPr>
              <w:t>login_hint</w:t>
            </w:r>
            <w:proofErr w:type="spellEnd"/>
            <w:r>
              <w:rPr>
                <w:rFonts w:eastAsia="Times New Roman" w:cs="Arial"/>
                <w:color w:val="000000"/>
                <w:sz w:val="20"/>
                <w:szCs w:val="24"/>
                <w:lang w:eastAsia="en-GB" w:bidi="ar-SA"/>
              </w:rPr>
              <w:t xml:space="preserve"> (OR) </w:t>
            </w:r>
            <w:proofErr w:type="spellStart"/>
            <w:r>
              <w:rPr>
                <w:rFonts w:eastAsia="Times New Roman" w:cs="Arial"/>
                <w:color w:val="000000"/>
                <w:sz w:val="20"/>
                <w:szCs w:val="24"/>
                <w:lang w:eastAsia="en-GB" w:bidi="ar-SA"/>
              </w:rPr>
              <w:t>login_hint_token</w:t>
            </w:r>
            <w:proofErr w:type="spellEnd"/>
            <w:r>
              <w:rPr>
                <w:rFonts w:eastAsia="Times New Roman" w:cs="Arial"/>
                <w:color w:val="000000"/>
                <w:sz w:val="20"/>
                <w:szCs w:val="24"/>
                <w:lang w:eastAsia="en-GB" w:bidi="ar-SA"/>
              </w:rPr>
              <w:t xml:space="preserve"> parameter based on their “trust” status. These parameters are used to specify MSISDN/ encrypted MSISDN or PCR.  For more information on the </w:t>
            </w:r>
            <w:proofErr w:type="spellStart"/>
            <w:r>
              <w:rPr>
                <w:rFonts w:eastAsia="Times New Roman" w:cs="Arial"/>
                <w:color w:val="000000"/>
                <w:sz w:val="20"/>
                <w:szCs w:val="24"/>
                <w:lang w:eastAsia="en-GB" w:bidi="ar-SA"/>
              </w:rPr>
              <w:t>login_hint</w:t>
            </w:r>
            <w:proofErr w:type="spellEnd"/>
            <w:r>
              <w:rPr>
                <w:rFonts w:eastAsia="Times New Roman" w:cs="Arial"/>
                <w:color w:val="000000"/>
                <w:sz w:val="20"/>
                <w:szCs w:val="24"/>
                <w:lang w:eastAsia="en-GB" w:bidi="ar-SA"/>
              </w:rPr>
              <w:t xml:space="preserve"> and </w:t>
            </w:r>
            <w:proofErr w:type="spellStart"/>
            <w:r>
              <w:rPr>
                <w:rFonts w:eastAsia="Times New Roman" w:cs="Arial"/>
                <w:color w:val="000000"/>
                <w:sz w:val="20"/>
                <w:szCs w:val="24"/>
                <w:lang w:eastAsia="en-GB" w:bidi="ar-SA"/>
              </w:rPr>
              <w:t>login_hint_token</w:t>
            </w:r>
            <w:proofErr w:type="spellEnd"/>
            <w:r>
              <w:rPr>
                <w:rFonts w:eastAsia="Times New Roman" w:cs="Arial"/>
                <w:color w:val="000000"/>
                <w:sz w:val="20"/>
                <w:szCs w:val="24"/>
                <w:lang w:eastAsia="en-GB" w:bidi="ar-SA"/>
              </w:rPr>
              <w:t xml:space="preserve"> parameters please see the Mobile Connect Profile [1].</w:t>
            </w:r>
          </w:p>
        </w:tc>
      </w:tr>
      <w:tr w:rsidR="00B30953" w14:paraId="772DEE90"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2726A7E"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MC_RQ02.2.16 Trusted SP MSISDN</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A6C48B5"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Trusted Service Providers can request Mobile Connect Authorisation using plain </w:t>
            </w:r>
            <w:proofErr w:type="spellStart"/>
            <w:r>
              <w:rPr>
                <w:rFonts w:eastAsia="Times New Roman" w:cs="Arial"/>
                <w:sz w:val="20"/>
                <w:szCs w:val="24"/>
                <w:lang w:eastAsia="en-GB" w:bidi="ar-SA"/>
              </w:rPr>
              <w:t>MSISDN</w:t>
            </w:r>
            <w:proofErr w:type="spellEnd"/>
            <w:r>
              <w:rPr>
                <w:rFonts w:eastAsia="Times New Roman" w:cs="Arial"/>
                <w:sz w:val="20"/>
                <w:szCs w:val="24"/>
                <w:lang w:eastAsia="en-GB" w:bidi="ar-SA"/>
              </w:rPr>
              <w:t xml:space="preserve"> or encrypted </w:t>
            </w:r>
            <w:proofErr w:type="spellStart"/>
            <w:r>
              <w:rPr>
                <w:rFonts w:eastAsia="Times New Roman" w:cs="Arial"/>
                <w:sz w:val="20"/>
                <w:szCs w:val="24"/>
                <w:lang w:eastAsia="en-GB" w:bidi="ar-SA"/>
              </w:rPr>
              <w:t>MSISDN</w:t>
            </w:r>
            <w:proofErr w:type="spellEnd"/>
            <w:r>
              <w:rPr>
                <w:rFonts w:eastAsia="Times New Roman" w:cs="Arial"/>
                <w:sz w:val="20"/>
                <w:szCs w:val="24"/>
                <w:lang w:eastAsia="en-GB" w:bidi="ar-SA"/>
              </w:rPr>
              <w:t xml:space="preserve"> in the </w:t>
            </w:r>
            <w:proofErr w:type="spellStart"/>
            <w:r>
              <w:rPr>
                <w:rFonts w:eastAsia="Times New Roman" w:cs="Arial"/>
                <w:sz w:val="20"/>
                <w:szCs w:val="24"/>
                <w:lang w:eastAsia="en-GB" w:bidi="ar-SA"/>
              </w:rPr>
              <w:t>login_hint</w:t>
            </w:r>
            <w:proofErr w:type="spellEnd"/>
            <w:r>
              <w:rPr>
                <w:rFonts w:eastAsia="Times New Roman" w:cs="Arial"/>
                <w:sz w:val="20"/>
                <w:szCs w:val="24"/>
                <w:lang w:eastAsia="en-GB" w:bidi="ar-SA"/>
              </w:rPr>
              <w:t xml:space="preserve"> (Or) </w:t>
            </w:r>
            <w:proofErr w:type="spellStart"/>
            <w:r>
              <w:rPr>
                <w:rFonts w:eastAsia="Times New Roman" w:cs="Arial"/>
                <w:sz w:val="20"/>
                <w:szCs w:val="24"/>
                <w:lang w:eastAsia="en-GB" w:bidi="ar-SA"/>
              </w:rPr>
              <w:t>login_hint_token</w:t>
            </w:r>
            <w:proofErr w:type="spellEnd"/>
            <w:r>
              <w:rPr>
                <w:rFonts w:eastAsia="Times New Roman" w:cs="Arial"/>
                <w:sz w:val="20"/>
                <w:szCs w:val="24"/>
                <w:lang w:eastAsia="en-GB" w:bidi="ar-SA"/>
              </w:rPr>
              <w:t xml:space="preserve"> parameter</w:t>
            </w:r>
          </w:p>
        </w:tc>
      </w:tr>
      <w:tr w:rsidR="00B30953" w14:paraId="3E9C295B"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8260DF6"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 xml:space="preserve">MC_RQ02.2.17 Unregistered SP </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6F275C1"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If the SP is not marked as a TSP at the ID GW and an MSISDN is supplied in the </w:t>
            </w:r>
            <w:proofErr w:type="spellStart"/>
            <w:r>
              <w:rPr>
                <w:rFonts w:eastAsia="Times New Roman" w:cs="Arial"/>
                <w:sz w:val="20"/>
                <w:szCs w:val="24"/>
                <w:lang w:eastAsia="en-GB" w:bidi="ar-SA"/>
              </w:rPr>
              <w:t>login_hint</w:t>
            </w:r>
            <w:proofErr w:type="spellEnd"/>
            <w:r>
              <w:rPr>
                <w:rFonts w:eastAsia="Times New Roman" w:cs="Arial"/>
                <w:sz w:val="20"/>
                <w:szCs w:val="24"/>
                <w:lang w:eastAsia="en-GB" w:bidi="ar-SA"/>
              </w:rPr>
              <w:t xml:space="preserve">, the request must be </w:t>
            </w:r>
            <w:proofErr w:type="gramStart"/>
            <w:r>
              <w:rPr>
                <w:rFonts w:eastAsia="Times New Roman" w:cs="Arial"/>
                <w:sz w:val="20"/>
                <w:szCs w:val="24"/>
                <w:lang w:eastAsia="en-GB" w:bidi="ar-SA"/>
              </w:rPr>
              <w:t>rejected</w:t>
            </w:r>
            <w:proofErr w:type="gramEnd"/>
            <w:r>
              <w:rPr>
                <w:rFonts w:eastAsia="Times New Roman" w:cs="Arial"/>
                <w:sz w:val="20"/>
                <w:szCs w:val="24"/>
                <w:lang w:eastAsia="en-GB" w:bidi="ar-SA"/>
              </w:rPr>
              <w:t xml:space="preserve"> and error should be returned.</w:t>
            </w:r>
          </w:p>
        </w:tc>
      </w:tr>
      <w:tr w:rsidR="00B30953" w14:paraId="1CCA193A"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7EB6366"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MC_RQ02.2.18 Server-based invocation support</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C5103A3"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implement support for server-based invocation of Mobile Connect services. </w:t>
            </w:r>
          </w:p>
          <w:p w14:paraId="7B057E45"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The SP Server, which is initiating the Mobile Connect request to the ID GW MUST possess the MSISDN or the PCR of a Mobile Connect user.</w:t>
            </w:r>
          </w:p>
        </w:tc>
      </w:tr>
      <w:tr w:rsidR="00B30953" w14:paraId="650A34E3"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03678CD"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MC_RQ02.2.19 Server- based invocation</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4C502D4"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color w:val="000000"/>
                <w:sz w:val="20"/>
                <w:szCs w:val="24"/>
                <w:lang w:eastAsia="en-GB" w:bidi="ar-SA"/>
              </w:rPr>
              <w:t xml:space="preserve">If prompt= “mobile” is included in the OIDC Authorisation Request, the ID GW MUST treat the request as a server-initiated request without a user agent. </w:t>
            </w:r>
          </w:p>
        </w:tc>
      </w:tr>
      <w:tr w:rsidR="00B30953" w14:paraId="6AD3255F"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9BD94E"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MC_RQ02.2.20 Server- based invocation HTTP stack</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CEC744F"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use a non-blocking I/O HTTP stack to support server-based invocation. </w:t>
            </w:r>
          </w:p>
          <w:p w14:paraId="3636AE8D"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cs="Arial"/>
              </w:rPr>
              <w:t>It is assumed that the SP Server component has an HTTP stack which can support HTTP redirects and that the timeout for the Authorisation HTTP request is set at a high value</w:t>
            </w:r>
          </w:p>
        </w:tc>
      </w:tr>
      <w:tr w:rsidR="00B30953" w14:paraId="18569106"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14D98A9" w14:textId="77777777" w:rsidR="00B30953" w:rsidRDefault="00B30953">
            <w:pPr>
              <w:autoSpaceDE w:val="0"/>
              <w:autoSpaceDN w:val="0"/>
              <w:adjustRightInd w:val="0"/>
              <w:spacing w:before="40" w:after="40"/>
              <w:ind w:right="133"/>
              <w:jc w:val="left"/>
              <w:rPr>
                <w:rFonts w:eastAsia="Times New Roman" w:cs="Arial"/>
                <w:color w:val="000000"/>
                <w:sz w:val="20"/>
                <w:szCs w:val="24"/>
                <w:lang w:eastAsia="en-GB" w:bidi="ar-SA"/>
              </w:rPr>
            </w:pPr>
            <w:r>
              <w:rPr>
                <w:rFonts w:eastAsia="Times New Roman" w:cs="Arial"/>
                <w:sz w:val="20"/>
                <w:szCs w:val="24"/>
                <w:lang w:eastAsia="en-GB" w:bidi="ar-SA"/>
              </w:rPr>
              <w:t>MC_RQ02.2.21 Server- based invocation holding pages</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8E65BA4"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The ID GW MUST not return any HTML page in response to the Authorisation request, </w:t>
            </w:r>
            <w:proofErr w:type="gramStart"/>
            <w:r>
              <w:rPr>
                <w:rFonts w:eastAsia="Times New Roman" w:cs="Arial"/>
                <w:sz w:val="20"/>
                <w:szCs w:val="24"/>
                <w:lang w:eastAsia="en-GB" w:bidi="ar-SA"/>
              </w:rPr>
              <w:t>e.g.</w:t>
            </w:r>
            <w:proofErr w:type="gramEnd"/>
            <w:r>
              <w:rPr>
                <w:rFonts w:eastAsia="Times New Roman" w:cs="Arial"/>
                <w:sz w:val="20"/>
                <w:szCs w:val="24"/>
                <w:lang w:eastAsia="en-GB" w:bidi="ar-SA"/>
              </w:rPr>
              <w:t xml:space="preserve"> the holding page as this is a server initiated request</w:t>
            </w:r>
          </w:p>
        </w:tc>
      </w:tr>
      <w:tr w:rsidR="00B30953" w14:paraId="7C3C6973"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C0662FA"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MC_RQ02.2.22 Use of TLS</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C0FFBD2"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Communication with the ID Gateway endpoints MUST use TLS. </w:t>
            </w:r>
          </w:p>
        </w:tc>
      </w:tr>
      <w:tr w:rsidR="00B30953" w14:paraId="704348E9"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4A64987"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MC_RQ02.2.23 GET and POST support</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A5F977B"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accept the Server initiated OIDC request either through GET or POST. </w:t>
            </w:r>
          </w:p>
        </w:tc>
      </w:tr>
      <w:tr w:rsidR="00B30953" w14:paraId="7872D244"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050FCD1"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MC_RQ02.2.24 Redirect</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DFFC69A"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return an Authorization code to the Server using the redirect at the registered </w:t>
            </w:r>
            <w:proofErr w:type="spellStart"/>
            <w:r>
              <w:rPr>
                <w:rFonts w:eastAsia="Times New Roman" w:cs="Arial"/>
                <w:sz w:val="20"/>
                <w:szCs w:val="24"/>
                <w:lang w:eastAsia="en-GB" w:bidi="ar-SA"/>
              </w:rPr>
              <w:t>redirect_uri</w:t>
            </w:r>
            <w:proofErr w:type="spellEnd"/>
            <w:r>
              <w:rPr>
                <w:rFonts w:eastAsia="Times New Roman" w:cs="Arial"/>
                <w:sz w:val="20"/>
                <w:szCs w:val="24"/>
                <w:lang w:eastAsia="en-GB" w:bidi="ar-SA"/>
              </w:rPr>
              <w:t xml:space="preserve">. </w:t>
            </w:r>
          </w:p>
        </w:tc>
      </w:tr>
      <w:tr w:rsidR="00B30953" w14:paraId="5BF2A4A5"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7F9701D" w14:textId="77777777" w:rsidR="00B30953" w:rsidRPr="008E3DF4" w:rsidRDefault="00B30953">
            <w:pPr>
              <w:autoSpaceDE w:val="0"/>
              <w:autoSpaceDN w:val="0"/>
              <w:adjustRightInd w:val="0"/>
              <w:spacing w:before="40" w:after="40"/>
              <w:ind w:right="133"/>
              <w:jc w:val="left"/>
              <w:rPr>
                <w:rFonts w:eastAsia="Times New Roman" w:cs="Arial"/>
                <w:sz w:val="20"/>
                <w:szCs w:val="24"/>
                <w:lang w:val="fr-FR" w:eastAsia="en-GB" w:bidi="ar-SA"/>
              </w:rPr>
            </w:pPr>
            <w:r w:rsidRPr="008E3DF4">
              <w:rPr>
                <w:rFonts w:eastAsia="Times New Roman" w:cs="Arial"/>
                <w:sz w:val="20"/>
                <w:szCs w:val="24"/>
                <w:lang w:val="fr-FR" w:eastAsia="en-GB" w:bidi="ar-SA"/>
              </w:rPr>
              <w:t xml:space="preserve">MC_RQ02.2.25 Profile V1.2 </w:t>
            </w:r>
            <w:proofErr w:type="gramStart"/>
            <w:r w:rsidRPr="008E3DF4">
              <w:rPr>
                <w:rFonts w:eastAsia="Times New Roman" w:cs="Arial"/>
                <w:sz w:val="20"/>
                <w:szCs w:val="24"/>
                <w:lang w:val="fr-FR" w:eastAsia="en-GB" w:bidi="ar-SA"/>
              </w:rPr>
              <w:t>support</w:t>
            </w:r>
            <w:proofErr w:type="gramEnd"/>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74EFAA6"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support the &lt;version&gt; parameter received within the OIDC Authorisation request. It must support both mc_v1.2 and mc_v1.1 </w:t>
            </w:r>
          </w:p>
        </w:tc>
      </w:tr>
      <w:tr w:rsidR="00B30953" w14:paraId="146052A1"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6A32ED4"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MC_RQ02.2.26 Request parameter checking</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D48292C"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The ID GW must check the combination of &lt;version&gt; parameter (if exists), &lt;scope&gt; and &lt;</w:t>
            </w:r>
            <w:proofErr w:type="spellStart"/>
            <w:r>
              <w:rPr>
                <w:rFonts w:eastAsia="Times New Roman" w:cs="Arial"/>
                <w:sz w:val="20"/>
                <w:szCs w:val="24"/>
                <w:lang w:eastAsia="en-GB" w:bidi="ar-SA"/>
              </w:rPr>
              <w:t>acr</w:t>
            </w:r>
            <w:proofErr w:type="spellEnd"/>
            <w:r>
              <w:rPr>
                <w:rFonts w:eastAsia="Times New Roman" w:cs="Arial"/>
                <w:sz w:val="20"/>
                <w:szCs w:val="24"/>
                <w:lang w:eastAsia="en-GB" w:bidi="ar-SA"/>
              </w:rPr>
              <w:t xml:space="preserve">&gt; values to identify the required Mobile Connect Services. </w:t>
            </w:r>
          </w:p>
        </w:tc>
      </w:tr>
      <w:tr w:rsidR="00B30953" w14:paraId="3B1B3A5E"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E4EB591"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MC_RQ02.2.27 Mobile Connect product SP check</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C9855AA"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The ID GW must check that the SP is subscribed to the requested Mobile Connect product service (by checking the requested scope value1) before serving the request</w:t>
            </w:r>
          </w:p>
        </w:tc>
      </w:tr>
      <w:tr w:rsidR="00B30953" w14:paraId="42DBEA34"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E9AF94C"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MC_RQ02.2.28 Unknown scopes</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A5AA796"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ignore any &lt;scope&gt; values which are unknown. </w:t>
            </w:r>
          </w:p>
        </w:tc>
      </w:tr>
      <w:tr w:rsidR="00B30953" w14:paraId="50F24714"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9B49606"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MC_RQ02.2.29 User state</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FEC2271"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maintain various Mobile Connect account states as mentioned in [11]. </w:t>
            </w:r>
          </w:p>
        </w:tc>
      </w:tr>
      <w:tr w:rsidR="00B30953" w14:paraId="1D9E2FEC"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99DB82F"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MC_RQ02.2.30 Active state</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2AFCED2"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serve OIDC requests if and only if the Mobile Connect user’s account is in an “active” state. </w:t>
            </w:r>
          </w:p>
        </w:tc>
      </w:tr>
      <w:tr w:rsidR="00B30953" w14:paraId="6FD16154" w14:textId="77777777" w:rsidTr="00B30953">
        <w:trPr>
          <w:trHeight w:val="397"/>
        </w:trPr>
        <w:tc>
          <w:tcPr>
            <w:tcW w:w="198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8A13E36" w14:textId="77777777" w:rsidR="00B30953" w:rsidRDefault="00B30953">
            <w:pPr>
              <w:autoSpaceDE w:val="0"/>
              <w:autoSpaceDN w:val="0"/>
              <w:adjustRightInd w:val="0"/>
              <w:spacing w:before="40" w:after="40"/>
              <w:ind w:right="133"/>
              <w:jc w:val="left"/>
              <w:rPr>
                <w:rFonts w:eastAsia="Times New Roman" w:cs="Arial"/>
                <w:sz w:val="20"/>
                <w:szCs w:val="24"/>
                <w:lang w:eastAsia="en-GB" w:bidi="ar-SA"/>
              </w:rPr>
            </w:pPr>
            <w:r>
              <w:rPr>
                <w:rFonts w:eastAsia="Times New Roman" w:cs="Arial"/>
                <w:sz w:val="20"/>
                <w:szCs w:val="24"/>
                <w:lang w:eastAsia="en-GB" w:bidi="ar-SA"/>
              </w:rPr>
              <w:t>MC_RQ02.2.31 Reject states</w:t>
            </w:r>
          </w:p>
        </w:tc>
        <w:tc>
          <w:tcPr>
            <w:tcW w:w="680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CDC706A"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 xml:space="preserve">The ID GW must reject Mobile Connect Authorisation OIDC requests for all other Mobile Connect account states (suspended, deleted, not available). </w:t>
            </w:r>
          </w:p>
        </w:tc>
      </w:tr>
    </w:tbl>
    <w:p w14:paraId="4E8FD704" w14:textId="77777777" w:rsidR="00B30953" w:rsidRDefault="00B30953" w:rsidP="00B30953">
      <w:pPr>
        <w:pStyle w:val="TableCaption"/>
        <w:numPr>
          <w:ilvl w:val="0"/>
          <w:numId w:val="23"/>
        </w:numPr>
        <w:spacing w:after="0"/>
        <w:ind w:right="799"/>
        <w:rPr>
          <w:i/>
        </w:rPr>
      </w:pPr>
      <w:r>
        <w:t>: ID GW: technical requirements summary</w:t>
      </w:r>
    </w:p>
    <w:p w14:paraId="7F3885E6" w14:textId="77777777" w:rsidR="00B30953" w:rsidRDefault="00B30953" w:rsidP="00B30953">
      <w:pPr>
        <w:pStyle w:val="Heading2"/>
        <w:numPr>
          <w:ilvl w:val="1"/>
          <w:numId w:val="17"/>
        </w:numPr>
      </w:pPr>
      <w:bookmarkStart w:id="246" w:name="_Toc452138065"/>
      <w:bookmarkStart w:id="247" w:name="_Toc120021508"/>
      <w:r>
        <w:lastRenderedPageBreak/>
        <w:t>Operator Requirements Summary</w:t>
      </w:r>
      <w:bookmarkEnd w:id="246"/>
      <w:bookmarkEnd w:id="247"/>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B30953" w14:paraId="5BE64418" w14:textId="77777777" w:rsidTr="00B30953">
        <w:trPr>
          <w:trHeight w:val="397"/>
          <w:jc w:val="center"/>
        </w:trPr>
        <w:tc>
          <w:tcPr>
            <w:tcW w:w="217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3675B367" w14:textId="77777777" w:rsidR="00B30953" w:rsidRDefault="00B30953">
            <w:pPr>
              <w:pStyle w:val="TableHeader"/>
            </w:pPr>
            <w:r>
              <w:t>Requirement</w:t>
            </w:r>
          </w:p>
        </w:tc>
        <w:tc>
          <w:tcPr>
            <w:tcW w:w="745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5C705128" w14:textId="77777777" w:rsidR="00B30953" w:rsidRDefault="00B30953">
            <w:pPr>
              <w:pStyle w:val="TableHeader"/>
            </w:pPr>
            <w:r>
              <w:t xml:space="preserve"> Description</w:t>
            </w:r>
          </w:p>
        </w:tc>
      </w:tr>
      <w:tr w:rsidR="00B30953" w14:paraId="711A7B02" w14:textId="77777777" w:rsidTr="00B30953">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BCF4162"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MC_RQ02.3.1 OIDC endpoints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90C1F52" w14:textId="77777777" w:rsidR="00B30953" w:rsidRDefault="00B30953">
            <w:pPr>
              <w:autoSpaceDE w:val="0"/>
              <w:autoSpaceDN w:val="0"/>
              <w:adjustRightInd w:val="0"/>
              <w:spacing w:before="40" w:after="40"/>
              <w:ind w:right="76"/>
              <w:jc w:val="left"/>
              <w:rPr>
                <w:rFonts w:eastAsia="Times New Roman" w:cs="Arial"/>
                <w:sz w:val="20"/>
                <w:szCs w:val="24"/>
                <w:lang w:eastAsia="en-GB" w:bidi="ar-SA"/>
              </w:rPr>
            </w:pPr>
            <w:r>
              <w:rPr>
                <w:rFonts w:eastAsia="Times New Roman" w:cs="Arial"/>
                <w:sz w:val="20"/>
                <w:szCs w:val="24"/>
                <w:lang w:eastAsia="en-GB" w:bidi="ar-SA"/>
              </w:rPr>
              <w:t>Operators need to expose the OIDC endpoint from their ID GW components of Mobile Connect.</w:t>
            </w:r>
          </w:p>
        </w:tc>
      </w:tr>
      <w:tr w:rsidR="00B30953" w14:paraId="4FACFBA3" w14:textId="77777777" w:rsidTr="00B30953">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FEDDCFC"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 xml:space="preserve">MC_RQ02.3.2 API exchange registration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34380B3"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Operators should register with the API Exchange and provide all details including the OIDC endpoint URLs, the IP address range, </w:t>
            </w:r>
            <w:proofErr w:type="gramStart"/>
            <w:r>
              <w:rPr>
                <w:rFonts w:eastAsia="Times New Roman" w:cs="Arial"/>
                <w:sz w:val="20"/>
                <w:szCs w:val="24"/>
                <w:lang w:eastAsia="en-GB" w:bidi="ar-SA"/>
              </w:rPr>
              <w:t>certificates</w:t>
            </w:r>
            <w:proofErr w:type="gramEnd"/>
            <w:r>
              <w:rPr>
                <w:rFonts w:eastAsia="Times New Roman" w:cs="Arial"/>
                <w:sz w:val="20"/>
                <w:szCs w:val="24"/>
                <w:lang w:eastAsia="en-GB" w:bidi="ar-SA"/>
              </w:rPr>
              <w:t xml:space="preserve"> or Mobile Country Code (MCC)/Mobile Network Code (MNC) details.</w:t>
            </w:r>
          </w:p>
        </w:tc>
      </w:tr>
      <w:tr w:rsidR="00B30953" w14:paraId="1F2F2F05" w14:textId="77777777" w:rsidTr="00B30953">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A3E874A"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MC_RQ02.3.3 Pluggable Authenticators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BD90205"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Operators </w:t>
            </w:r>
            <w:proofErr w:type="gramStart"/>
            <w:r>
              <w:rPr>
                <w:rFonts w:eastAsia="Times New Roman" w:cs="Arial"/>
                <w:sz w:val="20"/>
                <w:szCs w:val="24"/>
                <w:lang w:eastAsia="en-GB" w:bidi="ar-SA"/>
              </w:rPr>
              <w:t>have to</w:t>
            </w:r>
            <w:proofErr w:type="gramEnd"/>
            <w:r>
              <w:rPr>
                <w:rFonts w:eastAsia="Times New Roman" w:cs="Arial"/>
                <w:sz w:val="20"/>
                <w:szCs w:val="24"/>
                <w:lang w:eastAsia="en-GB" w:bidi="ar-SA"/>
              </w:rPr>
              <w:t xml:space="preserve"> implement a pluggable authenticator mechanism to support various authenticators as per requirements.</w:t>
            </w:r>
          </w:p>
        </w:tc>
      </w:tr>
      <w:tr w:rsidR="00B30953" w14:paraId="7227EABA" w14:textId="77777777" w:rsidTr="00B30953">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02B84F1"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MC_RQ02.3.4 SIM applet authenticators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097FF3F"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For those Operators deploying a SIM applet authenticator, they must develop an authenticator adapter from the ID GW to their MSSP compliant with ETSI TS 102. Operators may also need to provide over-the-air (OTA) capabilities for distributing the SIM applet.</w:t>
            </w:r>
          </w:p>
        </w:tc>
      </w:tr>
      <w:tr w:rsidR="00B30953" w14:paraId="671567DD" w14:textId="77777777" w:rsidTr="00B30953">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064CF6B"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MC_RQ02.3.5 Security</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675FA70"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Operators should take care of all security aspects during the ID GW implementation, including Transportation Layer Security (TLS) or Message Layer Security (MLS), as per the Mobile Connect architecture.</w:t>
            </w:r>
          </w:p>
        </w:tc>
      </w:tr>
      <w:tr w:rsidR="00B30953" w14:paraId="035572FB" w14:textId="77777777" w:rsidTr="00B30953">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B3E74F5" w14:textId="77777777" w:rsidR="00B30953" w:rsidRPr="008E3DF4" w:rsidRDefault="00B30953">
            <w:pPr>
              <w:autoSpaceDE w:val="0"/>
              <w:autoSpaceDN w:val="0"/>
              <w:adjustRightInd w:val="0"/>
              <w:spacing w:before="40" w:after="40"/>
              <w:ind w:right="129"/>
              <w:jc w:val="left"/>
              <w:rPr>
                <w:rFonts w:eastAsia="Times New Roman" w:cs="Arial"/>
                <w:sz w:val="20"/>
                <w:szCs w:val="24"/>
                <w:lang w:val="fr-FR" w:eastAsia="en-GB" w:bidi="ar-SA"/>
              </w:rPr>
            </w:pPr>
            <w:r w:rsidRPr="008E3DF4">
              <w:rPr>
                <w:rFonts w:eastAsia="Times New Roman" w:cs="Arial"/>
                <w:sz w:val="20"/>
                <w:szCs w:val="24"/>
                <w:lang w:val="fr-FR" w:eastAsia="en-GB" w:bidi="ar-SA"/>
              </w:rPr>
              <w:t xml:space="preserve">MC_RQ02.3.6 Mobile </w:t>
            </w:r>
            <w:proofErr w:type="spellStart"/>
            <w:r w:rsidRPr="008E3DF4">
              <w:rPr>
                <w:rFonts w:eastAsia="Times New Roman" w:cs="Arial"/>
                <w:sz w:val="20"/>
                <w:szCs w:val="24"/>
                <w:lang w:val="fr-FR" w:eastAsia="en-GB" w:bidi="ar-SA"/>
              </w:rPr>
              <w:t>Connect</w:t>
            </w:r>
            <w:proofErr w:type="spellEnd"/>
            <w:r w:rsidRPr="008E3DF4">
              <w:rPr>
                <w:rFonts w:eastAsia="Times New Roman" w:cs="Arial"/>
                <w:sz w:val="20"/>
                <w:szCs w:val="24"/>
                <w:lang w:val="fr-FR" w:eastAsia="en-GB" w:bidi="ar-SA"/>
              </w:rPr>
              <w:t xml:space="preserve"> portal</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619B584" w14:textId="77777777"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Operators should also provide a portal for end users to register and accept the Terms and Conditions for Mobile Connect.</w:t>
            </w:r>
          </w:p>
        </w:tc>
      </w:tr>
      <w:tr w:rsidR="00B30953" w14:paraId="55BB6D5D" w14:textId="77777777" w:rsidTr="00B30953">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028BB7D" w14:textId="77777777" w:rsidR="00B30953" w:rsidRDefault="00B30953">
            <w:pPr>
              <w:autoSpaceDE w:val="0"/>
              <w:autoSpaceDN w:val="0"/>
              <w:adjustRightInd w:val="0"/>
              <w:spacing w:before="40" w:after="40"/>
              <w:ind w:right="129"/>
              <w:jc w:val="left"/>
              <w:rPr>
                <w:rFonts w:eastAsia="Times New Roman" w:cs="Arial"/>
                <w:sz w:val="20"/>
                <w:szCs w:val="24"/>
                <w:lang w:eastAsia="en-GB" w:bidi="ar-SA"/>
              </w:rPr>
            </w:pPr>
            <w:r>
              <w:rPr>
                <w:rFonts w:eastAsia="Times New Roman" w:cs="Arial"/>
                <w:sz w:val="20"/>
                <w:szCs w:val="24"/>
                <w:lang w:eastAsia="en-GB" w:bidi="ar-SA"/>
              </w:rPr>
              <w:t>MC_RQ02.3.7 Account Status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5AD55A5" w14:textId="184591E2" w:rsidR="00B30953" w:rsidRDefault="00B30953">
            <w:pPr>
              <w:autoSpaceDE w:val="0"/>
              <w:autoSpaceDN w:val="0"/>
              <w:adjustRightInd w:val="0"/>
              <w:spacing w:before="40" w:after="40"/>
              <w:ind w:right="76"/>
              <w:jc w:val="left"/>
              <w:rPr>
                <w:rFonts w:eastAsia="Times New Roman" w:cs="Arial"/>
                <w:color w:val="000000"/>
                <w:sz w:val="20"/>
                <w:szCs w:val="24"/>
                <w:lang w:eastAsia="en-GB" w:bidi="ar-SA"/>
              </w:rPr>
            </w:pPr>
            <w:r>
              <w:rPr>
                <w:rFonts w:eastAsia="Times New Roman" w:cs="Arial"/>
                <w:sz w:val="20"/>
                <w:szCs w:val="24"/>
                <w:lang w:eastAsia="en-GB" w:bidi="ar-SA"/>
              </w:rPr>
              <w:t xml:space="preserve">Operators should integrate their ID GW to their CRM system to synchronise the customer account status as described in the Mobile Connect Lifecycle events </w:t>
            </w:r>
            <w:r>
              <w:fldChar w:fldCharType="begin"/>
            </w:r>
            <w:r>
              <w:rPr>
                <w:rFonts w:eastAsia="Times New Roman" w:cs="Arial"/>
                <w:sz w:val="20"/>
                <w:szCs w:val="24"/>
                <w:lang w:eastAsia="en-GB" w:bidi="ar-SA"/>
              </w:rPr>
              <w:instrText xml:space="preserve"> REF _Ref450811823 \r \h  \* MERGEFORMAT </w:instrText>
            </w:r>
            <w:r>
              <w:fldChar w:fldCharType="separate"/>
            </w:r>
            <w:r w:rsidR="000542D9">
              <w:rPr>
                <w:rFonts w:eastAsia="Times New Roman" w:cs="Arial"/>
                <w:sz w:val="20"/>
                <w:szCs w:val="24"/>
                <w:lang w:eastAsia="en-GB" w:bidi="ar-SA"/>
              </w:rPr>
              <w:t>[7]</w:t>
            </w:r>
            <w:r>
              <w:fldChar w:fldCharType="end"/>
            </w:r>
            <w:r>
              <w:rPr>
                <w:rFonts w:eastAsia="Times New Roman" w:cs="Arial"/>
                <w:sz w:val="20"/>
                <w:szCs w:val="24"/>
                <w:lang w:eastAsia="en-GB" w:bidi="ar-SA"/>
              </w:rPr>
              <w:t xml:space="preserve"> and Mobile Connect Life Cycle Technical Solutions [12]</w:t>
            </w:r>
          </w:p>
        </w:tc>
      </w:tr>
    </w:tbl>
    <w:p w14:paraId="125F6985" w14:textId="77777777" w:rsidR="00B30953" w:rsidRDefault="00B30953" w:rsidP="00B30953">
      <w:pPr>
        <w:pStyle w:val="TableCaption"/>
        <w:numPr>
          <w:ilvl w:val="0"/>
          <w:numId w:val="23"/>
        </w:numPr>
        <w:spacing w:after="0"/>
        <w:ind w:right="799"/>
        <w:rPr>
          <w:i/>
        </w:rPr>
      </w:pPr>
      <w:r>
        <w:t>: Operator requirements summary</w:t>
      </w:r>
    </w:p>
    <w:p w14:paraId="715FD9E5" w14:textId="77777777" w:rsidR="00B30953" w:rsidRDefault="00B30953" w:rsidP="00B30953">
      <w:pPr>
        <w:pStyle w:val="NormalParagraph"/>
        <w:ind w:right="799"/>
        <w:rPr>
          <w:rFonts w:cs="Arial"/>
        </w:rPr>
      </w:pPr>
    </w:p>
    <w:bookmarkEnd w:id="243"/>
    <w:p w14:paraId="05372A72" w14:textId="77777777" w:rsidR="00B30953" w:rsidRDefault="00B30953" w:rsidP="00B30953">
      <w:pPr>
        <w:spacing w:before="0"/>
        <w:ind w:right="799"/>
        <w:jc w:val="left"/>
        <w:rPr>
          <w:rFonts w:eastAsia="Times New Roman" w:cs="Arial"/>
          <w:b/>
          <w:bCs/>
          <w:sz w:val="28"/>
          <w:szCs w:val="28"/>
          <w:lang w:eastAsia="en-US"/>
        </w:rPr>
      </w:pPr>
      <w:r>
        <w:br w:type="page"/>
      </w:r>
    </w:p>
    <w:p w14:paraId="3063FB75" w14:textId="77777777" w:rsidR="00B30953" w:rsidRDefault="00B30953" w:rsidP="00B30953">
      <w:pPr>
        <w:pStyle w:val="Annex"/>
        <w:numPr>
          <w:ilvl w:val="0"/>
          <w:numId w:val="26"/>
        </w:numPr>
        <w:ind w:right="799"/>
      </w:pPr>
      <w:bookmarkStart w:id="248" w:name="_Toc452138066"/>
      <w:bookmarkStart w:id="249" w:name="_Toc451526414"/>
      <w:bookmarkStart w:id="250" w:name="_Toc425752993"/>
      <w:bookmarkStart w:id="251" w:name="_Toc423352447"/>
      <w:bookmarkStart w:id="252" w:name="_Toc120021509"/>
      <w:bookmarkStart w:id="253" w:name="_Toc268093867"/>
      <w:r>
        <w:lastRenderedPageBreak/>
        <w:t>Document Management</w:t>
      </w:r>
      <w:bookmarkEnd w:id="248"/>
      <w:bookmarkEnd w:id="249"/>
      <w:bookmarkEnd w:id="250"/>
      <w:bookmarkEnd w:id="251"/>
      <w:bookmarkEnd w:id="252"/>
    </w:p>
    <w:p w14:paraId="06B27925" w14:textId="77777777" w:rsidR="00B30953" w:rsidRDefault="00B30953" w:rsidP="00B30953">
      <w:pPr>
        <w:pStyle w:val="ANNEX-heading1"/>
        <w:numPr>
          <w:ilvl w:val="1"/>
          <w:numId w:val="26"/>
        </w:numPr>
        <w:ind w:right="799"/>
      </w:pPr>
      <w:bookmarkStart w:id="254" w:name="_Toc452138067"/>
      <w:bookmarkStart w:id="255" w:name="_Toc451526415"/>
      <w:bookmarkStart w:id="256" w:name="_Toc425752994"/>
      <w:bookmarkStart w:id="257" w:name="_Toc327548214"/>
      <w:bookmarkStart w:id="258" w:name="_Toc327548014"/>
      <w:bookmarkStart w:id="259" w:name="_Toc120021510"/>
      <w:bookmarkEnd w:id="253"/>
      <w:r>
        <w:t>Document History</w:t>
      </w:r>
      <w:bookmarkEnd w:id="254"/>
      <w:bookmarkEnd w:id="255"/>
      <w:bookmarkEnd w:id="256"/>
      <w:bookmarkEnd w:id="257"/>
      <w:bookmarkEnd w:id="258"/>
      <w:bookmarkEnd w:id="2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217"/>
        <w:gridCol w:w="3129"/>
        <w:gridCol w:w="1861"/>
        <w:gridCol w:w="1739"/>
      </w:tblGrid>
      <w:tr w:rsidR="00B30953" w14:paraId="2F2AB1D7" w14:textId="77777777" w:rsidTr="00B30953">
        <w:tc>
          <w:tcPr>
            <w:tcW w:w="1070" w:type="dxa"/>
            <w:tcBorders>
              <w:top w:val="single" w:sz="4" w:space="0" w:color="auto"/>
              <w:left w:val="single" w:sz="4" w:space="0" w:color="auto"/>
              <w:bottom w:val="single" w:sz="4" w:space="0" w:color="auto"/>
              <w:right w:val="single" w:sz="4" w:space="0" w:color="auto"/>
            </w:tcBorders>
            <w:shd w:val="clear" w:color="auto" w:fill="C00000"/>
            <w:hideMark/>
          </w:tcPr>
          <w:p w14:paraId="07DE386B" w14:textId="77777777" w:rsidR="00B30953" w:rsidRDefault="00B30953">
            <w:pPr>
              <w:pStyle w:val="TableHeader"/>
            </w:pPr>
            <w:r>
              <w:t>Version</w:t>
            </w:r>
          </w:p>
        </w:tc>
        <w:tc>
          <w:tcPr>
            <w:tcW w:w="1217" w:type="dxa"/>
            <w:tcBorders>
              <w:top w:val="single" w:sz="4" w:space="0" w:color="auto"/>
              <w:left w:val="single" w:sz="4" w:space="0" w:color="auto"/>
              <w:bottom w:val="single" w:sz="4" w:space="0" w:color="auto"/>
              <w:right w:val="single" w:sz="4" w:space="0" w:color="auto"/>
            </w:tcBorders>
            <w:shd w:val="clear" w:color="auto" w:fill="C00000"/>
            <w:hideMark/>
          </w:tcPr>
          <w:p w14:paraId="73270848" w14:textId="77777777" w:rsidR="00B30953" w:rsidRDefault="00B30953">
            <w:pPr>
              <w:pStyle w:val="TableHeader"/>
            </w:pPr>
            <w:r>
              <w:t>Date</w:t>
            </w:r>
          </w:p>
        </w:tc>
        <w:tc>
          <w:tcPr>
            <w:tcW w:w="3129" w:type="dxa"/>
            <w:tcBorders>
              <w:top w:val="single" w:sz="4" w:space="0" w:color="auto"/>
              <w:left w:val="single" w:sz="4" w:space="0" w:color="auto"/>
              <w:bottom w:val="single" w:sz="4" w:space="0" w:color="auto"/>
              <w:right w:val="single" w:sz="4" w:space="0" w:color="auto"/>
            </w:tcBorders>
            <w:shd w:val="clear" w:color="auto" w:fill="C00000"/>
            <w:hideMark/>
          </w:tcPr>
          <w:p w14:paraId="3B75A0D3" w14:textId="77777777" w:rsidR="00B30953" w:rsidRDefault="00B30953">
            <w:pPr>
              <w:pStyle w:val="TableHeader"/>
              <w:ind w:right="36"/>
            </w:pPr>
            <w:r>
              <w:t>Brief Description of Change</w:t>
            </w:r>
          </w:p>
        </w:tc>
        <w:tc>
          <w:tcPr>
            <w:tcW w:w="1861" w:type="dxa"/>
            <w:tcBorders>
              <w:top w:val="single" w:sz="4" w:space="0" w:color="auto"/>
              <w:left w:val="single" w:sz="4" w:space="0" w:color="auto"/>
              <w:bottom w:val="single" w:sz="4" w:space="0" w:color="auto"/>
              <w:right w:val="single" w:sz="4" w:space="0" w:color="auto"/>
            </w:tcBorders>
            <w:shd w:val="clear" w:color="auto" w:fill="C00000"/>
            <w:hideMark/>
          </w:tcPr>
          <w:p w14:paraId="2AA7A36F" w14:textId="77777777" w:rsidR="00B30953" w:rsidRDefault="00B30953">
            <w:pPr>
              <w:pStyle w:val="TableHeader"/>
            </w:pPr>
            <w:r>
              <w:t>Approval Authority</w:t>
            </w:r>
          </w:p>
        </w:tc>
        <w:tc>
          <w:tcPr>
            <w:tcW w:w="1739" w:type="dxa"/>
            <w:tcBorders>
              <w:top w:val="single" w:sz="4" w:space="0" w:color="auto"/>
              <w:left w:val="single" w:sz="4" w:space="0" w:color="auto"/>
              <w:bottom w:val="single" w:sz="4" w:space="0" w:color="auto"/>
              <w:right w:val="single" w:sz="4" w:space="0" w:color="auto"/>
            </w:tcBorders>
            <w:shd w:val="clear" w:color="auto" w:fill="C00000"/>
            <w:hideMark/>
          </w:tcPr>
          <w:p w14:paraId="7C35988F" w14:textId="77777777" w:rsidR="00B30953" w:rsidRDefault="00B30953">
            <w:pPr>
              <w:pStyle w:val="TableHeader"/>
            </w:pPr>
            <w:r>
              <w:t>Editor / Company</w:t>
            </w:r>
          </w:p>
        </w:tc>
      </w:tr>
      <w:tr w:rsidR="00B30953" w14:paraId="1D4B4D0F" w14:textId="77777777" w:rsidTr="00B30953">
        <w:tc>
          <w:tcPr>
            <w:tcW w:w="1070" w:type="dxa"/>
            <w:tcBorders>
              <w:top w:val="single" w:sz="4" w:space="0" w:color="auto"/>
              <w:left w:val="single" w:sz="4" w:space="0" w:color="auto"/>
              <w:bottom w:val="single" w:sz="4" w:space="0" w:color="auto"/>
              <w:right w:val="single" w:sz="4" w:space="0" w:color="auto"/>
            </w:tcBorders>
            <w:hideMark/>
          </w:tcPr>
          <w:p w14:paraId="13F563BE" w14:textId="77777777" w:rsidR="00B30953" w:rsidRDefault="00B30953">
            <w:pPr>
              <w:pStyle w:val="TableText"/>
              <w:rPr>
                <w:rFonts w:cs="Arial"/>
              </w:rPr>
            </w:pPr>
            <w:r>
              <w:rPr>
                <w:rFonts w:cs="Arial"/>
              </w:rPr>
              <w:t>1.0</w:t>
            </w:r>
          </w:p>
        </w:tc>
        <w:tc>
          <w:tcPr>
            <w:tcW w:w="1217" w:type="dxa"/>
            <w:tcBorders>
              <w:top w:val="single" w:sz="4" w:space="0" w:color="auto"/>
              <w:left w:val="single" w:sz="4" w:space="0" w:color="auto"/>
              <w:bottom w:val="single" w:sz="4" w:space="0" w:color="auto"/>
              <w:right w:val="single" w:sz="4" w:space="0" w:color="auto"/>
            </w:tcBorders>
            <w:hideMark/>
          </w:tcPr>
          <w:p w14:paraId="4800334F" w14:textId="77777777" w:rsidR="00B30953" w:rsidRDefault="00B30953">
            <w:pPr>
              <w:pStyle w:val="TableText"/>
              <w:rPr>
                <w:rFonts w:cs="Arial"/>
              </w:rPr>
            </w:pPr>
            <w:r>
              <w:rPr>
                <w:rFonts w:cs="Arial"/>
              </w:rPr>
              <w:t>25/5/2016</w:t>
            </w:r>
          </w:p>
        </w:tc>
        <w:tc>
          <w:tcPr>
            <w:tcW w:w="3129" w:type="dxa"/>
            <w:tcBorders>
              <w:top w:val="single" w:sz="4" w:space="0" w:color="auto"/>
              <w:left w:val="single" w:sz="4" w:space="0" w:color="auto"/>
              <w:bottom w:val="single" w:sz="4" w:space="0" w:color="auto"/>
              <w:right w:val="single" w:sz="4" w:space="0" w:color="auto"/>
            </w:tcBorders>
            <w:hideMark/>
          </w:tcPr>
          <w:p w14:paraId="4ABD3BE2" w14:textId="1133D341" w:rsidR="00B30953" w:rsidRDefault="00B30953">
            <w:pPr>
              <w:pStyle w:val="TableText"/>
              <w:ind w:right="36"/>
              <w:rPr>
                <w:rFonts w:cs="Arial"/>
              </w:rPr>
            </w:pPr>
            <w:r>
              <w:rPr>
                <w:rFonts w:cs="Arial"/>
              </w:rPr>
              <w:t>New Document</w:t>
            </w:r>
          </w:p>
        </w:tc>
        <w:tc>
          <w:tcPr>
            <w:tcW w:w="1861" w:type="dxa"/>
            <w:tcBorders>
              <w:top w:val="single" w:sz="4" w:space="0" w:color="auto"/>
              <w:left w:val="single" w:sz="4" w:space="0" w:color="auto"/>
              <w:bottom w:val="single" w:sz="4" w:space="0" w:color="auto"/>
              <w:right w:val="single" w:sz="4" w:space="0" w:color="auto"/>
            </w:tcBorders>
            <w:hideMark/>
          </w:tcPr>
          <w:p w14:paraId="58AF334D" w14:textId="77777777" w:rsidR="00B30953" w:rsidRDefault="00B30953">
            <w:pPr>
              <w:pStyle w:val="TableText"/>
              <w:rPr>
                <w:rFonts w:cs="Arial"/>
              </w:rPr>
            </w:pPr>
            <w:r>
              <w:rPr>
                <w:rFonts w:cs="Arial"/>
              </w:rPr>
              <w:t>PDATA/PSMC</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45007E2" w14:textId="77777777" w:rsidR="00B30953" w:rsidRDefault="00B30953">
            <w:pPr>
              <w:pStyle w:val="TableText"/>
              <w:keepNext/>
              <w:rPr>
                <w:rFonts w:cs="Arial"/>
              </w:rPr>
            </w:pPr>
            <w:r>
              <w:rPr>
                <w:rFonts w:cs="Arial"/>
              </w:rPr>
              <w:t>David Pollington/GSMA</w:t>
            </w:r>
          </w:p>
        </w:tc>
      </w:tr>
      <w:tr w:rsidR="00074A06" w14:paraId="18B526FA" w14:textId="77777777" w:rsidTr="00B30953">
        <w:tc>
          <w:tcPr>
            <w:tcW w:w="1070" w:type="dxa"/>
            <w:tcBorders>
              <w:top w:val="single" w:sz="4" w:space="0" w:color="auto"/>
              <w:left w:val="single" w:sz="4" w:space="0" w:color="auto"/>
              <w:bottom w:val="single" w:sz="4" w:space="0" w:color="auto"/>
              <w:right w:val="single" w:sz="4" w:space="0" w:color="auto"/>
            </w:tcBorders>
          </w:tcPr>
          <w:p w14:paraId="5CB7B777" w14:textId="60B07B13" w:rsidR="00074A06" w:rsidRDefault="00074A06">
            <w:pPr>
              <w:pStyle w:val="TableText"/>
              <w:rPr>
                <w:rFonts w:cs="Arial"/>
              </w:rPr>
            </w:pPr>
            <w:r>
              <w:rPr>
                <w:rFonts w:cs="Arial"/>
              </w:rPr>
              <w:t>1.1</w:t>
            </w:r>
          </w:p>
        </w:tc>
        <w:tc>
          <w:tcPr>
            <w:tcW w:w="1217" w:type="dxa"/>
            <w:tcBorders>
              <w:top w:val="single" w:sz="4" w:space="0" w:color="auto"/>
              <w:left w:val="single" w:sz="4" w:space="0" w:color="auto"/>
              <w:bottom w:val="single" w:sz="4" w:space="0" w:color="auto"/>
              <w:right w:val="single" w:sz="4" w:space="0" w:color="auto"/>
            </w:tcBorders>
          </w:tcPr>
          <w:p w14:paraId="0F062DAB" w14:textId="17B94B38" w:rsidR="00074A06" w:rsidRDefault="00074A06">
            <w:pPr>
              <w:pStyle w:val="TableText"/>
              <w:rPr>
                <w:rFonts w:cs="Arial"/>
              </w:rPr>
            </w:pPr>
            <w:r>
              <w:rPr>
                <w:rFonts w:cs="Arial"/>
              </w:rPr>
              <w:t>12/05/2017</w:t>
            </w:r>
          </w:p>
        </w:tc>
        <w:tc>
          <w:tcPr>
            <w:tcW w:w="3129" w:type="dxa"/>
            <w:tcBorders>
              <w:top w:val="single" w:sz="4" w:space="0" w:color="auto"/>
              <w:left w:val="single" w:sz="4" w:space="0" w:color="auto"/>
              <w:bottom w:val="single" w:sz="4" w:space="0" w:color="auto"/>
              <w:right w:val="single" w:sz="4" w:space="0" w:color="auto"/>
            </w:tcBorders>
          </w:tcPr>
          <w:p w14:paraId="7B12C000" w14:textId="3903DA2E" w:rsidR="00074A06" w:rsidRDefault="00074A06">
            <w:pPr>
              <w:pStyle w:val="TableText"/>
              <w:ind w:right="36"/>
              <w:rPr>
                <w:rFonts w:cs="Arial"/>
              </w:rPr>
            </w:pPr>
            <w:r>
              <w:rPr>
                <w:rFonts w:cs="Arial"/>
              </w:rPr>
              <w:t>Transfer of PRD from Personal Data</w:t>
            </w:r>
          </w:p>
        </w:tc>
        <w:tc>
          <w:tcPr>
            <w:tcW w:w="1861" w:type="dxa"/>
            <w:tcBorders>
              <w:top w:val="single" w:sz="4" w:space="0" w:color="auto"/>
              <w:left w:val="single" w:sz="4" w:space="0" w:color="auto"/>
              <w:bottom w:val="single" w:sz="4" w:space="0" w:color="auto"/>
              <w:right w:val="single" w:sz="4" w:space="0" w:color="auto"/>
            </w:tcBorders>
          </w:tcPr>
          <w:p w14:paraId="195CB9C3" w14:textId="77777777" w:rsidR="00074A06" w:rsidRDefault="00074A06">
            <w:pPr>
              <w:pStyle w:val="TableText"/>
              <w:rPr>
                <w:rFonts w:cs="Arial"/>
              </w:rPr>
            </w:pPr>
          </w:p>
        </w:tc>
        <w:tc>
          <w:tcPr>
            <w:tcW w:w="1739" w:type="dxa"/>
            <w:tcBorders>
              <w:top w:val="single" w:sz="4" w:space="0" w:color="auto"/>
              <w:left w:val="single" w:sz="4" w:space="0" w:color="auto"/>
              <w:bottom w:val="single" w:sz="4" w:space="0" w:color="auto"/>
              <w:right w:val="single" w:sz="4" w:space="0" w:color="auto"/>
            </w:tcBorders>
            <w:vAlign w:val="center"/>
          </w:tcPr>
          <w:p w14:paraId="154F27C3" w14:textId="0D8EA542" w:rsidR="00074A06" w:rsidRDefault="00074A06">
            <w:pPr>
              <w:pStyle w:val="TableText"/>
              <w:keepNext/>
              <w:rPr>
                <w:rFonts w:cs="Arial"/>
              </w:rPr>
            </w:pPr>
            <w:r>
              <w:rPr>
                <w:rFonts w:cs="Arial"/>
              </w:rPr>
              <w:t>Nick Cheung/GSMA</w:t>
            </w:r>
          </w:p>
        </w:tc>
      </w:tr>
      <w:tr w:rsidR="003B1852" w14:paraId="7E34364A" w14:textId="77777777" w:rsidTr="00B30953">
        <w:tc>
          <w:tcPr>
            <w:tcW w:w="1070" w:type="dxa"/>
            <w:tcBorders>
              <w:top w:val="single" w:sz="4" w:space="0" w:color="auto"/>
              <w:left w:val="single" w:sz="4" w:space="0" w:color="auto"/>
              <w:bottom w:val="single" w:sz="4" w:space="0" w:color="auto"/>
              <w:right w:val="single" w:sz="4" w:space="0" w:color="auto"/>
            </w:tcBorders>
          </w:tcPr>
          <w:p w14:paraId="471CE4B8" w14:textId="6BCB72E5" w:rsidR="003B1852" w:rsidRDefault="003B1852">
            <w:pPr>
              <w:pStyle w:val="TableText"/>
              <w:rPr>
                <w:rFonts w:cs="Arial"/>
              </w:rPr>
            </w:pPr>
            <w:r>
              <w:rPr>
                <w:rFonts w:cs="Arial"/>
              </w:rPr>
              <w:t>1.2</w:t>
            </w:r>
          </w:p>
        </w:tc>
        <w:tc>
          <w:tcPr>
            <w:tcW w:w="1217" w:type="dxa"/>
            <w:tcBorders>
              <w:top w:val="single" w:sz="4" w:space="0" w:color="auto"/>
              <w:left w:val="single" w:sz="4" w:space="0" w:color="auto"/>
              <w:bottom w:val="single" w:sz="4" w:space="0" w:color="auto"/>
              <w:right w:val="single" w:sz="4" w:space="0" w:color="auto"/>
            </w:tcBorders>
          </w:tcPr>
          <w:p w14:paraId="3A7F53B7" w14:textId="3E33F8A7" w:rsidR="003B1852" w:rsidRDefault="003B1852">
            <w:pPr>
              <w:pStyle w:val="TableText"/>
              <w:rPr>
                <w:rFonts w:cs="Arial"/>
              </w:rPr>
            </w:pPr>
            <w:r>
              <w:rPr>
                <w:rFonts w:cs="Arial"/>
              </w:rPr>
              <w:t>2</w:t>
            </w:r>
            <w:r w:rsidR="006E243D">
              <w:rPr>
                <w:rFonts w:cs="Arial"/>
              </w:rPr>
              <w:t>7</w:t>
            </w:r>
            <w:r>
              <w:rPr>
                <w:rFonts w:cs="Arial"/>
              </w:rPr>
              <w:t>/0</w:t>
            </w:r>
            <w:r w:rsidR="006E243D">
              <w:rPr>
                <w:rFonts w:cs="Arial"/>
              </w:rPr>
              <w:t>4</w:t>
            </w:r>
            <w:r>
              <w:rPr>
                <w:rFonts w:cs="Arial"/>
              </w:rPr>
              <w:t>/2022</w:t>
            </w:r>
          </w:p>
        </w:tc>
        <w:tc>
          <w:tcPr>
            <w:tcW w:w="3129" w:type="dxa"/>
            <w:tcBorders>
              <w:top w:val="single" w:sz="4" w:space="0" w:color="auto"/>
              <w:left w:val="single" w:sz="4" w:space="0" w:color="auto"/>
              <w:bottom w:val="single" w:sz="4" w:space="0" w:color="auto"/>
              <w:right w:val="single" w:sz="4" w:space="0" w:color="auto"/>
            </w:tcBorders>
          </w:tcPr>
          <w:p w14:paraId="41BB6A66" w14:textId="78A56ECB" w:rsidR="003B1852" w:rsidRDefault="003B1852">
            <w:pPr>
              <w:pStyle w:val="TableText"/>
              <w:ind w:right="36"/>
              <w:rPr>
                <w:rFonts w:cs="Arial"/>
              </w:rPr>
            </w:pPr>
            <w:r>
              <w:rPr>
                <w:rFonts w:cs="Arial"/>
              </w:rPr>
              <w:t>New minor version</w:t>
            </w:r>
          </w:p>
        </w:tc>
        <w:tc>
          <w:tcPr>
            <w:tcW w:w="1861" w:type="dxa"/>
            <w:tcBorders>
              <w:top w:val="single" w:sz="4" w:space="0" w:color="auto"/>
              <w:left w:val="single" w:sz="4" w:space="0" w:color="auto"/>
              <w:bottom w:val="single" w:sz="4" w:space="0" w:color="auto"/>
              <w:right w:val="single" w:sz="4" w:space="0" w:color="auto"/>
            </w:tcBorders>
          </w:tcPr>
          <w:p w14:paraId="4DED9981" w14:textId="747A79B6" w:rsidR="003B1852" w:rsidRDefault="003B1852">
            <w:pPr>
              <w:pStyle w:val="TableText"/>
              <w:rPr>
                <w:rFonts w:cs="Arial"/>
              </w:rPr>
            </w:pPr>
            <w:r>
              <w:rPr>
                <w:rFonts w:cs="Arial"/>
              </w:rPr>
              <w:t>Internet Group</w:t>
            </w:r>
          </w:p>
        </w:tc>
        <w:tc>
          <w:tcPr>
            <w:tcW w:w="1739" w:type="dxa"/>
            <w:tcBorders>
              <w:top w:val="single" w:sz="4" w:space="0" w:color="auto"/>
              <w:left w:val="single" w:sz="4" w:space="0" w:color="auto"/>
              <w:bottom w:val="single" w:sz="4" w:space="0" w:color="auto"/>
              <w:right w:val="single" w:sz="4" w:space="0" w:color="auto"/>
            </w:tcBorders>
            <w:vAlign w:val="center"/>
          </w:tcPr>
          <w:p w14:paraId="2F26CA86" w14:textId="3C7EAD1A" w:rsidR="003B1852" w:rsidRDefault="003B1852">
            <w:pPr>
              <w:pStyle w:val="TableText"/>
              <w:keepNext/>
              <w:rPr>
                <w:rFonts w:cs="Arial"/>
              </w:rPr>
            </w:pPr>
            <w:r>
              <w:rPr>
                <w:rFonts w:cs="Arial"/>
              </w:rPr>
              <w:t>Yolanda Sanz, GSMA</w:t>
            </w:r>
          </w:p>
        </w:tc>
      </w:tr>
    </w:tbl>
    <w:p w14:paraId="6CD7F7C3" w14:textId="77777777" w:rsidR="00B30953" w:rsidRDefault="00B30953" w:rsidP="00B30953">
      <w:pPr>
        <w:pStyle w:val="NormalParagraph"/>
        <w:ind w:right="799"/>
        <w:rPr>
          <w:rFonts w:cs="Arial"/>
        </w:rPr>
      </w:pPr>
    </w:p>
    <w:p w14:paraId="3448E056" w14:textId="77777777" w:rsidR="00B30953" w:rsidRDefault="00B30953" w:rsidP="00B30953">
      <w:pPr>
        <w:pStyle w:val="ANNEX-heading1"/>
        <w:numPr>
          <w:ilvl w:val="1"/>
          <w:numId w:val="26"/>
        </w:numPr>
        <w:ind w:right="799"/>
        <w:jc w:val="both"/>
      </w:pPr>
      <w:bookmarkStart w:id="260" w:name="_Toc452138068"/>
      <w:bookmarkStart w:id="261" w:name="_Toc451526416"/>
      <w:bookmarkStart w:id="262" w:name="_Toc449447618"/>
      <w:bookmarkStart w:id="263" w:name="_Toc327548215"/>
      <w:bookmarkStart w:id="264" w:name="_Toc327548015"/>
      <w:bookmarkStart w:id="265" w:name="_Toc120021511"/>
      <w:r>
        <w:t>Other Information</w:t>
      </w:r>
      <w:bookmarkEnd w:id="260"/>
      <w:bookmarkEnd w:id="261"/>
      <w:bookmarkEnd w:id="262"/>
      <w:bookmarkEnd w:id="263"/>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870"/>
      </w:tblGrid>
      <w:tr w:rsidR="00B30953" w14:paraId="1FED32A4" w14:textId="77777777" w:rsidTr="00B30953">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6AD31DAE" w14:textId="77777777" w:rsidR="00B30953" w:rsidRDefault="00B30953">
            <w:pPr>
              <w:pStyle w:val="TableHeader"/>
              <w:ind w:right="799"/>
              <w:jc w:val="both"/>
            </w:pPr>
            <w: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40267F44" w14:textId="77777777" w:rsidR="00B30953" w:rsidRDefault="00B30953">
            <w:pPr>
              <w:pStyle w:val="TableHeader"/>
              <w:ind w:right="799"/>
              <w:jc w:val="both"/>
            </w:pPr>
            <w:r>
              <w:t>Description</w:t>
            </w:r>
          </w:p>
        </w:tc>
      </w:tr>
      <w:tr w:rsidR="00B30953" w14:paraId="2F3A051B" w14:textId="77777777" w:rsidTr="00B30953">
        <w:tc>
          <w:tcPr>
            <w:tcW w:w="3188" w:type="dxa"/>
            <w:tcBorders>
              <w:top w:val="single" w:sz="4" w:space="0" w:color="auto"/>
              <w:left w:val="single" w:sz="4" w:space="0" w:color="auto"/>
              <w:bottom w:val="single" w:sz="4" w:space="0" w:color="auto"/>
              <w:right w:val="single" w:sz="4" w:space="0" w:color="auto"/>
            </w:tcBorders>
            <w:hideMark/>
          </w:tcPr>
          <w:p w14:paraId="69BC765F" w14:textId="77777777" w:rsidR="00B30953" w:rsidRDefault="00B30953">
            <w:pPr>
              <w:pStyle w:val="TableText"/>
              <w:ind w:right="799"/>
              <w:jc w:val="both"/>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7E160E92" w14:textId="11C7AFF5" w:rsidR="00B30953" w:rsidRDefault="00731724">
            <w:pPr>
              <w:pStyle w:val="TableText"/>
              <w:ind w:right="799"/>
              <w:jc w:val="both"/>
              <w:rPr>
                <w:rFonts w:cs="Arial"/>
              </w:rPr>
            </w:pPr>
            <w:proofErr w:type="spellStart"/>
            <w:r>
              <w:rPr>
                <w:rFonts w:cs="Arial"/>
              </w:rPr>
              <w:t>IDG</w:t>
            </w:r>
            <w:proofErr w:type="spellEnd"/>
          </w:p>
        </w:tc>
      </w:tr>
      <w:tr w:rsidR="00B30953" w14:paraId="1DB77553" w14:textId="77777777" w:rsidTr="00B30953">
        <w:tc>
          <w:tcPr>
            <w:tcW w:w="3188" w:type="dxa"/>
            <w:tcBorders>
              <w:top w:val="single" w:sz="4" w:space="0" w:color="auto"/>
              <w:left w:val="single" w:sz="4" w:space="0" w:color="auto"/>
              <w:bottom w:val="single" w:sz="4" w:space="0" w:color="auto"/>
              <w:right w:val="single" w:sz="4" w:space="0" w:color="auto"/>
            </w:tcBorders>
            <w:hideMark/>
          </w:tcPr>
          <w:p w14:paraId="5FE29F45" w14:textId="77777777" w:rsidR="00B30953" w:rsidRDefault="00B30953">
            <w:pPr>
              <w:pStyle w:val="TableText"/>
              <w:ind w:right="799"/>
              <w:jc w:val="both"/>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1404F854" w14:textId="30389C2D" w:rsidR="00B30953" w:rsidRDefault="00731724">
            <w:pPr>
              <w:pStyle w:val="TableText"/>
              <w:ind w:right="799"/>
              <w:jc w:val="both"/>
              <w:rPr>
                <w:rFonts w:cs="Arial"/>
              </w:rPr>
            </w:pPr>
            <w:r>
              <w:rPr>
                <w:rFonts w:cs="Arial"/>
              </w:rPr>
              <w:t>Yolanda Sanz/</w:t>
            </w:r>
            <w:r w:rsidR="00B30953">
              <w:rPr>
                <w:rFonts w:cs="Arial"/>
              </w:rPr>
              <w:t xml:space="preserve">GSMA </w:t>
            </w:r>
          </w:p>
        </w:tc>
      </w:tr>
    </w:tbl>
    <w:p w14:paraId="221CBD95" w14:textId="77777777" w:rsidR="00B30953" w:rsidRDefault="00B30953" w:rsidP="00B30953">
      <w:pPr>
        <w:pStyle w:val="NormalParagraph"/>
        <w:ind w:right="799"/>
        <w:jc w:val="both"/>
        <w:rPr>
          <w:rFonts w:cs="Arial"/>
        </w:rPr>
      </w:pPr>
    </w:p>
    <w:p w14:paraId="43A1BB18" w14:textId="77777777" w:rsidR="00B30953" w:rsidRDefault="00B30953" w:rsidP="00B30953">
      <w:pPr>
        <w:pStyle w:val="NormalParagraph"/>
        <w:ind w:right="799"/>
      </w:pPr>
      <w:r>
        <w:rPr>
          <w:rFonts w:cs="Arial"/>
        </w:rPr>
        <w:t xml:space="preserve">It is our intention to provide a quality product for your use. If you find any errors or omissions, please contact us with your comments. You may notify us at </w:t>
      </w:r>
      <w:hyperlink r:id="rId54" w:history="1">
        <w:r>
          <w:rPr>
            <w:rStyle w:val="Hyperlink"/>
          </w:rPr>
          <w:t>prd@gsma.com</w:t>
        </w:r>
      </w:hyperlink>
      <w:r>
        <w:t xml:space="preserve">. </w:t>
      </w:r>
    </w:p>
    <w:p w14:paraId="6BB3173F" w14:textId="4B9A671F" w:rsidR="00944378" w:rsidRPr="00B30953" w:rsidRDefault="00B30953" w:rsidP="00B30953">
      <w:pPr>
        <w:pStyle w:val="NormalParagraph"/>
        <w:ind w:right="799"/>
      </w:pPr>
      <w:r>
        <w:rPr>
          <w:rFonts w:cs="Arial"/>
        </w:rPr>
        <w:t>Your comments or suggestions &amp; questions are always welcome.</w:t>
      </w:r>
      <w:bookmarkEnd w:id="47"/>
      <w:bookmarkEnd w:id="48"/>
    </w:p>
    <w:sectPr w:rsidR="00944378" w:rsidRPr="00B30953" w:rsidSect="00B30953">
      <w:headerReference w:type="even" r:id="rId55"/>
      <w:headerReference w:type="default" r:id="rId56"/>
      <w:footerReference w:type="default" r:id="rId57"/>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2BAE" w14:textId="77777777" w:rsidR="00DD726C" w:rsidRDefault="00DD726C">
      <w:pPr>
        <w:spacing w:before="0"/>
      </w:pPr>
      <w:r>
        <w:separator/>
      </w:r>
    </w:p>
    <w:p w14:paraId="38AD83CF" w14:textId="77777777" w:rsidR="00DD726C" w:rsidRDefault="00DD726C"/>
  </w:endnote>
  <w:endnote w:type="continuationSeparator" w:id="0">
    <w:p w14:paraId="52EE9C1B" w14:textId="77777777" w:rsidR="00DD726C" w:rsidRDefault="00DD726C">
      <w:pPr>
        <w:spacing w:before="0"/>
      </w:pPr>
      <w:r>
        <w:continuationSeparator/>
      </w:r>
    </w:p>
    <w:p w14:paraId="26E7A9A0" w14:textId="77777777" w:rsidR="00DD726C" w:rsidRDefault="00DD7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3A9D7682" w:rsidR="008E3DF4" w:rsidRDefault="008E3DF4"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941FE8">
          <w:t>1.2</w:t>
        </w:r>
      </w:sdtContent>
    </w:sdt>
    <w:r>
      <w:tab/>
    </w:r>
    <w:r w:rsidRPr="00480D70">
      <w:t xml:space="preserve">Page </w:t>
    </w:r>
    <w:r w:rsidRPr="00480D70">
      <w:fldChar w:fldCharType="begin"/>
    </w:r>
    <w:r w:rsidRPr="00480D70">
      <w:instrText xml:space="preserve"> PAGE </w:instrText>
    </w:r>
    <w:r w:rsidRPr="00480D70">
      <w:fldChar w:fldCharType="separate"/>
    </w:r>
    <w:r w:rsidR="008D55ED">
      <w:rPr>
        <w:noProof/>
      </w:rPr>
      <w:t>1</w:t>
    </w:r>
    <w:r w:rsidRPr="00480D70">
      <w:fldChar w:fldCharType="end"/>
    </w:r>
    <w:r w:rsidRPr="00480D70">
      <w:t xml:space="preserve"> of </w:t>
    </w:r>
    <w:r w:rsidR="00EE0485">
      <w:rPr>
        <w:noProof/>
      </w:rPr>
      <w:fldChar w:fldCharType="begin"/>
    </w:r>
    <w:r w:rsidR="00EE0485">
      <w:rPr>
        <w:noProof/>
      </w:rPr>
      <w:instrText xml:space="preserve"> NUMPAGES  </w:instrText>
    </w:r>
    <w:r w:rsidR="00EE0485">
      <w:rPr>
        <w:noProof/>
      </w:rPr>
      <w:fldChar w:fldCharType="separate"/>
    </w:r>
    <w:r w:rsidR="008D55ED">
      <w:rPr>
        <w:noProof/>
      </w:rPr>
      <w:t>31</w:t>
    </w:r>
    <w:r w:rsidR="00EE048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0E7FEF24" w:rsidR="008E3DF4" w:rsidRDefault="008E3DF4"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941FE8">
          <w:t>1.2</w:t>
        </w:r>
      </w:sdtContent>
    </w:sdt>
    <w:r>
      <w:t xml:space="preserve"> </w:t>
    </w:r>
    <w:r>
      <w:tab/>
      <w:t xml:space="preserve">Page </w:t>
    </w:r>
    <w:r>
      <w:fldChar w:fldCharType="begin"/>
    </w:r>
    <w:r>
      <w:instrText xml:space="preserve"> PAGE </w:instrText>
    </w:r>
    <w:r>
      <w:fldChar w:fldCharType="separate"/>
    </w:r>
    <w:r w:rsidR="008D55ED">
      <w:rPr>
        <w:noProof/>
      </w:rPr>
      <w:t>31</w:t>
    </w:r>
    <w:r>
      <w:fldChar w:fldCharType="end"/>
    </w:r>
    <w:r>
      <w:t xml:space="preserve"> of </w:t>
    </w:r>
    <w:r w:rsidR="00EE0485">
      <w:rPr>
        <w:noProof/>
      </w:rPr>
      <w:fldChar w:fldCharType="begin"/>
    </w:r>
    <w:r w:rsidR="00EE0485">
      <w:rPr>
        <w:noProof/>
      </w:rPr>
      <w:instrText xml:space="preserve"> NUMPAGES  </w:instrText>
    </w:r>
    <w:r w:rsidR="00EE0485">
      <w:rPr>
        <w:noProof/>
      </w:rPr>
      <w:fldChar w:fldCharType="separate"/>
    </w:r>
    <w:r w:rsidR="008D55ED">
      <w:rPr>
        <w:noProof/>
      </w:rPr>
      <w:t>31</w:t>
    </w:r>
    <w:r w:rsidR="00EE04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7D1F" w14:textId="77777777" w:rsidR="00DD726C" w:rsidRDefault="00DD726C" w:rsidP="009527C9">
      <w:pPr>
        <w:spacing w:before="0"/>
      </w:pPr>
      <w:r>
        <w:separator/>
      </w:r>
    </w:p>
  </w:footnote>
  <w:footnote w:type="continuationSeparator" w:id="0">
    <w:p w14:paraId="14153641" w14:textId="77777777" w:rsidR="00DD726C" w:rsidRDefault="00DD726C" w:rsidP="009527C9">
      <w:pPr>
        <w:spacing w:before="0"/>
      </w:pPr>
      <w:r>
        <w:continuationSeparator/>
      </w:r>
    </w:p>
  </w:footnote>
  <w:footnote w:type="continuationNotice" w:id="1">
    <w:p w14:paraId="01DE305D" w14:textId="77777777" w:rsidR="00DD726C" w:rsidRDefault="00DD726C">
      <w:pPr>
        <w:spacing w:before="0"/>
      </w:pPr>
    </w:p>
  </w:footnote>
  <w:footnote w:id="2">
    <w:p w14:paraId="68518E44" w14:textId="77777777" w:rsidR="008E3DF4" w:rsidRDefault="008E3DF4" w:rsidP="00B30953">
      <w:pPr>
        <w:pStyle w:val="FootnoteText"/>
        <w:rPr>
          <w:sz w:val="16"/>
          <w:szCs w:val="16"/>
        </w:rPr>
      </w:pPr>
      <w:r>
        <w:rPr>
          <w:rStyle w:val="FootnoteReference"/>
          <w:rFonts w:cs="Arial"/>
          <w:sz w:val="16"/>
          <w:szCs w:val="16"/>
        </w:rPr>
        <w:footnoteRef/>
      </w:r>
      <w:r>
        <w:rPr>
          <w:sz w:val="16"/>
          <w:szCs w:val="16"/>
        </w:rPr>
        <w:t xml:space="preserve"> In rel2, only one application short name per service provider is allowed. In the future releases, multiple application short names are allowed and SP can choose one of the pre-registered application short names, according to its application needs. </w:t>
      </w:r>
    </w:p>
  </w:footnote>
  <w:footnote w:id="3">
    <w:p w14:paraId="1BCBA304" w14:textId="77777777" w:rsidR="008E3DF4" w:rsidRDefault="008E3DF4" w:rsidP="00B30953">
      <w:pPr>
        <w:pStyle w:val="FootnoteText"/>
        <w:rPr>
          <w:lang w:val="en-US"/>
        </w:rPr>
      </w:pPr>
      <w:r>
        <w:rPr>
          <w:rStyle w:val="FootnoteReference"/>
          <w:rFonts w:cs="Arial"/>
          <w:szCs w:val="20"/>
        </w:rPr>
        <w:footnoteRef/>
      </w:r>
      <w:r>
        <w:t xml:space="preserve"> </w:t>
      </w:r>
      <w:r>
        <w:rPr>
          <w:lang w:val="en-US"/>
        </w:rPr>
        <w:t>Support for LoA3 (Mobile Authenticate Plus) is not recommended given that the USSD mechanism relays the PIN in plain text</w:t>
      </w:r>
    </w:p>
  </w:footnote>
  <w:footnote w:id="4">
    <w:p w14:paraId="6E39A1E6" w14:textId="77777777" w:rsidR="008E3DF4" w:rsidRDefault="008E3DF4" w:rsidP="00B30953">
      <w:pPr>
        <w:pStyle w:val="FootnoteText"/>
      </w:pPr>
      <w:r>
        <w:rPr>
          <w:rStyle w:val="FootnoteReference"/>
          <w:rFonts w:cs="Arial"/>
          <w:szCs w:val="20"/>
        </w:rPr>
        <w:footnoteRef/>
      </w:r>
      <w:r>
        <w:t xml:space="preserve"> LoA3 is possible but as the PIN would be transported over the mobile network in plain text, use of NI USSD for LoA3 is not recommended from a security perspective</w:t>
      </w:r>
    </w:p>
  </w:footnote>
  <w:footnote w:id="5">
    <w:p w14:paraId="3404DF67" w14:textId="77777777" w:rsidR="008E3DF4" w:rsidRDefault="008E3DF4" w:rsidP="00B30953">
      <w:pPr>
        <w:pStyle w:val="FootnoteText"/>
        <w:rPr>
          <w:lang w:val="en-US"/>
        </w:rPr>
      </w:pPr>
      <w:r>
        <w:rPr>
          <w:rStyle w:val="FootnoteReference"/>
          <w:rFonts w:cs="Arial"/>
          <w:szCs w:val="20"/>
        </w:rPr>
        <w:footnoteRef/>
      </w:r>
      <w:r>
        <w:t xml:space="preserve"> </w:t>
      </w:r>
      <w:r>
        <w:rPr>
          <w:lang w:val="en-US"/>
        </w:rPr>
        <w:t>SP short name</w:t>
      </w:r>
    </w:p>
  </w:footnote>
  <w:footnote w:id="6">
    <w:p w14:paraId="39FB4D28" w14:textId="77777777" w:rsidR="008E3DF4" w:rsidRDefault="008E3DF4" w:rsidP="00B30953">
      <w:pPr>
        <w:pStyle w:val="FootnoteText"/>
        <w:rPr>
          <w:lang w:val="en-US"/>
        </w:rPr>
      </w:pPr>
      <w:r>
        <w:rPr>
          <w:rStyle w:val="FootnoteReference"/>
          <w:rFonts w:cs="Arial"/>
          <w:szCs w:val="20"/>
        </w:rPr>
        <w:footnoteRef/>
      </w:r>
      <w:r>
        <w:t xml:space="preserve"> </w:t>
      </w:r>
      <w:r>
        <w:rPr>
          <w:lang w:val="en-US"/>
        </w:rPr>
        <w:t>For Mobile Connect Authorization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70BA83B" w:rsidR="008E3DF4" w:rsidRDefault="008E3DF4" w:rsidP="00B3576F">
    <w:pPr>
      <w:pStyle w:val="Header"/>
    </w:pPr>
    <w:r>
      <w:t>GSM Association</w:t>
    </w:r>
    <w:r w:rsidRPr="005840AA">
      <w:tab/>
    </w:r>
    <w:sdt>
      <w:sdtPr>
        <w:alias w:val="Security Classification"/>
        <w:tag w:val="GSMASecurityGroup"/>
        <w:id w:val="-589159158"/>
        <w:placeholder>
          <w:docPart w:val="9EF6030CE53B44BD914C23DA6DA120F4"/>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rsidR="00731724">
          <w:t>Non-confidential</w:t>
        </w:r>
        <w:proofErr w:type="gramEnd"/>
      </w:sdtContent>
    </w:sdt>
  </w:p>
  <w:p w14:paraId="2965E889" w14:textId="672F8D21" w:rsidR="008E3DF4" w:rsidRPr="005840AA" w:rsidRDefault="008E3DF4" w:rsidP="00B3576F">
    <w:pPr>
      <w:pStyle w:val="Header"/>
    </w:pPr>
    <w:r w:rsidRPr="005840AA">
      <w:t xml:space="preserve">Official Document </w:t>
    </w:r>
    <w:sdt>
      <w:sdtPr>
        <w:alias w:val="Document Number"/>
        <w:tag w:val="GSMADocumentNumber"/>
        <w:id w:val="-1423634268"/>
        <w:lock w:val="sdtContentLocked"/>
        <w:placeholder>
          <w:docPart w:val="8122511AF0394942B27DA9F151E3DABB"/>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t>IDY.04</w:t>
        </w:r>
      </w:sdtContent>
    </w:sdt>
    <w:r>
      <w:t xml:space="preserve"> - </w:t>
    </w:r>
    <w:sdt>
      <w:sdtPr>
        <w:alias w:val="Document Title"/>
        <w:tag w:val="GSMATitle"/>
        <w:id w:val="1647860162"/>
        <w:lock w:val="sdtContentLocked"/>
        <w:placeholder>
          <w:docPart w:val="4B73702700874D2ABCAC1BC49FB1006F"/>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867F08">
          <w:t>Mobile Connect Core Technical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8E3DF4" w:rsidRDefault="008E3DF4" w:rsidP="00427F8A">
    <w:pPr>
      <w:pStyle w:val="NormalParagraph"/>
    </w:pPr>
  </w:p>
  <w:p w14:paraId="7F423AD9" w14:textId="77777777" w:rsidR="008E3DF4" w:rsidRDefault="008E3DF4"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2635EBD" w:rsidR="008E3DF4" w:rsidRDefault="008E3DF4"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rsidR="00731724">
          <w:t>Non-confidential</w:t>
        </w:r>
        <w:proofErr w:type="gramEnd"/>
      </w:sdtContent>
    </w:sdt>
  </w:p>
  <w:p w14:paraId="1D0ED416" w14:textId="561D4CEB" w:rsidR="008E3DF4" w:rsidRDefault="008E3DF4"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IDY.04</w:t>
        </w:r>
      </w:sdtContent>
    </w:sdt>
    <w:r>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867F08">
          <w:t>Mobile Connect Core Technical Requirements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9BB7310"/>
    <w:name w:val="HTML-List1"/>
    <w:lvl w:ilvl="0">
      <w:start w:val="1"/>
      <w:numFmt w:val="bullet"/>
      <w:lvlText w:val="·"/>
      <w:lvlJc w:val="left"/>
      <w:pPr>
        <w:ind w:left="0" w:firstLine="0"/>
      </w:pPr>
      <w:rPr>
        <w:rFonts w:ascii="Symbol" w:hAnsi="Symbol" w:cs="Symbol"/>
        <w:color w:val="000000"/>
        <w:sz w:val="22"/>
      </w:rPr>
    </w:lvl>
    <w:lvl w:ilvl="1">
      <w:start w:val="1"/>
      <w:numFmt w:val="bullet"/>
      <w:lvlText w:val="·"/>
      <w:lvlJc w:val="left"/>
      <w:pPr>
        <w:ind w:left="0" w:firstLine="0"/>
      </w:pPr>
      <w:rPr>
        <w:rFonts w:ascii="Symbol" w:hAnsi="Symbol" w:cs="Symbol"/>
        <w:color w:val="000000"/>
        <w:sz w:val="22"/>
      </w:rPr>
    </w:lvl>
    <w:lvl w:ilvl="2">
      <w:start w:val="1"/>
      <w:numFmt w:val="bullet"/>
      <w:lvlText w:val="·"/>
      <w:lvlJc w:val="left"/>
      <w:pPr>
        <w:ind w:left="0" w:firstLine="0"/>
      </w:pPr>
      <w:rPr>
        <w:rFonts w:ascii="Symbol" w:hAnsi="Symbol" w:cs="Symbol"/>
        <w:color w:val="000000"/>
        <w:sz w:val="22"/>
      </w:rPr>
    </w:lvl>
    <w:lvl w:ilvl="3">
      <w:start w:val="1"/>
      <w:numFmt w:val="bullet"/>
      <w:lvlText w:val="·"/>
      <w:lvlJc w:val="left"/>
      <w:pPr>
        <w:ind w:left="0" w:firstLine="0"/>
      </w:pPr>
      <w:rPr>
        <w:rFonts w:ascii="Symbol" w:hAnsi="Symbol" w:cs="Symbol"/>
        <w:color w:val="000000"/>
        <w:sz w:val="22"/>
      </w:rPr>
    </w:lvl>
    <w:lvl w:ilvl="4">
      <w:start w:val="1"/>
      <w:numFmt w:val="bullet"/>
      <w:lvlText w:val="·"/>
      <w:lvlJc w:val="left"/>
      <w:pPr>
        <w:ind w:left="0" w:firstLine="0"/>
      </w:pPr>
      <w:rPr>
        <w:rFonts w:ascii="Symbol" w:hAnsi="Symbol" w:cs="Symbol"/>
        <w:color w:val="000000"/>
        <w:sz w:val="22"/>
      </w:rPr>
    </w:lvl>
    <w:lvl w:ilvl="5">
      <w:start w:val="1"/>
      <w:numFmt w:val="bullet"/>
      <w:lvlText w:val="·"/>
      <w:lvlJc w:val="left"/>
      <w:pPr>
        <w:ind w:left="0" w:firstLine="0"/>
      </w:pPr>
      <w:rPr>
        <w:rFonts w:ascii="Symbol" w:hAnsi="Symbol" w:cs="Symbol"/>
        <w:color w:val="000000"/>
        <w:sz w:val="22"/>
      </w:rPr>
    </w:lvl>
    <w:lvl w:ilvl="6">
      <w:start w:val="1"/>
      <w:numFmt w:val="bullet"/>
      <w:lvlText w:val="·"/>
      <w:lvlJc w:val="left"/>
      <w:pPr>
        <w:ind w:left="0" w:firstLine="0"/>
      </w:pPr>
      <w:rPr>
        <w:rFonts w:ascii="Symbol" w:hAnsi="Symbol" w:cs="Symbol"/>
        <w:color w:val="000000"/>
        <w:sz w:val="22"/>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18C739D"/>
    <w:multiLevelType w:val="multilevel"/>
    <w:tmpl w:val="0809001D"/>
    <w:styleLink w:val="Appendix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082636"/>
    <w:multiLevelType w:val="hybridMultilevel"/>
    <w:tmpl w:val="1D54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C53C47"/>
    <w:multiLevelType w:val="multilevel"/>
    <w:tmpl w:val="1688AE1E"/>
    <w:styleLink w:val="Appendix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F5E45"/>
    <w:multiLevelType w:val="multilevel"/>
    <w:tmpl w:val="78A61140"/>
    <w:numStyleLink w:val="ListBullets"/>
  </w:abstractNum>
  <w:abstractNum w:abstractNumId="7"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9" w15:restartNumberingAfterBreak="0">
    <w:nsid w:val="2B633925"/>
    <w:multiLevelType w:val="multilevel"/>
    <w:tmpl w:val="032C299A"/>
    <w:lvl w:ilvl="0">
      <w:start w:val="1"/>
      <w:numFmt w:val="decimal"/>
      <w:lvlText w:val="%1."/>
      <w:lvlJc w:val="left"/>
      <w:pPr>
        <w:ind w:left="680" w:hanging="340"/>
      </w:p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0" w15:restartNumberingAfterBreak="0">
    <w:nsid w:val="2C491A2D"/>
    <w:multiLevelType w:val="multilevel"/>
    <w:tmpl w:val="0BB21716"/>
    <w:lvl w:ilvl="0">
      <w:start w:val="1"/>
      <w:numFmt w:val="upperLetter"/>
      <w:pStyle w:val="AnnexH1"/>
      <w:lvlText w:val="Appendix %1:"/>
      <w:lvlJc w:val="left"/>
      <w:pPr>
        <w:tabs>
          <w:tab w:val="num" w:pos="1440"/>
        </w:tabs>
        <w:ind w:left="0" w:hanging="360"/>
      </w:pPr>
      <w:rPr>
        <w:rFonts w:ascii="Arial" w:hAnsi="Arial" w:cs="Times New Roman" w:hint="default"/>
        <w:b/>
        <w:i w:val="0"/>
        <w:sz w:val="28"/>
      </w:rPr>
    </w:lvl>
    <w:lvl w:ilvl="1">
      <w:start w:val="1"/>
      <w:numFmt w:val="decimal"/>
      <w:lvlText w:val="%1.%2."/>
      <w:lvlJc w:val="left"/>
      <w:pPr>
        <w:tabs>
          <w:tab w:val="num" w:pos="720"/>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680"/>
        </w:tabs>
        <w:ind w:left="3960" w:hanging="1440"/>
      </w:pPr>
    </w:lvl>
  </w:abstractNum>
  <w:abstractNum w:abstractNumId="11" w15:restartNumberingAfterBreak="0">
    <w:nsid w:val="2DA602B5"/>
    <w:multiLevelType w:val="hybridMultilevel"/>
    <w:tmpl w:val="EFA8969E"/>
    <w:lvl w:ilvl="0" w:tplc="AFD4F286">
      <w:start w:val="1"/>
      <w:numFmt w:val="bullet"/>
      <w:pStyle w:val="Bullet2"/>
      <w:lvlText w:val=""/>
      <w:lvlJc w:val="left"/>
      <w:pPr>
        <w:tabs>
          <w:tab w:val="num" w:pos="2062"/>
        </w:tabs>
        <w:ind w:left="1985"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415B46"/>
    <w:multiLevelType w:val="hybridMultilevel"/>
    <w:tmpl w:val="921E1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A4878"/>
    <w:multiLevelType w:val="multilevel"/>
    <w:tmpl w:val="7B2CD562"/>
    <w:numStyleLink w:val="ListNumbers"/>
  </w:abstractNum>
  <w:abstractNum w:abstractNumId="17"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9"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start w:val="1"/>
      <w:numFmt w:val="bullet"/>
      <w:lvlText w:val="o"/>
      <w:lvlJc w:val="left"/>
      <w:pPr>
        <w:tabs>
          <w:tab w:val="num" w:pos="2957"/>
        </w:tabs>
        <w:ind w:left="2957" w:hanging="360"/>
      </w:pPr>
      <w:rPr>
        <w:rFonts w:ascii="Courier New" w:hAnsi="Courier New" w:cs="Times New Roman" w:hint="default"/>
      </w:rPr>
    </w:lvl>
    <w:lvl w:ilvl="2" w:tplc="04090005">
      <w:start w:val="1"/>
      <w:numFmt w:val="bullet"/>
      <w:lvlText w:val=""/>
      <w:lvlJc w:val="left"/>
      <w:pPr>
        <w:tabs>
          <w:tab w:val="num" w:pos="3677"/>
        </w:tabs>
        <w:ind w:left="3677" w:hanging="360"/>
      </w:pPr>
      <w:rPr>
        <w:rFonts w:ascii="Wingdings" w:hAnsi="Wingdings" w:hint="default"/>
      </w:rPr>
    </w:lvl>
    <w:lvl w:ilvl="3" w:tplc="04090001">
      <w:start w:val="1"/>
      <w:numFmt w:val="bullet"/>
      <w:lvlText w:val=""/>
      <w:lvlJc w:val="left"/>
      <w:pPr>
        <w:tabs>
          <w:tab w:val="num" w:pos="4397"/>
        </w:tabs>
        <w:ind w:left="4397" w:hanging="360"/>
      </w:pPr>
      <w:rPr>
        <w:rFonts w:ascii="Symbol" w:hAnsi="Symbol" w:hint="default"/>
      </w:rPr>
    </w:lvl>
    <w:lvl w:ilvl="4" w:tplc="04090003">
      <w:start w:val="1"/>
      <w:numFmt w:val="bullet"/>
      <w:lvlText w:val="o"/>
      <w:lvlJc w:val="left"/>
      <w:pPr>
        <w:tabs>
          <w:tab w:val="num" w:pos="5117"/>
        </w:tabs>
        <w:ind w:left="5117" w:hanging="360"/>
      </w:pPr>
      <w:rPr>
        <w:rFonts w:ascii="Courier New" w:hAnsi="Courier New" w:cs="Times New Roman" w:hint="default"/>
      </w:rPr>
    </w:lvl>
    <w:lvl w:ilvl="5" w:tplc="04090005">
      <w:start w:val="1"/>
      <w:numFmt w:val="bullet"/>
      <w:lvlText w:val=""/>
      <w:lvlJc w:val="left"/>
      <w:pPr>
        <w:tabs>
          <w:tab w:val="num" w:pos="5837"/>
        </w:tabs>
        <w:ind w:left="5837" w:hanging="360"/>
      </w:pPr>
      <w:rPr>
        <w:rFonts w:ascii="Wingdings" w:hAnsi="Wingdings" w:hint="default"/>
      </w:rPr>
    </w:lvl>
    <w:lvl w:ilvl="6" w:tplc="04090001">
      <w:start w:val="1"/>
      <w:numFmt w:val="bullet"/>
      <w:lvlText w:val=""/>
      <w:lvlJc w:val="left"/>
      <w:pPr>
        <w:tabs>
          <w:tab w:val="num" w:pos="6557"/>
        </w:tabs>
        <w:ind w:left="6557" w:hanging="360"/>
      </w:pPr>
      <w:rPr>
        <w:rFonts w:ascii="Symbol" w:hAnsi="Symbol" w:hint="default"/>
      </w:rPr>
    </w:lvl>
    <w:lvl w:ilvl="7" w:tplc="04090003">
      <w:start w:val="1"/>
      <w:numFmt w:val="bullet"/>
      <w:lvlText w:val="o"/>
      <w:lvlJc w:val="left"/>
      <w:pPr>
        <w:tabs>
          <w:tab w:val="num" w:pos="7277"/>
        </w:tabs>
        <w:ind w:left="7277" w:hanging="360"/>
      </w:pPr>
      <w:rPr>
        <w:rFonts w:ascii="Courier New" w:hAnsi="Courier New" w:cs="Times New Roman" w:hint="default"/>
      </w:rPr>
    </w:lvl>
    <w:lvl w:ilvl="8" w:tplc="04090005">
      <w:start w:val="1"/>
      <w:numFmt w:val="bullet"/>
      <w:lvlText w:val=""/>
      <w:lvlJc w:val="left"/>
      <w:pPr>
        <w:tabs>
          <w:tab w:val="num" w:pos="7997"/>
        </w:tabs>
        <w:ind w:left="7997" w:hanging="360"/>
      </w:pPr>
      <w:rPr>
        <w:rFonts w:ascii="Wingdings" w:hAnsi="Wingdings" w:hint="default"/>
      </w:rPr>
    </w:lvl>
  </w:abstractNum>
  <w:abstractNum w:abstractNumId="24" w15:restartNumberingAfterBreak="0">
    <w:nsid w:val="6F914C1D"/>
    <w:multiLevelType w:val="hybridMultilevel"/>
    <w:tmpl w:val="8B8CE090"/>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5A7DA8"/>
    <w:multiLevelType w:val="multilevel"/>
    <w:tmpl w:val="17186F36"/>
    <w:lvl w:ilvl="0">
      <w:start w:val="1"/>
      <w:numFmt w:val="decimal"/>
      <w:lvlText w:val="%1"/>
      <w:lvlJc w:val="left"/>
      <w:pPr>
        <w:tabs>
          <w:tab w:val="num" w:pos="567"/>
        </w:tabs>
        <w:ind w:left="567" w:hanging="567"/>
      </w:pPr>
      <w:rPr>
        <w:rFonts w:ascii="Arial Bold" w:hAnsi="Arial Bold" w:hint="default"/>
        <w:b/>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decimal"/>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119"/>
        </w:tabs>
        <w:ind w:left="3119" w:hanging="993"/>
      </w:pPr>
      <w:rPr>
        <w:rFonts w:ascii="Arial" w:hAnsi="Arial" w:cs="Times New Roman"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b/>
        <w:i w:val="0"/>
      </w:rPr>
    </w:lvl>
    <w:lvl w:ilvl="6">
      <w:start w:val="1"/>
      <w:numFmt w:val="decimal"/>
      <w:lvlText w:val="%1.%2.%3.%4.%5.%6.%7"/>
      <w:lvlJc w:val="left"/>
      <w:pPr>
        <w:tabs>
          <w:tab w:val="num" w:pos="4536"/>
        </w:tabs>
        <w:ind w:left="3969" w:hanging="567"/>
      </w:pPr>
    </w:lvl>
    <w:lvl w:ilvl="7">
      <w:start w:val="1"/>
      <w:numFmt w:val="decimal"/>
      <w:lvlText w:val="%1.%2.%3.%4.%5.%6.%7.%8"/>
      <w:lvlJc w:val="left"/>
      <w:pPr>
        <w:tabs>
          <w:tab w:val="num" w:pos="5103"/>
        </w:tabs>
        <w:ind w:left="4536"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16cid:durableId="49575063">
    <w:abstractNumId w:val="12"/>
  </w:num>
  <w:num w:numId="2" w16cid:durableId="209853410">
    <w:abstractNumId w:val="22"/>
  </w:num>
  <w:num w:numId="3" w16cid:durableId="1977829170">
    <w:abstractNumId w:val="7"/>
  </w:num>
  <w:num w:numId="4" w16cid:durableId="1628318750">
    <w:abstractNumId w:val="1"/>
  </w:num>
  <w:num w:numId="5" w16cid:durableId="1088692865">
    <w:abstractNumId w:val="13"/>
  </w:num>
  <w:num w:numId="6" w16cid:durableId="81879223">
    <w:abstractNumId w:val="0"/>
  </w:num>
  <w:num w:numId="7" w16cid:durableId="1312976642">
    <w:abstractNumId w:val="15"/>
  </w:num>
  <w:num w:numId="8" w16cid:durableId="363865027">
    <w:abstractNumId w:val="20"/>
  </w:num>
  <w:num w:numId="9" w16cid:durableId="595094577">
    <w:abstractNumId w:val="18"/>
  </w:num>
  <w:num w:numId="10" w16cid:durableId="429736668">
    <w:abstractNumId w:val="8"/>
  </w:num>
  <w:num w:numId="11" w16cid:durableId="304970412">
    <w:abstractNumId w:val="6"/>
  </w:num>
  <w:num w:numId="12" w16cid:durableId="1877622133">
    <w:abstractNumId w:val="16"/>
  </w:num>
  <w:num w:numId="13" w16cid:durableId="1730228201">
    <w:abstractNumId w:val="21"/>
  </w:num>
  <w:num w:numId="14" w16cid:durableId="1974826375">
    <w:abstractNumId w:val="19"/>
  </w:num>
  <w:num w:numId="15" w16cid:durableId="1204824668">
    <w:abstractNumId w:val="17"/>
  </w:num>
  <w:num w:numId="16" w16cid:durableId="1504082331">
    <w:abstractNumId w:val="17"/>
  </w:num>
  <w:num w:numId="17" w16cid:durableId="1564632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6148784">
    <w:abstractNumId w:val="1"/>
  </w:num>
  <w:num w:numId="19" w16cid:durableId="1205482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843554">
    <w:abstractNumId w:val="23"/>
    <w:lvlOverride w:ilvl="0">
      <w:startOverride w:val="1"/>
    </w:lvlOverride>
    <w:lvlOverride w:ilvl="1"/>
    <w:lvlOverride w:ilvl="2"/>
    <w:lvlOverride w:ilvl="3"/>
    <w:lvlOverride w:ilvl="4"/>
    <w:lvlOverride w:ilvl="5"/>
    <w:lvlOverride w:ilvl="6"/>
    <w:lvlOverride w:ilvl="7"/>
    <w:lvlOverride w:ilvl="8"/>
  </w:num>
  <w:num w:numId="21" w16cid:durableId="212515361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7542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77444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07679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2702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00478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6919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2419472">
    <w:abstractNumId w:val="15"/>
  </w:num>
  <w:num w:numId="29" w16cid:durableId="1384867174">
    <w:abstractNumId w:val="11"/>
  </w:num>
  <w:num w:numId="30" w16cid:durableId="843664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60023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82368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2211907">
    <w:abstractNumId w:val="1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250739">
    <w:abstractNumId w:val="24"/>
    <w:lvlOverride w:ilvl="0">
      <w:startOverride w:val="1"/>
    </w:lvlOverride>
    <w:lvlOverride w:ilvl="1"/>
    <w:lvlOverride w:ilvl="2"/>
    <w:lvlOverride w:ilvl="3"/>
    <w:lvlOverride w:ilvl="4"/>
    <w:lvlOverride w:ilvl="5"/>
    <w:lvlOverride w:ilvl="6"/>
    <w:lvlOverride w:ilvl="7"/>
    <w:lvlOverride w:ilvl="8"/>
  </w:num>
  <w:num w:numId="35" w16cid:durableId="1032344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2721707">
    <w:abstractNumId w:val="4"/>
  </w:num>
  <w:num w:numId="37" w16cid:durableId="1494370403">
    <w:abstractNumId w:val="2"/>
    <w:lvlOverride w:ilvl="0"/>
    <w:lvlOverride w:ilvl="1"/>
    <w:lvlOverride w:ilvl="2"/>
    <w:lvlOverride w:ilvl="3"/>
    <w:lvlOverride w:ilvl="4"/>
    <w:lvlOverride w:ilvl="5"/>
    <w:lvlOverride w:ilvl="6"/>
    <w:lvlOverride w:ilvl="7">
      <w:startOverride w:val="1"/>
    </w:lvlOverride>
    <w:lvlOverride w:ilvl="8">
      <w:startOverride w:val="1"/>
    </w:lvlOverride>
  </w:num>
  <w:num w:numId="38" w16cid:durableId="166675367">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4876673">
    <w:abstractNumId w:val="3"/>
  </w:num>
  <w:num w:numId="40" w16cid:durableId="1419907436">
    <w:abstractNumId w:val="5"/>
  </w:num>
  <w:num w:numId="41" w16cid:durableId="201545138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0tDQ2tjAzNrAwMjNX0lEKTi0uzszPAykwrAUAuLbtsSwAAAA="/>
  </w:docVars>
  <w:rsids>
    <w:rsidRoot w:val="00131BC4"/>
    <w:rsid w:val="00002803"/>
    <w:rsid w:val="000079CE"/>
    <w:rsid w:val="0001024B"/>
    <w:rsid w:val="00041759"/>
    <w:rsid w:val="00046D01"/>
    <w:rsid w:val="00052FE2"/>
    <w:rsid w:val="000542D9"/>
    <w:rsid w:val="000628D1"/>
    <w:rsid w:val="000713B1"/>
    <w:rsid w:val="00074A06"/>
    <w:rsid w:val="000774DD"/>
    <w:rsid w:val="000A0FB0"/>
    <w:rsid w:val="000B02F8"/>
    <w:rsid w:val="000D20CB"/>
    <w:rsid w:val="000D23EB"/>
    <w:rsid w:val="000E2366"/>
    <w:rsid w:val="000E25C6"/>
    <w:rsid w:val="000E6BB7"/>
    <w:rsid w:val="000F6A30"/>
    <w:rsid w:val="000F6B8B"/>
    <w:rsid w:val="0010050B"/>
    <w:rsid w:val="001010C7"/>
    <w:rsid w:val="00131BC4"/>
    <w:rsid w:val="00141190"/>
    <w:rsid w:val="001455A2"/>
    <w:rsid w:val="00165872"/>
    <w:rsid w:val="0017332D"/>
    <w:rsid w:val="00176186"/>
    <w:rsid w:val="0018002B"/>
    <w:rsid w:val="001874E0"/>
    <w:rsid w:val="001B185C"/>
    <w:rsid w:val="001B7C0D"/>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40A48"/>
    <w:rsid w:val="00343549"/>
    <w:rsid w:val="00345058"/>
    <w:rsid w:val="003549D3"/>
    <w:rsid w:val="00360ED9"/>
    <w:rsid w:val="00361471"/>
    <w:rsid w:val="00370096"/>
    <w:rsid w:val="00373FBC"/>
    <w:rsid w:val="00376BF3"/>
    <w:rsid w:val="00383ADA"/>
    <w:rsid w:val="00397B86"/>
    <w:rsid w:val="003A0DA5"/>
    <w:rsid w:val="003A3B36"/>
    <w:rsid w:val="003A7D25"/>
    <w:rsid w:val="003B1852"/>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A2866"/>
    <w:rsid w:val="004B1958"/>
    <w:rsid w:val="004B7801"/>
    <w:rsid w:val="004C114A"/>
    <w:rsid w:val="004C2EDB"/>
    <w:rsid w:val="004F4891"/>
    <w:rsid w:val="00501710"/>
    <w:rsid w:val="00504394"/>
    <w:rsid w:val="00511DAC"/>
    <w:rsid w:val="00513384"/>
    <w:rsid w:val="005145E9"/>
    <w:rsid w:val="005149D1"/>
    <w:rsid w:val="00515A23"/>
    <w:rsid w:val="00525783"/>
    <w:rsid w:val="00542D36"/>
    <w:rsid w:val="00551AB7"/>
    <w:rsid w:val="00553839"/>
    <w:rsid w:val="00554E35"/>
    <w:rsid w:val="005729EE"/>
    <w:rsid w:val="00583308"/>
    <w:rsid w:val="005840AA"/>
    <w:rsid w:val="00584B29"/>
    <w:rsid w:val="00584F21"/>
    <w:rsid w:val="00585714"/>
    <w:rsid w:val="005942AF"/>
    <w:rsid w:val="0059773C"/>
    <w:rsid w:val="005A1013"/>
    <w:rsid w:val="005A675F"/>
    <w:rsid w:val="005B0278"/>
    <w:rsid w:val="00606293"/>
    <w:rsid w:val="00632B1E"/>
    <w:rsid w:val="00640911"/>
    <w:rsid w:val="00642A24"/>
    <w:rsid w:val="00642D43"/>
    <w:rsid w:val="006618AE"/>
    <w:rsid w:val="006661DA"/>
    <w:rsid w:val="00666EEC"/>
    <w:rsid w:val="006A01A9"/>
    <w:rsid w:val="006A3A08"/>
    <w:rsid w:val="006C3E00"/>
    <w:rsid w:val="006D2F19"/>
    <w:rsid w:val="006D67B8"/>
    <w:rsid w:val="006E00A2"/>
    <w:rsid w:val="006E03E2"/>
    <w:rsid w:val="006E243D"/>
    <w:rsid w:val="006E46F5"/>
    <w:rsid w:val="006E5FA5"/>
    <w:rsid w:val="007261E1"/>
    <w:rsid w:val="00726CF1"/>
    <w:rsid w:val="00731724"/>
    <w:rsid w:val="00741CC7"/>
    <w:rsid w:val="00753950"/>
    <w:rsid w:val="0075588E"/>
    <w:rsid w:val="00797566"/>
    <w:rsid w:val="007A4853"/>
    <w:rsid w:val="007B31FE"/>
    <w:rsid w:val="007E1BAD"/>
    <w:rsid w:val="00811EAB"/>
    <w:rsid w:val="00817A76"/>
    <w:rsid w:val="00824D1D"/>
    <w:rsid w:val="00831655"/>
    <w:rsid w:val="008418DE"/>
    <w:rsid w:val="008519C7"/>
    <w:rsid w:val="00854B5B"/>
    <w:rsid w:val="00867F08"/>
    <w:rsid w:val="00871A1B"/>
    <w:rsid w:val="00873AD5"/>
    <w:rsid w:val="00875B0B"/>
    <w:rsid w:val="008B643F"/>
    <w:rsid w:val="008C2C00"/>
    <w:rsid w:val="008C4D92"/>
    <w:rsid w:val="008C4F3B"/>
    <w:rsid w:val="008D55ED"/>
    <w:rsid w:val="008E3DF4"/>
    <w:rsid w:val="00925B3D"/>
    <w:rsid w:val="009310D0"/>
    <w:rsid w:val="00941FE8"/>
    <w:rsid w:val="00944378"/>
    <w:rsid w:val="009527C9"/>
    <w:rsid w:val="00955DF7"/>
    <w:rsid w:val="00960027"/>
    <w:rsid w:val="0096272F"/>
    <w:rsid w:val="00982C92"/>
    <w:rsid w:val="0098351C"/>
    <w:rsid w:val="009968FB"/>
    <w:rsid w:val="009E2799"/>
    <w:rsid w:val="009F0192"/>
    <w:rsid w:val="00A01934"/>
    <w:rsid w:val="00A315A9"/>
    <w:rsid w:val="00A46CD6"/>
    <w:rsid w:val="00A50E7A"/>
    <w:rsid w:val="00A66939"/>
    <w:rsid w:val="00A71E77"/>
    <w:rsid w:val="00A777F1"/>
    <w:rsid w:val="00A91734"/>
    <w:rsid w:val="00A95E1E"/>
    <w:rsid w:val="00A95FF2"/>
    <w:rsid w:val="00AA303B"/>
    <w:rsid w:val="00AA4C56"/>
    <w:rsid w:val="00AB695F"/>
    <w:rsid w:val="00AC2FCC"/>
    <w:rsid w:val="00AD7636"/>
    <w:rsid w:val="00AF4FB4"/>
    <w:rsid w:val="00B126A0"/>
    <w:rsid w:val="00B22FE8"/>
    <w:rsid w:val="00B30953"/>
    <w:rsid w:val="00B3576F"/>
    <w:rsid w:val="00B54120"/>
    <w:rsid w:val="00B65662"/>
    <w:rsid w:val="00B65B97"/>
    <w:rsid w:val="00B673FE"/>
    <w:rsid w:val="00B82FEE"/>
    <w:rsid w:val="00B8382B"/>
    <w:rsid w:val="00BB12B8"/>
    <w:rsid w:val="00BB5F46"/>
    <w:rsid w:val="00BC0319"/>
    <w:rsid w:val="00BD2193"/>
    <w:rsid w:val="00BD259A"/>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CF14BD"/>
    <w:rsid w:val="00D31B52"/>
    <w:rsid w:val="00D32793"/>
    <w:rsid w:val="00D34853"/>
    <w:rsid w:val="00D406CB"/>
    <w:rsid w:val="00D430E2"/>
    <w:rsid w:val="00D43E66"/>
    <w:rsid w:val="00D55815"/>
    <w:rsid w:val="00D55883"/>
    <w:rsid w:val="00D63E3D"/>
    <w:rsid w:val="00D64A0E"/>
    <w:rsid w:val="00D7048E"/>
    <w:rsid w:val="00D75061"/>
    <w:rsid w:val="00D77C8B"/>
    <w:rsid w:val="00D84468"/>
    <w:rsid w:val="00D942FF"/>
    <w:rsid w:val="00DA7467"/>
    <w:rsid w:val="00DD465A"/>
    <w:rsid w:val="00DD490F"/>
    <w:rsid w:val="00DD726C"/>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0485"/>
    <w:rsid w:val="00EE6C6A"/>
    <w:rsid w:val="00F10C0C"/>
    <w:rsid w:val="00F14715"/>
    <w:rsid w:val="00F30187"/>
    <w:rsid w:val="00F308D9"/>
    <w:rsid w:val="00F33D50"/>
    <w:rsid w:val="00F523CE"/>
    <w:rsid w:val="00F63C58"/>
    <w:rsid w:val="00F86362"/>
    <w:rsid w:val="00FB18EF"/>
    <w:rsid w:val="00FB79E7"/>
    <w:rsid w:val="00FD3E1E"/>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rsid w:val="00397B86"/>
    <w:rPr>
      <w:b/>
      <w:bCs/>
      <w:i/>
      <w:iCs/>
      <w:sz w:val="20"/>
    </w:rPr>
  </w:style>
  <w:style w:type="paragraph" w:customStyle="1" w:styleId="CSLegal2">
    <w:name w:val="CS_Legal2"/>
    <w:basedOn w:val="Normal"/>
    <w:uiPriority w:val="29"/>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styleId="FollowedHyperlink">
    <w:name w:val="FollowedHyperlink"/>
    <w:basedOn w:val="DefaultParagraphFont"/>
    <w:uiPriority w:val="99"/>
    <w:semiHidden/>
    <w:unhideWhenUsed/>
    <w:rsid w:val="00B30953"/>
    <w:rPr>
      <w:color w:val="800080" w:themeColor="followedHyperlink"/>
      <w:u w:val="single"/>
    </w:rPr>
  </w:style>
  <w:style w:type="paragraph" w:styleId="HTMLPreformatted">
    <w:name w:val="HTML Preformatted"/>
    <w:basedOn w:val="Normal"/>
    <w:link w:val="HTMLPreformattedChar"/>
    <w:uiPriority w:val="99"/>
    <w:semiHidden/>
    <w:unhideWhenUsed/>
    <w:rsid w:val="00B30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eastAsia="Calibri" w:hAnsi="Courier" w:cs="Courier"/>
      <w:sz w:val="20"/>
      <w:szCs w:val="22"/>
      <w:lang w:eastAsia="en-US" w:bidi="ar-SA"/>
    </w:rPr>
  </w:style>
  <w:style w:type="character" w:customStyle="1" w:styleId="HTMLPreformattedChar">
    <w:name w:val="HTML Preformatted Char"/>
    <w:basedOn w:val="DefaultParagraphFont"/>
    <w:link w:val="HTMLPreformatted"/>
    <w:uiPriority w:val="99"/>
    <w:semiHidden/>
    <w:rsid w:val="00B30953"/>
    <w:rPr>
      <w:rFonts w:ascii="Courier" w:hAnsi="Courier" w:cs="Courier"/>
      <w:szCs w:val="22"/>
      <w:lang w:eastAsia="en-US"/>
    </w:rPr>
  </w:style>
  <w:style w:type="paragraph" w:styleId="NormalWeb">
    <w:name w:val="Normal (Web)"/>
    <w:basedOn w:val="Normal"/>
    <w:uiPriority w:val="99"/>
    <w:semiHidden/>
    <w:unhideWhenUsed/>
    <w:rsid w:val="00B30953"/>
    <w:pPr>
      <w:spacing w:before="200"/>
    </w:pPr>
    <w:rPr>
      <w:rFonts w:asciiTheme="minorHAnsi" w:hAnsiTheme="minorHAnsi" w:cstheme="minorHAnsi"/>
      <w:szCs w:val="22"/>
    </w:rPr>
  </w:style>
  <w:style w:type="paragraph" w:styleId="TOC7">
    <w:name w:val="toc 7"/>
    <w:basedOn w:val="Normal"/>
    <w:next w:val="Normal"/>
    <w:autoRedefine/>
    <w:uiPriority w:val="39"/>
    <w:semiHidden/>
    <w:unhideWhenUsed/>
    <w:rsid w:val="00B30953"/>
    <w:pPr>
      <w:spacing w:before="200"/>
      <w:ind w:left="1200"/>
    </w:pPr>
    <w:rPr>
      <w:rFonts w:asciiTheme="minorHAnsi" w:hAnsiTheme="minorHAnsi" w:cstheme="minorHAnsi"/>
      <w:szCs w:val="22"/>
    </w:rPr>
  </w:style>
  <w:style w:type="paragraph" w:styleId="TOC8">
    <w:name w:val="toc 8"/>
    <w:basedOn w:val="Normal"/>
    <w:next w:val="Normal"/>
    <w:autoRedefine/>
    <w:uiPriority w:val="39"/>
    <w:semiHidden/>
    <w:unhideWhenUsed/>
    <w:rsid w:val="00B30953"/>
    <w:pPr>
      <w:spacing w:before="200"/>
      <w:ind w:left="1400"/>
    </w:pPr>
    <w:rPr>
      <w:rFonts w:asciiTheme="minorHAnsi" w:hAnsiTheme="minorHAnsi" w:cstheme="minorHAnsi"/>
      <w:szCs w:val="22"/>
    </w:rPr>
  </w:style>
  <w:style w:type="paragraph" w:styleId="CommentText">
    <w:name w:val="annotation text"/>
    <w:basedOn w:val="Normal"/>
    <w:link w:val="CommentTextChar"/>
    <w:uiPriority w:val="99"/>
    <w:semiHidden/>
    <w:unhideWhenUsed/>
    <w:rsid w:val="00B30953"/>
    <w:pPr>
      <w:spacing w:before="200"/>
    </w:pPr>
    <w:rPr>
      <w:rFonts w:asciiTheme="minorHAnsi" w:hAnsiTheme="minorHAnsi" w:cstheme="minorHAnsi"/>
      <w:sz w:val="20"/>
      <w:szCs w:val="22"/>
    </w:rPr>
  </w:style>
  <w:style w:type="character" w:customStyle="1" w:styleId="CommentTextChar">
    <w:name w:val="Comment Text Char"/>
    <w:basedOn w:val="DefaultParagraphFont"/>
    <w:link w:val="CommentText"/>
    <w:uiPriority w:val="99"/>
    <w:semiHidden/>
    <w:rsid w:val="00B30953"/>
    <w:rPr>
      <w:rFonts w:asciiTheme="minorHAnsi" w:eastAsia="SimSun" w:hAnsiTheme="minorHAnsi" w:cstheme="minorHAnsi"/>
      <w:szCs w:val="22"/>
      <w:lang w:eastAsia="zh-CN" w:bidi="bn-BD"/>
    </w:rPr>
  </w:style>
  <w:style w:type="paragraph" w:styleId="Caption">
    <w:name w:val="caption"/>
    <w:basedOn w:val="Normal"/>
    <w:next w:val="Normal"/>
    <w:uiPriority w:val="35"/>
    <w:semiHidden/>
    <w:unhideWhenUsed/>
    <w:qFormat/>
    <w:rsid w:val="00B30953"/>
    <w:pPr>
      <w:spacing w:after="120"/>
      <w:jc w:val="center"/>
    </w:pPr>
    <w:rPr>
      <w:rFonts w:asciiTheme="minorHAnsi" w:hAnsiTheme="minorHAnsi" w:cstheme="minorHAnsi"/>
      <w:b/>
      <w:bCs/>
      <w:szCs w:val="22"/>
    </w:rPr>
  </w:style>
  <w:style w:type="paragraph" w:styleId="TableofFigures">
    <w:name w:val="table of figures"/>
    <w:basedOn w:val="Normal"/>
    <w:next w:val="Normal"/>
    <w:uiPriority w:val="99"/>
    <w:semiHidden/>
    <w:unhideWhenUsed/>
    <w:rsid w:val="00B30953"/>
    <w:pPr>
      <w:spacing w:before="200"/>
    </w:pPr>
    <w:rPr>
      <w:rFonts w:asciiTheme="minorHAnsi" w:hAnsiTheme="minorHAnsi" w:cstheme="minorHAnsi"/>
      <w:szCs w:val="28"/>
    </w:rPr>
  </w:style>
  <w:style w:type="paragraph" w:styleId="EndnoteText">
    <w:name w:val="endnote text"/>
    <w:basedOn w:val="Normal"/>
    <w:link w:val="EndnoteTextChar"/>
    <w:uiPriority w:val="99"/>
    <w:semiHidden/>
    <w:unhideWhenUsed/>
    <w:rsid w:val="00B30953"/>
    <w:pPr>
      <w:keepNext/>
      <w:keepLines/>
      <w:spacing w:before="200"/>
      <w:jc w:val="left"/>
    </w:pPr>
    <w:rPr>
      <w:rFonts w:ascii="Calibri" w:eastAsia="Malgun Gothic" w:hAnsi="Calibri" w:cs="Calibri"/>
      <w:sz w:val="20"/>
      <w:szCs w:val="22"/>
      <w:lang w:eastAsia="en-US" w:bidi="ar-SA"/>
    </w:rPr>
  </w:style>
  <w:style w:type="character" w:customStyle="1" w:styleId="EndnoteTextChar">
    <w:name w:val="Endnote Text Char"/>
    <w:basedOn w:val="DefaultParagraphFont"/>
    <w:link w:val="EndnoteText"/>
    <w:uiPriority w:val="99"/>
    <w:semiHidden/>
    <w:rsid w:val="00B30953"/>
    <w:rPr>
      <w:rFonts w:eastAsia="Malgun Gothic" w:cs="Calibri"/>
      <w:szCs w:val="22"/>
      <w:lang w:eastAsia="en-US"/>
    </w:rPr>
  </w:style>
  <w:style w:type="paragraph" w:styleId="List">
    <w:name w:val="List"/>
    <w:basedOn w:val="Normal"/>
    <w:uiPriority w:val="99"/>
    <w:semiHidden/>
    <w:unhideWhenUsed/>
    <w:rsid w:val="00B30953"/>
    <w:pPr>
      <w:spacing w:before="200"/>
      <w:ind w:left="283" w:hanging="283"/>
    </w:pPr>
    <w:rPr>
      <w:rFonts w:asciiTheme="minorHAnsi" w:hAnsiTheme="minorHAnsi" w:cstheme="minorHAnsi"/>
      <w:szCs w:val="22"/>
    </w:rPr>
  </w:style>
  <w:style w:type="paragraph" w:styleId="List2">
    <w:name w:val="List 2"/>
    <w:basedOn w:val="List"/>
    <w:autoRedefine/>
    <w:uiPriority w:val="99"/>
    <w:semiHidden/>
    <w:unhideWhenUsed/>
    <w:rsid w:val="00B30953"/>
    <w:pPr>
      <w:numPr>
        <w:numId w:val="20"/>
      </w:numPr>
    </w:pPr>
  </w:style>
  <w:style w:type="paragraph" w:styleId="List5">
    <w:name w:val="List 5"/>
    <w:basedOn w:val="Normal"/>
    <w:uiPriority w:val="99"/>
    <w:semiHidden/>
    <w:unhideWhenUsed/>
    <w:rsid w:val="00B30953"/>
    <w:pPr>
      <w:spacing w:before="200"/>
      <w:ind w:left="1415" w:hanging="283"/>
      <w:contextualSpacing/>
    </w:pPr>
    <w:rPr>
      <w:rFonts w:asciiTheme="minorHAnsi" w:hAnsiTheme="minorHAnsi" w:cstheme="minorHAnsi"/>
      <w:szCs w:val="22"/>
    </w:rPr>
  </w:style>
  <w:style w:type="paragraph" w:styleId="BodyText">
    <w:name w:val="Body Text"/>
    <w:basedOn w:val="Normal"/>
    <w:link w:val="BodyTextChar"/>
    <w:uiPriority w:val="99"/>
    <w:semiHidden/>
    <w:unhideWhenUsed/>
    <w:rsid w:val="00B30953"/>
    <w:pPr>
      <w:spacing w:before="200" w:after="120"/>
    </w:pPr>
    <w:rPr>
      <w:rFonts w:asciiTheme="minorHAnsi" w:hAnsiTheme="minorHAnsi" w:cstheme="minorHAnsi"/>
      <w:szCs w:val="22"/>
    </w:rPr>
  </w:style>
  <w:style w:type="character" w:customStyle="1" w:styleId="BodyTextChar">
    <w:name w:val="Body Text Char"/>
    <w:basedOn w:val="DefaultParagraphFont"/>
    <w:link w:val="BodyText"/>
    <w:uiPriority w:val="99"/>
    <w:semiHidden/>
    <w:rsid w:val="00B30953"/>
    <w:rPr>
      <w:rFonts w:asciiTheme="minorHAnsi" w:eastAsia="SimSun" w:hAnsiTheme="minorHAnsi" w:cstheme="minorHAnsi"/>
      <w:sz w:val="22"/>
      <w:szCs w:val="22"/>
      <w:lang w:eastAsia="zh-CN" w:bidi="bn-BD"/>
    </w:rPr>
  </w:style>
  <w:style w:type="paragraph" w:styleId="DocumentMap">
    <w:name w:val="Document Map"/>
    <w:basedOn w:val="Normal"/>
    <w:link w:val="DocumentMapChar"/>
    <w:uiPriority w:val="99"/>
    <w:semiHidden/>
    <w:unhideWhenUsed/>
    <w:rsid w:val="00B30953"/>
    <w:pPr>
      <w:spacing w:before="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0953"/>
    <w:rPr>
      <w:rFonts w:ascii="Tahoma" w:eastAsia="SimSun" w:hAnsi="Tahoma" w:cs="Tahoma"/>
      <w:sz w:val="16"/>
      <w:szCs w:val="16"/>
      <w:lang w:eastAsia="zh-CN" w:bidi="bn-BD"/>
    </w:rPr>
  </w:style>
  <w:style w:type="paragraph" w:styleId="PlainText">
    <w:name w:val="Plain Text"/>
    <w:basedOn w:val="Normal"/>
    <w:link w:val="PlainTextChar"/>
    <w:uiPriority w:val="99"/>
    <w:semiHidden/>
    <w:unhideWhenUsed/>
    <w:rsid w:val="00B30953"/>
    <w:pPr>
      <w:keepNext/>
      <w:keepLines/>
      <w:spacing w:before="200"/>
      <w:jc w:val="left"/>
    </w:pPr>
    <w:rPr>
      <w:rFonts w:ascii="Calibri" w:eastAsia="Malgun Gothic" w:hAnsi="Calibri" w:cs="Consolas"/>
      <w:szCs w:val="21"/>
      <w:lang w:val="en-US" w:eastAsia="en-US" w:bidi="ar-SA"/>
    </w:rPr>
  </w:style>
  <w:style w:type="character" w:customStyle="1" w:styleId="PlainTextChar">
    <w:name w:val="Plain Text Char"/>
    <w:basedOn w:val="DefaultParagraphFont"/>
    <w:link w:val="PlainText"/>
    <w:uiPriority w:val="99"/>
    <w:semiHidden/>
    <w:rsid w:val="00B30953"/>
    <w:rPr>
      <w:rFonts w:eastAsia="Malgun Gothic" w:cs="Consolas"/>
      <w:sz w:val="22"/>
      <w:szCs w:val="21"/>
      <w:lang w:val="en-US" w:eastAsia="en-US"/>
    </w:rPr>
  </w:style>
  <w:style w:type="paragraph" w:styleId="CommentSubject">
    <w:name w:val="annotation subject"/>
    <w:basedOn w:val="CommentText"/>
    <w:next w:val="CommentText"/>
    <w:link w:val="CommentSubjectChar"/>
    <w:uiPriority w:val="99"/>
    <w:semiHidden/>
    <w:unhideWhenUsed/>
    <w:rsid w:val="00B30953"/>
    <w:rPr>
      <w:rFonts w:cs="Arial"/>
      <w:b/>
      <w:bCs/>
    </w:rPr>
  </w:style>
  <w:style w:type="character" w:customStyle="1" w:styleId="CommentSubjectChar">
    <w:name w:val="Comment Subject Char"/>
    <w:basedOn w:val="CommentTextChar"/>
    <w:link w:val="CommentSubject"/>
    <w:uiPriority w:val="99"/>
    <w:semiHidden/>
    <w:rsid w:val="00B30953"/>
    <w:rPr>
      <w:rFonts w:asciiTheme="minorHAnsi" w:eastAsia="SimSun" w:hAnsiTheme="minorHAnsi" w:cs="Arial"/>
      <w:b/>
      <w:bCs/>
      <w:szCs w:val="22"/>
      <w:lang w:eastAsia="zh-CN" w:bidi="bn-BD"/>
    </w:rPr>
  </w:style>
  <w:style w:type="paragraph" w:styleId="NoSpacing">
    <w:name w:val="No Spacing"/>
    <w:uiPriority w:val="1"/>
    <w:qFormat/>
    <w:rsid w:val="00B30953"/>
    <w:pPr>
      <w:spacing w:before="200"/>
    </w:pPr>
    <w:rPr>
      <w:rFonts w:eastAsia="Malgun Gothic"/>
      <w:sz w:val="22"/>
      <w:szCs w:val="22"/>
      <w:lang w:eastAsia="en-US"/>
    </w:rPr>
  </w:style>
  <w:style w:type="paragraph" w:styleId="Revision">
    <w:name w:val="Revision"/>
    <w:uiPriority w:val="99"/>
    <w:semiHidden/>
    <w:rsid w:val="00B30953"/>
    <w:rPr>
      <w:rFonts w:ascii="Arial" w:eastAsia="SimSun" w:hAnsi="Arial"/>
      <w:sz w:val="22"/>
      <w:lang w:eastAsia="zh-CN" w:bidi="bn-BD"/>
    </w:rPr>
  </w:style>
  <w:style w:type="character" w:customStyle="1" w:styleId="ListParagraphChar">
    <w:name w:val="List Paragraph Char"/>
    <w:basedOn w:val="DefaultParagraphFont"/>
    <w:link w:val="ListParagraph"/>
    <w:uiPriority w:val="34"/>
    <w:locked/>
    <w:rsid w:val="00B30953"/>
    <w:rPr>
      <w:rFonts w:ascii="Arial" w:eastAsia="SimSun" w:hAnsi="Arial"/>
      <w:sz w:val="22"/>
      <w:lang w:eastAsia="zh-CN" w:bidi="bn-BD"/>
    </w:rPr>
  </w:style>
  <w:style w:type="paragraph" w:customStyle="1" w:styleId="CRSheetSubtitle">
    <w:name w:val="CRSheet Subtitle"/>
    <w:basedOn w:val="Normal"/>
    <w:uiPriority w:val="99"/>
    <w:qFormat/>
    <w:rsid w:val="00B30953"/>
    <w:pPr>
      <w:framePr w:hSpace="180" w:wrap="around" w:hAnchor="margin" w:xAlign="center" w:y="-756"/>
      <w:spacing w:before="60" w:after="60"/>
      <w:jc w:val="left"/>
    </w:pPr>
    <w:rPr>
      <w:rFonts w:cs="Arial"/>
      <w:b/>
      <w:i/>
      <w:szCs w:val="22"/>
      <w:lang w:eastAsia="en-GB" w:bidi="ar-SA"/>
    </w:rPr>
  </w:style>
  <w:style w:type="paragraph" w:customStyle="1" w:styleId="CRSheetTitle">
    <w:name w:val="CRSheet Title"/>
    <w:next w:val="NormalParagraph"/>
    <w:uiPriority w:val="99"/>
    <w:qFormat/>
    <w:rsid w:val="00B30953"/>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B30953"/>
    <w:rPr>
      <w:sz w:val="24"/>
    </w:rPr>
  </w:style>
  <w:style w:type="paragraph" w:customStyle="1" w:styleId="TableTextBold">
    <w:name w:val="Table Text Bold"/>
    <w:basedOn w:val="TableText"/>
    <w:uiPriority w:val="49"/>
    <w:qFormat/>
    <w:rsid w:val="00B30953"/>
    <w:pPr>
      <w:spacing w:before="0" w:after="0" w:line="240" w:lineRule="auto"/>
    </w:pPr>
    <w:rPr>
      <w:rFonts w:cs="Arial"/>
      <w:b/>
    </w:rPr>
  </w:style>
  <w:style w:type="paragraph" w:customStyle="1" w:styleId="TableHeaderLarge">
    <w:name w:val="Table Header Large"/>
    <w:basedOn w:val="TableHeader"/>
    <w:uiPriority w:val="49"/>
    <w:qFormat/>
    <w:rsid w:val="00B30953"/>
    <w:rPr>
      <w:sz w:val="24"/>
    </w:rPr>
  </w:style>
  <w:style w:type="paragraph" w:customStyle="1" w:styleId="Head">
    <w:name w:val="Head"/>
    <w:basedOn w:val="Title"/>
    <w:autoRedefine/>
    <w:uiPriority w:val="99"/>
    <w:semiHidden/>
    <w:rsid w:val="00B30953"/>
    <w:pPr>
      <w:pBdr>
        <w:top w:val="single" w:sz="4" w:space="1" w:color="auto"/>
      </w:pBdr>
      <w:spacing w:before="200"/>
      <w:jc w:val="left"/>
    </w:pPr>
    <w:rPr>
      <w:rFonts w:asciiTheme="minorHAnsi" w:hAnsiTheme="minorHAnsi" w:cstheme="minorHAnsi"/>
      <w:bCs w:val="0"/>
      <w:sz w:val="24"/>
      <w:szCs w:val="28"/>
    </w:rPr>
  </w:style>
  <w:style w:type="paragraph" w:customStyle="1" w:styleId="Heading">
    <w:name w:val="Heading"/>
    <w:basedOn w:val="Normal"/>
    <w:uiPriority w:val="99"/>
    <w:semiHidden/>
    <w:rsid w:val="00B30953"/>
    <w:pPr>
      <w:spacing w:before="200" w:after="120"/>
    </w:pPr>
    <w:rPr>
      <w:rFonts w:asciiTheme="minorHAnsi" w:hAnsiTheme="minorHAnsi" w:cstheme="minorHAnsi"/>
      <w:sz w:val="18"/>
      <w:szCs w:val="22"/>
    </w:rPr>
  </w:style>
  <w:style w:type="character" w:customStyle="1" w:styleId="ListBullletsubChar">
    <w:name w:val="List Bulllet (sub) Char"/>
    <w:link w:val="ListBullletsub"/>
    <w:locked/>
    <w:rsid w:val="00B30953"/>
    <w:rPr>
      <w:rFonts w:asciiTheme="minorHAnsi" w:eastAsia="SimSun" w:hAnsiTheme="minorHAnsi" w:cstheme="minorHAnsi"/>
      <w:sz w:val="22"/>
      <w:szCs w:val="22"/>
      <w:lang w:val="fr-FR" w:eastAsia="zh-CN" w:bidi="bn-BD"/>
    </w:rPr>
  </w:style>
  <w:style w:type="paragraph" w:customStyle="1" w:styleId="ListBullletsub">
    <w:name w:val="List Bulllet (sub)"/>
    <w:basedOn w:val="Normal"/>
    <w:link w:val="ListBullletsubChar"/>
    <w:qFormat/>
    <w:rsid w:val="00B30953"/>
    <w:pPr>
      <w:spacing w:before="200"/>
      <w:ind w:left="720" w:hanging="360"/>
    </w:pPr>
    <w:rPr>
      <w:rFonts w:asciiTheme="minorHAnsi" w:hAnsiTheme="minorHAnsi" w:cstheme="minorHAnsi"/>
      <w:szCs w:val="22"/>
      <w:lang w:val="fr-FR"/>
    </w:rPr>
  </w:style>
  <w:style w:type="paragraph" w:customStyle="1" w:styleId="GSMABodytext">
    <w:name w:val="GSMA Body text"/>
    <w:basedOn w:val="Normal"/>
    <w:uiPriority w:val="99"/>
    <w:rsid w:val="00B30953"/>
    <w:pPr>
      <w:spacing w:before="200"/>
    </w:pPr>
    <w:rPr>
      <w:rFonts w:asciiTheme="minorHAnsi" w:hAnsiTheme="minorHAnsi" w:cstheme="minorHAnsi"/>
      <w:szCs w:val="22"/>
    </w:rPr>
  </w:style>
  <w:style w:type="paragraph" w:customStyle="1" w:styleId="GSMCoverImage">
    <w:name w:val="GSM Cover Image"/>
    <w:autoRedefine/>
    <w:uiPriority w:val="99"/>
    <w:rsid w:val="00B30953"/>
    <w:pPr>
      <w:spacing w:before="960" w:after="240"/>
      <w:jc w:val="center"/>
    </w:pPr>
    <w:rPr>
      <w:rFonts w:ascii="Times New Roman" w:eastAsia="Times New Roman" w:hAnsi="Times New Roman" w:cs="Arial"/>
      <w:lang w:eastAsia="en-US"/>
    </w:rPr>
  </w:style>
  <w:style w:type="character" w:customStyle="1" w:styleId="DocumentManagementChar">
    <w:name w:val="Document Management Char"/>
    <w:basedOn w:val="Heading1Char"/>
    <w:link w:val="DocumentManagement"/>
    <w:locked/>
    <w:rsid w:val="00B30953"/>
    <w:rPr>
      <w:rFonts w:asciiTheme="minorHAnsi" w:eastAsia="Times New Roman" w:hAnsiTheme="minorHAnsi" w:cstheme="minorHAnsi"/>
      <w:b w:val="0"/>
      <w:bCs w:val="0"/>
      <w:sz w:val="28"/>
      <w:szCs w:val="28"/>
      <w:lang w:eastAsia="en-US" w:bidi="bn-BD"/>
    </w:rPr>
  </w:style>
  <w:style w:type="paragraph" w:customStyle="1" w:styleId="DocumentManagement">
    <w:name w:val="Document Management"/>
    <w:basedOn w:val="Heading1"/>
    <w:link w:val="DocumentManagementChar"/>
    <w:qFormat/>
    <w:rsid w:val="00B30953"/>
    <w:pPr>
      <w:numPr>
        <w:numId w:val="0"/>
      </w:numPr>
      <w:spacing w:before="200" w:after="0" w:line="240" w:lineRule="auto"/>
      <w:ind w:left="854" w:hanging="854"/>
    </w:pPr>
    <w:rPr>
      <w:rFonts w:asciiTheme="minorHAnsi" w:hAnsiTheme="minorHAnsi" w:cstheme="minorHAnsi"/>
      <w:b w:val="0"/>
      <w:bCs w:val="0"/>
      <w:szCs w:val="28"/>
    </w:rPr>
  </w:style>
  <w:style w:type="paragraph" w:customStyle="1" w:styleId="Titlelabel">
    <w:name w:val="Title label"/>
    <w:basedOn w:val="Normal"/>
    <w:uiPriority w:val="99"/>
    <w:semiHidden/>
    <w:rsid w:val="00B30953"/>
    <w:pPr>
      <w:spacing w:before="200"/>
    </w:pPr>
    <w:rPr>
      <w:rFonts w:asciiTheme="minorHAnsi" w:hAnsiTheme="minorHAnsi" w:cstheme="minorHAnsi"/>
      <w:b/>
      <w:spacing w:val="20"/>
      <w:sz w:val="36"/>
      <w:szCs w:val="22"/>
      <w:lang w:val="en-IE"/>
    </w:rPr>
  </w:style>
  <w:style w:type="character" w:customStyle="1" w:styleId="DocumentHistoryChar">
    <w:name w:val="Document History Char"/>
    <w:basedOn w:val="Heading2Char"/>
    <w:link w:val="DocumentHistory"/>
    <w:locked/>
    <w:rsid w:val="00B30953"/>
    <w:rPr>
      <w:rFonts w:ascii="Arial" w:eastAsia="Times New Roman" w:hAnsi="Arial" w:cs="Arial"/>
      <w:b w:val="0"/>
      <w:bCs w:val="0"/>
      <w:iCs w:val="0"/>
      <w:sz w:val="24"/>
      <w:szCs w:val="28"/>
      <w:lang w:eastAsia="en-US" w:bidi="bn-BD"/>
    </w:rPr>
  </w:style>
  <w:style w:type="paragraph" w:customStyle="1" w:styleId="DocumentHistory">
    <w:name w:val="Document History"/>
    <w:basedOn w:val="Heading2"/>
    <w:link w:val="DocumentHistoryChar"/>
    <w:qFormat/>
    <w:rsid w:val="00B30953"/>
    <w:pPr>
      <w:numPr>
        <w:ilvl w:val="0"/>
        <w:numId w:val="0"/>
      </w:numPr>
      <w:spacing w:before="200" w:after="0" w:line="240" w:lineRule="auto"/>
      <w:ind w:left="854" w:hanging="854"/>
    </w:pPr>
    <w:rPr>
      <w:b w:val="0"/>
      <w:bCs w:val="0"/>
      <w:iCs w:val="0"/>
    </w:rPr>
  </w:style>
  <w:style w:type="paragraph" w:customStyle="1" w:styleId="Normal2">
    <w:name w:val="Normal2"/>
    <w:basedOn w:val="Normal"/>
    <w:uiPriority w:val="99"/>
    <w:semiHidden/>
    <w:rsid w:val="00B30953"/>
    <w:pPr>
      <w:spacing w:before="60" w:after="60"/>
      <w:ind w:left="1440"/>
    </w:pPr>
    <w:rPr>
      <w:rFonts w:asciiTheme="minorHAnsi" w:hAnsiTheme="minorHAnsi" w:cstheme="minorHAnsi"/>
      <w:szCs w:val="22"/>
    </w:rPr>
  </w:style>
  <w:style w:type="paragraph" w:customStyle="1" w:styleId="normalPRD">
    <w:name w:val="normalPRD"/>
    <w:basedOn w:val="Normal"/>
    <w:uiPriority w:val="99"/>
    <w:semiHidden/>
    <w:rsid w:val="00B30953"/>
    <w:pPr>
      <w:spacing w:before="200"/>
    </w:pPr>
    <w:rPr>
      <w:rFonts w:asciiTheme="minorHAnsi" w:hAnsiTheme="minorHAnsi" w:cstheme="minorHAnsi"/>
      <w:szCs w:val="22"/>
    </w:rPr>
  </w:style>
  <w:style w:type="paragraph" w:customStyle="1" w:styleId="Dictionarytext">
    <w:name w:val="Dictionary text"/>
    <w:basedOn w:val="BodyText"/>
    <w:uiPriority w:val="99"/>
    <w:semiHidden/>
    <w:rsid w:val="00B30953"/>
    <w:pPr>
      <w:spacing w:before="60" w:after="60"/>
    </w:pPr>
    <w:rPr>
      <w:lang w:val="en-US"/>
    </w:rPr>
  </w:style>
  <w:style w:type="paragraph" w:customStyle="1" w:styleId="dictionarytextbox">
    <w:name w:val="dictionary text box"/>
    <w:basedOn w:val="Dictionarytext"/>
    <w:uiPriority w:val="99"/>
    <w:semiHidden/>
    <w:rsid w:val="00B30953"/>
  </w:style>
  <w:style w:type="paragraph" w:customStyle="1" w:styleId="Heading0">
    <w:name w:val="Heading 0"/>
    <w:basedOn w:val="Normal"/>
    <w:uiPriority w:val="99"/>
    <w:semiHidden/>
    <w:rsid w:val="00B30953"/>
    <w:pPr>
      <w:tabs>
        <w:tab w:val="left" w:pos="851"/>
      </w:tabs>
      <w:spacing w:before="200" w:after="240"/>
    </w:pPr>
    <w:rPr>
      <w:rFonts w:asciiTheme="minorHAnsi" w:hAnsiTheme="minorHAnsi" w:cstheme="minorHAnsi"/>
      <w:b/>
      <w:caps/>
      <w:szCs w:val="22"/>
    </w:rPr>
  </w:style>
  <w:style w:type="paragraph" w:customStyle="1" w:styleId="ASN1Code0">
    <w:name w:val="ASN1Code"/>
    <w:basedOn w:val="Normal"/>
    <w:uiPriority w:val="99"/>
    <w:semiHidden/>
    <w:rsid w:val="00B30953"/>
    <w:pPr>
      <w:spacing w:before="200"/>
    </w:pPr>
    <w:rPr>
      <w:rFonts w:ascii="Courier New" w:hAnsi="Courier New" w:cstheme="minorHAnsi"/>
      <w:sz w:val="20"/>
      <w:szCs w:val="22"/>
      <w:lang w:val="en-US"/>
    </w:rPr>
  </w:style>
  <w:style w:type="paragraph" w:customStyle="1" w:styleId="PL">
    <w:name w:val="PL"/>
    <w:uiPriority w:val="99"/>
    <w:semiHidden/>
    <w:rsid w:val="00B309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noProof/>
      <w:sz w:val="16"/>
      <w:lang w:eastAsia="en-US"/>
    </w:rPr>
  </w:style>
  <w:style w:type="paragraph" w:customStyle="1" w:styleId="HD2">
    <w:name w:val="HD2"/>
    <w:basedOn w:val="Normal"/>
    <w:uiPriority w:val="99"/>
    <w:semiHidden/>
    <w:rsid w:val="00B30953"/>
    <w:pPr>
      <w:keepNext/>
      <w:tabs>
        <w:tab w:val="left" w:pos="360"/>
      </w:tabs>
      <w:spacing w:before="240" w:after="120"/>
      <w:outlineLvl w:val="0"/>
    </w:pPr>
    <w:rPr>
      <w:rFonts w:asciiTheme="minorHAnsi" w:hAnsiTheme="minorHAnsi" w:cstheme="minorHAnsi"/>
      <w:b/>
      <w:caps/>
      <w:color w:val="000000"/>
      <w:szCs w:val="28"/>
    </w:rPr>
  </w:style>
  <w:style w:type="paragraph" w:customStyle="1" w:styleId="CSSummary">
    <w:name w:val="CS_Summary"/>
    <w:basedOn w:val="Normal"/>
    <w:uiPriority w:val="99"/>
    <w:semiHidden/>
    <w:rsid w:val="00B30953"/>
    <w:pPr>
      <w:snapToGrid w:val="0"/>
      <w:spacing w:before="200"/>
    </w:pPr>
    <w:rPr>
      <w:rFonts w:asciiTheme="minorHAnsi" w:eastAsia="Arial" w:hAnsiTheme="minorHAnsi" w:cstheme="minorHAnsi"/>
      <w:b/>
      <w:color w:val="FF0000"/>
      <w:sz w:val="20"/>
      <w:szCs w:val="22"/>
    </w:rPr>
  </w:style>
  <w:style w:type="paragraph" w:customStyle="1" w:styleId="CopyrightDisclaimer">
    <w:name w:val="Copyright Disclaimer"/>
    <w:basedOn w:val="Normal"/>
    <w:next w:val="Normal"/>
    <w:autoRedefine/>
    <w:uiPriority w:val="99"/>
    <w:rsid w:val="00B30953"/>
    <w:pPr>
      <w:snapToGrid w:val="0"/>
      <w:spacing w:before="200"/>
      <w:jc w:val="center"/>
    </w:pPr>
    <w:rPr>
      <w:rFonts w:asciiTheme="minorHAnsi" w:eastAsia="Arial" w:hAnsiTheme="minorHAnsi" w:cstheme="minorHAnsi"/>
      <w:b/>
      <w:i/>
      <w:sz w:val="20"/>
      <w:szCs w:val="22"/>
    </w:rPr>
  </w:style>
  <w:style w:type="character" w:customStyle="1" w:styleId="NormalStyleIndentedParagraphChar">
    <w:name w:val="Normal Style Indented Paragraph Char"/>
    <w:link w:val="NormalStyleIndentedParagraph"/>
    <w:locked/>
    <w:rsid w:val="00B30953"/>
    <w:rPr>
      <w:rFonts w:asciiTheme="minorHAnsi" w:eastAsia="SimSun" w:hAnsiTheme="minorHAnsi" w:cstheme="minorHAnsi"/>
      <w:sz w:val="22"/>
      <w:szCs w:val="22"/>
      <w:lang w:eastAsia="zh-CN" w:bidi="bn-BD"/>
    </w:rPr>
  </w:style>
  <w:style w:type="paragraph" w:customStyle="1" w:styleId="NormalStyleIndentedParagraph">
    <w:name w:val="Normal Style Indented Paragraph"/>
    <w:basedOn w:val="Normal"/>
    <w:link w:val="NormalStyleIndentedParagraphChar"/>
    <w:qFormat/>
    <w:rsid w:val="00B30953"/>
    <w:pPr>
      <w:spacing w:before="200"/>
      <w:ind w:left="360"/>
    </w:pPr>
    <w:rPr>
      <w:rFonts w:asciiTheme="minorHAnsi" w:hAnsiTheme="minorHAnsi" w:cstheme="minorHAnsi"/>
      <w:szCs w:val="22"/>
    </w:rPr>
  </w:style>
  <w:style w:type="paragraph" w:customStyle="1" w:styleId="CSTitle">
    <w:name w:val="CS_Title"/>
    <w:basedOn w:val="Title"/>
    <w:uiPriority w:val="99"/>
    <w:semiHidden/>
    <w:rsid w:val="00B30953"/>
    <w:pPr>
      <w:snapToGrid w:val="0"/>
      <w:spacing w:before="200" w:after="0"/>
      <w:ind w:left="560"/>
      <w:jc w:val="left"/>
    </w:pPr>
    <w:rPr>
      <w:rFonts w:asciiTheme="minorHAnsi" w:eastAsia="Arial" w:hAnsiTheme="minorHAnsi" w:cstheme="minorHAnsi"/>
      <w:bCs w:val="0"/>
      <w:kern w:val="0"/>
      <w:sz w:val="36"/>
      <w:szCs w:val="20"/>
      <w:lang w:val="en-IE"/>
    </w:rPr>
  </w:style>
  <w:style w:type="paragraph" w:customStyle="1" w:styleId="CSNumber">
    <w:name w:val="CS_Number"/>
    <w:basedOn w:val="Title"/>
    <w:uiPriority w:val="99"/>
    <w:semiHidden/>
    <w:rsid w:val="00B30953"/>
    <w:pPr>
      <w:snapToGrid w:val="0"/>
      <w:spacing w:before="200" w:after="0"/>
      <w:ind w:left="560"/>
    </w:pPr>
    <w:rPr>
      <w:rFonts w:asciiTheme="minorHAnsi" w:eastAsia="Arial" w:hAnsiTheme="minorHAnsi" w:cstheme="minorHAnsi"/>
      <w:bCs w:val="0"/>
      <w:kern w:val="0"/>
      <w:sz w:val="28"/>
      <w:szCs w:val="20"/>
      <w:lang w:val="en-IE"/>
    </w:rPr>
  </w:style>
  <w:style w:type="paragraph" w:customStyle="1" w:styleId="DocumentTitle">
    <w:name w:val="Document Title"/>
    <w:basedOn w:val="Normal"/>
    <w:next w:val="Normal"/>
    <w:autoRedefine/>
    <w:uiPriority w:val="99"/>
    <w:semiHidden/>
    <w:rsid w:val="00B30953"/>
    <w:pPr>
      <w:framePr w:hSpace="180" w:wrap="notBeside" w:hAnchor="margin" w:y="359"/>
      <w:snapToGrid w:val="0"/>
      <w:spacing w:before="200"/>
      <w:ind w:right="113"/>
      <w:jc w:val="right"/>
    </w:pPr>
    <w:rPr>
      <w:rFonts w:asciiTheme="minorHAnsi" w:eastAsia="Arial" w:hAnsiTheme="minorHAnsi" w:cstheme="minorHAnsi"/>
      <w:b/>
      <w:sz w:val="36"/>
      <w:szCs w:val="22"/>
      <w:lang w:val="en-US"/>
    </w:rPr>
  </w:style>
  <w:style w:type="paragraph" w:customStyle="1" w:styleId="DocumentSubtitle">
    <w:name w:val="Document Subtitle"/>
    <w:basedOn w:val="DocumentTitle"/>
    <w:next w:val="Normal"/>
    <w:autoRedefine/>
    <w:uiPriority w:val="99"/>
    <w:semiHidden/>
    <w:rsid w:val="00B30953"/>
    <w:pPr>
      <w:framePr w:wrap="notBeside"/>
      <w:snapToGrid/>
      <w:ind w:left="560" w:right="0"/>
    </w:pPr>
    <w:rPr>
      <w:rFonts w:eastAsia="Times New Roman"/>
      <w:sz w:val="32"/>
      <w:lang w:val="en-IE"/>
    </w:rPr>
  </w:style>
  <w:style w:type="paragraph" w:customStyle="1" w:styleId="TabletextBOLD0">
    <w:name w:val="Table text BOLD"/>
    <w:basedOn w:val="TableText"/>
    <w:next w:val="TableText"/>
    <w:autoRedefine/>
    <w:uiPriority w:val="99"/>
    <w:semiHidden/>
    <w:rsid w:val="00B30953"/>
    <w:pPr>
      <w:framePr w:hSpace="180" w:wrap="around" w:vAnchor="page" w:hAnchor="margin" w:y="1621"/>
    </w:pPr>
    <w:rPr>
      <w:rFonts w:eastAsia="PMingLiU" w:cs="Arial"/>
      <w:b/>
      <w:bCs/>
    </w:rPr>
  </w:style>
  <w:style w:type="paragraph" w:customStyle="1" w:styleId="msolistparagraph0">
    <w:name w:val="msolistparagraph"/>
    <w:basedOn w:val="Normal"/>
    <w:uiPriority w:val="99"/>
    <w:semiHidden/>
    <w:rsid w:val="00B30953"/>
    <w:pPr>
      <w:spacing w:before="200"/>
      <w:ind w:left="720"/>
    </w:pPr>
    <w:rPr>
      <w:rFonts w:asciiTheme="minorHAnsi" w:hAnsiTheme="minorHAnsi" w:cstheme="minorHAnsi"/>
      <w:szCs w:val="22"/>
      <w:lang w:val="en-US" w:eastAsia="ko-KR"/>
    </w:rPr>
  </w:style>
  <w:style w:type="paragraph" w:customStyle="1" w:styleId="Bullet2">
    <w:name w:val="Bullet2"/>
    <w:basedOn w:val="Normal2"/>
    <w:uiPriority w:val="99"/>
    <w:semiHidden/>
    <w:rsid w:val="00B30953"/>
    <w:pPr>
      <w:numPr>
        <w:numId w:val="29"/>
      </w:numPr>
      <w:spacing w:before="0"/>
    </w:pPr>
  </w:style>
  <w:style w:type="paragraph" w:customStyle="1" w:styleId="FrontMatter">
    <w:name w:val="Front Matter"/>
    <w:autoRedefine/>
    <w:uiPriority w:val="99"/>
    <w:rsid w:val="00B30953"/>
    <w:pPr>
      <w:pBdr>
        <w:top w:val="single" w:sz="4" w:space="1" w:color="auto"/>
      </w:pBdr>
      <w:spacing w:before="60" w:after="60"/>
    </w:pPr>
    <w:rPr>
      <w:rFonts w:ascii="Arial" w:eastAsia="Times New Roman" w:hAnsi="Arial" w:cs="Arial"/>
      <w:b/>
      <w:sz w:val="24"/>
      <w:szCs w:val="24"/>
      <w:lang w:eastAsia="en-US"/>
    </w:rPr>
  </w:style>
  <w:style w:type="paragraph" w:customStyle="1" w:styleId="FrontMatterTitles">
    <w:name w:val="Front Matter Titles"/>
    <w:basedOn w:val="Normal"/>
    <w:uiPriority w:val="99"/>
    <w:rsid w:val="00B30953"/>
    <w:pPr>
      <w:spacing w:before="200" w:after="60"/>
    </w:pPr>
    <w:rPr>
      <w:rFonts w:asciiTheme="minorHAnsi" w:hAnsiTheme="minorHAnsi" w:cstheme="minorHAnsi"/>
      <w:b/>
      <w:bCs/>
      <w:szCs w:val="22"/>
    </w:rPr>
  </w:style>
  <w:style w:type="paragraph" w:customStyle="1" w:styleId="AnnexH2">
    <w:name w:val="Annex H2"/>
    <w:basedOn w:val="Normal"/>
    <w:next w:val="Normal"/>
    <w:uiPriority w:val="99"/>
    <w:semiHidden/>
    <w:rsid w:val="00B30953"/>
    <w:pPr>
      <w:spacing w:before="200"/>
    </w:pPr>
    <w:rPr>
      <w:rFonts w:asciiTheme="minorHAnsi" w:hAnsiTheme="minorHAnsi" w:cstheme="minorHAnsi"/>
      <w:b/>
      <w:bCs/>
      <w:color w:val="000000"/>
      <w:szCs w:val="22"/>
    </w:rPr>
  </w:style>
  <w:style w:type="paragraph" w:customStyle="1" w:styleId="AnnexH3">
    <w:name w:val="AnnexH3"/>
    <w:basedOn w:val="Heading3"/>
    <w:uiPriority w:val="99"/>
    <w:semiHidden/>
    <w:rsid w:val="00B30953"/>
    <w:pPr>
      <w:numPr>
        <w:ilvl w:val="0"/>
        <w:numId w:val="0"/>
      </w:numPr>
      <w:spacing w:before="200" w:after="0" w:line="240" w:lineRule="auto"/>
      <w:jc w:val="both"/>
    </w:pPr>
    <w:rPr>
      <w:rFonts w:cs="Times New Roman"/>
      <w:bCs w:val="0"/>
      <w:iCs w:val="0"/>
      <w:szCs w:val="20"/>
    </w:rPr>
  </w:style>
  <w:style w:type="paragraph" w:customStyle="1" w:styleId="AnnexH1">
    <w:name w:val="Annex H1"/>
    <w:basedOn w:val="Normal"/>
    <w:next w:val="Normal"/>
    <w:uiPriority w:val="99"/>
    <w:semiHidden/>
    <w:rsid w:val="00B30953"/>
    <w:pPr>
      <w:numPr>
        <w:numId w:val="30"/>
      </w:numPr>
      <w:spacing w:before="200"/>
    </w:pPr>
    <w:rPr>
      <w:rFonts w:asciiTheme="minorHAnsi" w:hAnsiTheme="minorHAnsi" w:cstheme="minorHAnsi"/>
      <w:b/>
      <w:bCs/>
      <w:color w:val="000000"/>
      <w:sz w:val="28"/>
      <w:szCs w:val="22"/>
    </w:rPr>
  </w:style>
  <w:style w:type="paragraph" w:customStyle="1" w:styleId="AppendixH1">
    <w:name w:val="Appendix H1"/>
    <w:basedOn w:val="Heading1"/>
    <w:next w:val="Normal"/>
    <w:uiPriority w:val="99"/>
    <w:semiHidden/>
    <w:qFormat/>
    <w:rsid w:val="00B30953"/>
    <w:pPr>
      <w:numPr>
        <w:numId w:val="0"/>
      </w:numPr>
      <w:spacing w:before="200" w:after="0" w:line="240" w:lineRule="auto"/>
    </w:pPr>
    <w:rPr>
      <w:rFonts w:asciiTheme="minorHAnsi" w:hAnsiTheme="minorHAnsi" w:cstheme="minorHAnsi"/>
      <w:caps/>
      <w:szCs w:val="28"/>
    </w:rPr>
  </w:style>
  <w:style w:type="paragraph" w:customStyle="1" w:styleId="AppendixH2">
    <w:name w:val="Appendix H2"/>
    <w:basedOn w:val="Heading2"/>
    <w:next w:val="Normal"/>
    <w:uiPriority w:val="99"/>
    <w:semiHidden/>
    <w:qFormat/>
    <w:rsid w:val="00B30953"/>
    <w:pPr>
      <w:numPr>
        <w:ilvl w:val="0"/>
        <w:numId w:val="0"/>
      </w:numPr>
      <w:tabs>
        <w:tab w:val="num" w:pos="1440"/>
      </w:tabs>
      <w:spacing w:before="200" w:after="0" w:line="240" w:lineRule="auto"/>
      <w:ind w:left="567" w:hanging="567"/>
    </w:pPr>
  </w:style>
  <w:style w:type="character" w:customStyle="1" w:styleId="AppendixH3Char">
    <w:name w:val="Appendix H3 Char"/>
    <w:basedOn w:val="Heading3Char"/>
    <w:link w:val="AppendixH3"/>
    <w:semiHidden/>
    <w:locked/>
    <w:rsid w:val="00B30953"/>
    <w:rPr>
      <w:rFonts w:ascii="Arial" w:eastAsia="Times New Roman" w:hAnsi="Arial" w:cs="Arial"/>
      <w:b w:val="0"/>
      <w:bCs w:val="0"/>
      <w:iCs w:val="0"/>
      <w:sz w:val="24"/>
      <w:szCs w:val="26"/>
      <w:lang w:eastAsia="en-US" w:bidi="bn-BD"/>
    </w:rPr>
  </w:style>
  <w:style w:type="paragraph" w:customStyle="1" w:styleId="AppendixH3">
    <w:name w:val="Appendix H3"/>
    <w:basedOn w:val="Heading3"/>
    <w:link w:val="AppendixH3Char"/>
    <w:semiHidden/>
    <w:qFormat/>
    <w:rsid w:val="00B30953"/>
    <w:pPr>
      <w:numPr>
        <w:ilvl w:val="0"/>
        <w:numId w:val="0"/>
      </w:numPr>
      <w:spacing w:before="200" w:after="0" w:line="240" w:lineRule="auto"/>
    </w:pPr>
    <w:rPr>
      <w:b w:val="0"/>
      <w:bCs w:val="0"/>
      <w:iCs w:val="0"/>
    </w:rPr>
  </w:style>
  <w:style w:type="character" w:customStyle="1" w:styleId="AppendixH4Char">
    <w:name w:val="Appendix H4 Char"/>
    <w:basedOn w:val="Heading4Char"/>
    <w:link w:val="AppendixH4"/>
    <w:semiHidden/>
    <w:locked/>
    <w:rsid w:val="00B30953"/>
    <w:rPr>
      <w:rFonts w:ascii="Arial Bold" w:eastAsia="Times New Roman" w:hAnsi="Arial Bold" w:cs="Arial"/>
      <w:b w:val="0"/>
      <w:i/>
      <w:iCs/>
      <w:sz w:val="22"/>
      <w:szCs w:val="28"/>
      <w:lang w:eastAsia="en-US" w:bidi="bn-BD"/>
    </w:rPr>
  </w:style>
  <w:style w:type="paragraph" w:customStyle="1" w:styleId="AppendixH4">
    <w:name w:val="Appendix H4"/>
    <w:basedOn w:val="Heading4"/>
    <w:link w:val="AppendixH4Char"/>
    <w:semiHidden/>
    <w:qFormat/>
    <w:rsid w:val="00B30953"/>
    <w:pPr>
      <w:numPr>
        <w:ilvl w:val="0"/>
        <w:numId w:val="0"/>
      </w:numPr>
      <w:spacing w:before="200" w:after="0" w:line="240" w:lineRule="auto"/>
    </w:pPr>
    <w:rPr>
      <w:b w:val="0"/>
      <w:i/>
    </w:rPr>
  </w:style>
  <w:style w:type="character" w:customStyle="1" w:styleId="AppendixH5Char">
    <w:name w:val="Appendix H5 Char"/>
    <w:basedOn w:val="Heading5Char"/>
    <w:link w:val="AppendixH5"/>
    <w:semiHidden/>
    <w:locked/>
    <w:rsid w:val="00B30953"/>
    <w:rPr>
      <w:rFonts w:ascii="Arial Bold" w:eastAsia="Times New Roman" w:hAnsi="Arial Bold" w:cs="Arial"/>
      <w:b w:val="0"/>
      <w:bCs w:val="0"/>
      <w:sz w:val="22"/>
      <w:szCs w:val="26"/>
      <w:lang w:val="en-US" w:eastAsia="en-US" w:bidi="bn-BD"/>
    </w:rPr>
  </w:style>
  <w:style w:type="paragraph" w:customStyle="1" w:styleId="AppendixH5">
    <w:name w:val="Appendix H5"/>
    <w:basedOn w:val="Heading5"/>
    <w:link w:val="AppendixH5Char"/>
    <w:semiHidden/>
    <w:qFormat/>
    <w:rsid w:val="00B30953"/>
    <w:pPr>
      <w:numPr>
        <w:ilvl w:val="0"/>
        <w:numId w:val="0"/>
      </w:numPr>
      <w:spacing w:before="200" w:after="0" w:line="240" w:lineRule="auto"/>
    </w:pPr>
    <w:rPr>
      <w:b w:val="0"/>
      <w:bCs w:val="0"/>
    </w:rPr>
  </w:style>
  <w:style w:type="paragraph" w:customStyle="1" w:styleId="GSMAFigure">
    <w:name w:val="GSMA Figure"/>
    <w:basedOn w:val="Caption"/>
    <w:uiPriority w:val="99"/>
    <w:qFormat/>
    <w:rsid w:val="00B30953"/>
  </w:style>
  <w:style w:type="paragraph" w:customStyle="1" w:styleId="Style1">
    <w:name w:val="Style1"/>
    <w:basedOn w:val="Title"/>
    <w:autoRedefine/>
    <w:uiPriority w:val="99"/>
    <w:semiHidden/>
    <w:qFormat/>
    <w:rsid w:val="00B30953"/>
    <w:pPr>
      <w:spacing w:before="200"/>
    </w:pPr>
    <w:rPr>
      <w:rFonts w:asciiTheme="minorHAnsi" w:hAnsiTheme="minorHAnsi" w:cstheme="minorHAnsi"/>
    </w:rPr>
  </w:style>
  <w:style w:type="character" w:customStyle="1" w:styleId="OtherInformationChar">
    <w:name w:val="Other Information Char"/>
    <w:basedOn w:val="Heading2Char"/>
    <w:link w:val="OtherInformation"/>
    <w:locked/>
    <w:rsid w:val="00B30953"/>
    <w:rPr>
      <w:rFonts w:ascii="Arial" w:eastAsia="Times New Roman" w:hAnsi="Arial" w:cs="Arial"/>
      <w:b w:val="0"/>
      <w:bCs w:val="0"/>
      <w:iCs w:val="0"/>
      <w:sz w:val="24"/>
      <w:szCs w:val="28"/>
      <w:lang w:eastAsia="en-US" w:bidi="bn-BD"/>
    </w:rPr>
  </w:style>
  <w:style w:type="paragraph" w:customStyle="1" w:styleId="OtherInformation">
    <w:name w:val="Other Information"/>
    <w:basedOn w:val="Heading2"/>
    <w:link w:val="OtherInformationChar"/>
    <w:qFormat/>
    <w:rsid w:val="00B30953"/>
    <w:pPr>
      <w:numPr>
        <w:ilvl w:val="0"/>
        <w:numId w:val="0"/>
      </w:numPr>
      <w:spacing w:before="200" w:after="0" w:line="240" w:lineRule="auto"/>
    </w:pPr>
    <w:rPr>
      <w:b w:val="0"/>
      <w:bCs w:val="0"/>
      <w:iCs w:val="0"/>
    </w:rPr>
  </w:style>
  <w:style w:type="paragraph" w:customStyle="1" w:styleId="TableTitle">
    <w:name w:val="Table Title"/>
    <w:basedOn w:val="Normal"/>
    <w:autoRedefine/>
    <w:uiPriority w:val="99"/>
    <w:rsid w:val="00B30953"/>
    <w:pPr>
      <w:spacing w:before="200"/>
    </w:pPr>
    <w:rPr>
      <w:rFonts w:asciiTheme="minorHAnsi" w:hAnsiTheme="minorHAnsi" w:cstheme="minorHAnsi"/>
      <w:b/>
      <w:szCs w:val="22"/>
    </w:rPr>
  </w:style>
  <w:style w:type="paragraph" w:customStyle="1" w:styleId="tablecontents">
    <w:name w:val="table_contents"/>
    <w:basedOn w:val="Normal"/>
    <w:uiPriority w:val="99"/>
    <w:rsid w:val="00B30953"/>
    <w:pPr>
      <w:spacing w:before="200"/>
    </w:pPr>
    <w:rPr>
      <w:rFonts w:asciiTheme="minorHAnsi" w:hAnsiTheme="minorHAnsi" w:cstheme="minorHAnsi"/>
      <w:szCs w:val="22"/>
    </w:rPr>
  </w:style>
  <w:style w:type="paragraph" w:customStyle="1" w:styleId="NormalBold">
    <w:name w:val="Normal Bold"/>
    <w:basedOn w:val="Normal"/>
    <w:next w:val="Normal"/>
    <w:autoRedefine/>
    <w:uiPriority w:val="99"/>
    <w:rsid w:val="00B30953"/>
    <w:pPr>
      <w:spacing w:before="200"/>
    </w:pPr>
    <w:rPr>
      <w:rFonts w:asciiTheme="minorHAnsi" w:hAnsiTheme="minorHAnsi" w:cstheme="minorHAnsi"/>
      <w:b/>
      <w:color w:val="000000"/>
      <w:sz w:val="20"/>
      <w:szCs w:val="22"/>
    </w:rPr>
  </w:style>
  <w:style w:type="paragraph" w:customStyle="1" w:styleId="Help">
    <w:name w:val="Help"/>
    <w:basedOn w:val="Normal"/>
    <w:uiPriority w:val="99"/>
    <w:rsid w:val="00B30953"/>
    <w:pPr>
      <w:spacing w:before="200"/>
    </w:pPr>
    <w:rPr>
      <w:rFonts w:asciiTheme="minorHAnsi" w:hAnsiTheme="minorHAnsi" w:cstheme="minorHAnsi"/>
      <w:color w:val="0000FF"/>
      <w:szCs w:val="22"/>
    </w:rPr>
  </w:style>
  <w:style w:type="paragraph" w:customStyle="1" w:styleId="Body2">
    <w:name w:val="Body 2"/>
    <w:basedOn w:val="Normal"/>
    <w:uiPriority w:val="99"/>
    <w:rsid w:val="00B30953"/>
    <w:pPr>
      <w:spacing w:before="200" w:after="210" w:line="264" w:lineRule="auto"/>
      <w:ind w:left="709"/>
    </w:pPr>
    <w:rPr>
      <w:rFonts w:asciiTheme="minorHAnsi" w:hAnsiTheme="minorHAnsi" w:cs="Arial"/>
      <w:kern w:val="28"/>
      <w:sz w:val="21"/>
      <w:szCs w:val="21"/>
      <w:lang w:val="en-US"/>
    </w:rPr>
  </w:style>
  <w:style w:type="paragraph" w:customStyle="1" w:styleId="DocInfo0">
    <w:name w:val="DocInfo"/>
    <w:basedOn w:val="Disclaimer"/>
    <w:uiPriority w:val="49"/>
    <w:qFormat/>
    <w:rsid w:val="00B30953"/>
  </w:style>
  <w:style w:type="paragraph" w:customStyle="1" w:styleId="Default">
    <w:name w:val="Default"/>
    <w:uiPriority w:val="99"/>
    <w:rsid w:val="00B30953"/>
    <w:pPr>
      <w:autoSpaceDE w:val="0"/>
      <w:autoSpaceDN w:val="0"/>
      <w:adjustRightInd w:val="0"/>
    </w:pPr>
    <w:rPr>
      <w:rFonts w:ascii="Arial" w:eastAsia="Malgun Gothic" w:hAnsi="Arial" w:cs="Arial"/>
      <w:color w:val="000000"/>
      <w:sz w:val="24"/>
      <w:szCs w:val="24"/>
    </w:rPr>
  </w:style>
  <w:style w:type="paragraph" w:customStyle="1" w:styleId="ParagraphIndented1">
    <w:name w:val="Paragraph Indented 1"/>
    <w:basedOn w:val="Normal"/>
    <w:uiPriority w:val="99"/>
    <w:rsid w:val="00B30953"/>
    <w:pPr>
      <w:keepLines/>
      <w:spacing w:before="0" w:after="200"/>
      <w:ind w:left="2608"/>
      <w:jc w:val="left"/>
    </w:pPr>
    <w:rPr>
      <w:rFonts w:asciiTheme="minorHAnsi" w:eastAsia="Times New Roman" w:hAnsiTheme="minorHAnsi" w:cstheme="minorHAnsi"/>
      <w:sz w:val="20"/>
      <w:szCs w:val="22"/>
      <w:lang w:eastAsia="en-US" w:bidi="ar-SA"/>
    </w:rPr>
  </w:style>
  <w:style w:type="character" w:styleId="CommentReference">
    <w:name w:val="annotation reference"/>
    <w:uiPriority w:val="99"/>
    <w:semiHidden/>
    <w:unhideWhenUsed/>
    <w:rsid w:val="00B30953"/>
    <w:rPr>
      <w:sz w:val="16"/>
      <w:szCs w:val="16"/>
    </w:rPr>
  </w:style>
  <w:style w:type="character" w:styleId="EndnoteReference">
    <w:name w:val="endnote reference"/>
    <w:basedOn w:val="DefaultParagraphFont"/>
    <w:uiPriority w:val="99"/>
    <w:semiHidden/>
    <w:unhideWhenUsed/>
    <w:rsid w:val="00B30953"/>
    <w:rPr>
      <w:rFonts w:ascii="Times New Roman" w:hAnsi="Times New Roman" w:cs="Times New Roman" w:hint="default"/>
      <w:vertAlign w:val="superscript"/>
    </w:rPr>
  </w:style>
  <w:style w:type="character" w:styleId="IntenseEmphasis">
    <w:name w:val="Intense Emphasis"/>
    <w:uiPriority w:val="21"/>
    <w:qFormat/>
    <w:rsid w:val="00B30953"/>
    <w:rPr>
      <w:b/>
      <w:bCs/>
      <w:i/>
      <w:iCs/>
      <w:color w:val="4F81BD"/>
    </w:rPr>
  </w:style>
  <w:style w:type="character" w:customStyle="1" w:styleId="apple-style-span">
    <w:name w:val="apple-style-span"/>
    <w:basedOn w:val="DefaultParagraphFont"/>
    <w:rsid w:val="00B30953"/>
  </w:style>
  <w:style w:type="character" w:customStyle="1" w:styleId="apple-converted-space">
    <w:name w:val="apple-converted-space"/>
    <w:basedOn w:val="DefaultParagraphFont"/>
    <w:rsid w:val="00B30953"/>
  </w:style>
  <w:style w:type="table" w:styleId="TableGrid">
    <w:name w:val="Table Grid"/>
    <w:basedOn w:val="TableNormal"/>
    <w:uiPriority w:val="59"/>
    <w:rsid w:val="00B30953"/>
    <w:pPr>
      <w:spacing w:before="12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semiHidden/>
    <w:unhideWhenUsed/>
    <w:rsid w:val="00B30953"/>
    <w:rPr>
      <w:rFonts w:asciiTheme="minorHAnsi" w:eastAsiaTheme="minorEastAsia" w:hAnsiTheme="minorHAnsi" w:cstheme="minorBidi"/>
      <w:sz w:val="24"/>
      <w:szCs w:val="24"/>
      <w:lang w:val="en-US" w:eastAsia="es-E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semiHidden/>
    <w:unhideWhenUsed/>
    <w:rsid w:val="00B30953"/>
    <w:rPr>
      <w:rFonts w:ascii="Times New Roman" w:eastAsia="Times New Roman" w:hAnsi="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1Style">
    <w:name w:val="Table 1 Style"/>
    <w:basedOn w:val="TableNormal"/>
    <w:rsid w:val="00B30953"/>
    <w:rPr>
      <w:rFonts w:ascii="Arial" w:eastAsia="Times New Roman"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Lines/>
        <w:widowControl/>
        <w:suppressLineNumbers w:val="0"/>
        <w:wordWrap/>
        <w:spacing w:beforeLines="0" w:before="100" w:beforeAutospacing="1" w:afterLines="0" w:after="100" w:afterAutospacing="1" w:line="240" w:lineRule="auto"/>
      </w:pPr>
      <w:rPr>
        <w:rFonts w:ascii="Arial" w:hAnsi="Arial" w:cs="Arial" w:hint="default"/>
        <w:b/>
        <w:sz w:val="22"/>
        <w:szCs w:val="22"/>
      </w:rPr>
    </w:tblStylePr>
  </w:style>
  <w:style w:type="table" w:customStyle="1" w:styleId="Table2Style">
    <w:name w:val="Table 2 Style"/>
    <w:basedOn w:val="TableNormal"/>
    <w:rsid w:val="00B30953"/>
    <w:pPr>
      <w:spacing w:before="120"/>
    </w:pPr>
    <w:rPr>
      <w:rFonts w:ascii="Arial" w:eastAsia="Times New Roman"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hint="default"/>
        <w:b/>
        <w:i w:val="0"/>
        <w:color w:val="FFFFFF"/>
        <w:sz w:val="22"/>
        <w:szCs w:val="22"/>
      </w:rPr>
      <w:tblPr/>
      <w:tcPr>
        <w:shd w:val="clear" w:color="auto" w:fill="C00000"/>
      </w:tcPr>
    </w:tblStylePr>
  </w:style>
  <w:style w:type="table" w:customStyle="1" w:styleId="TableGrid1">
    <w:name w:val="Table Grid1"/>
    <w:basedOn w:val="TableNormal"/>
    <w:uiPriority w:val="59"/>
    <w:rsid w:val="00B3095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endix2">
    <w:name w:val="Appendix 2"/>
    <w:uiPriority w:val="99"/>
    <w:rsid w:val="00B30953"/>
    <w:pPr>
      <w:numPr>
        <w:numId w:val="39"/>
      </w:numPr>
    </w:pPr>
  </w:style>
  <w:style w:type="numbering" w:customStyle="1" w:styleId="Appendix1">
    <w:name w:val="Appendix 1"/>
    <w:uiPriority w:val="99"/>
    <w:rsid w:val="00B3095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64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focentre2.gsma.com/gp/pr/V2020/PDATA/API%20Exchange/PDATA.19%20-%201AP.03%20v1%20OneAPI%20Business%20Process%20Guide.docx" TargetMode="External"/><Relationship Id="rId26" Type="http://schemas.openxmlformats.org/officeDocument/2006/relationships/hyperlink" Target="https://www.ietf.org/rfc/rfc4122.txt" TargetMode="External"/><Relationship Id="rId39" Type="http://schemas.openxmlformats.org/officeDocument/2006/relationships/hyperlink" Target="mailto:presnick@qualcomm.com" TargetMode="External"/><Relationship Id="rId21" Type="http://schemas.openxmlformats.org/officeDocument/2006/relationships/hyperlink" Target="http://openid.net/specs/openid-connect-core-1_0.html" TargetMode="External"/><Relationship Id="rId34" Type="http://schemas.openxmlformats.org/officeDocument/2006/relationships/hyperlink" Target="mailto:fielding@gbiv.com" TargetMode="External"/><Relationship Id="rId42" Type="http://schemas.openxmlformats.org/officeDocument/2006/relationships/hyperlink" Target="http://tools.ietf.org/html/rfc6750" TargetMode="External"/><Relationship Id="rId47" Type="http://schemas.openxmlformats.org/officeDocument/2006/relationships/image" Target="media/image2.jpeg"/><Relationship Id="rId50" Type="http://schemas.openxmlformats.org/officeDocument/2006/relationships/image" Target="media/image5.emf"/><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nfocentre2.gsma.com/gp/pr/V2020/PDATA/Mobile%20Connect%20Poduct%20Descriptions/PDATA.%2027%20-%20Mobile%20Connect%20Product%20Definition%20v2.1.pdf" TargetMode="External"/><Relationship Id="rId29" Type="http://schemas.openxmlformats.org/officeDocument/2006/relationships/hyperlink" Target="http://tools.ietf.org/html/rfc2246" TargetMode="External"/><Relationship Id="rId11" Type="http://schemas.openxmlformats.org/officeDocument/2006/relationships/endnotes" Target="endnotes.xml"/><Relationship Id="rId24" Type="http://schemas.openxmlformats.org/officeDocument/2006/relationships/hyperlink" Target="http://www.ietf.org/rfc/rfc2616.txt" TargetMode="External"/><Relationship Id="rId32" Type="http://schemas.openxmlformats.org/officeDocument/2006/relationships/hyperlink" Target="http://tools.ietf.org/html/rfc3339" TargetMode="External"/><Relationship Id="rId37" Type="http://schemas.openxmlformats.org/officeDocument/2006/relationships/hyperlink" Target="http://tools.ietf.org/html/rfc4627" TargetMode="External"/><Relationship Id="rId40" Type="http://schemas.openxmlformats.org/officeDocument/2006/relationships/hyperlink" Target="http://tools.ietf.org/html/rfc5322" TargetMode="External"/><Relationship Id="rId45" Type="http://schemas.openxmlformats.org/officeDocument/2006/relationships/hyperlink" Target="http://www.iso.org/iso/iso_catalogue/catalogue_tc/catalogue_detail.htm?csnumber=45138" TargetMode="External"/><Relationship Id="rId53" Type="http://schemas.openxmlformats.org/officeDocument/2006/relationships/image" Target="media/image7.emf"/><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infocentre2.gsma.com/gp/pr/V2020/PDATA/Authenticators/PDATA.04%20-%20CPAS8%20SIM%20Applet%20Authentication%20Specification.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openid.net/specs/openid-connect-basic-1_0.html" TargetMode="External"/><Relationship Id="rId27" Type="http://schemas.openxmlformats.org/officeDocument/2006/relationships/hyperlink" Target="mailto:tdierks@certicom.com" TargetMode="External"/><Relationship Id="rId30" Type="http://schemas.openxmlformats.org/officeDocument/2006/relationships/hyperlink" Target="mailto:GK@ACM.ORG" TargetMode="External"/><Relationship Id="rId35" Type="http://schemas.openxmlformats.org/officeDocument/2006/relationships/hyperlink" Target="mailto:LMM@acm.org" TargetMode="External"/><Relationship Id="rId43" Type="http://schemas.openxmlformats.org/officeDocument/2006/relationships/hyperlink" Target="http://tools.ietf.org/html/rfc6819" TargetMode="External"/><Relationship Id="rId48" Type="http://schemas.openxmlformats.org/officeDocument/2006/relationships/image" Target="media/image3.png"/><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image" Target="media/image6.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nfocentre2.gsma.com/gp/pr/V2020/PDATA/API%20Exchange/PDATA.18%20-%201AP.06%20v1%20OneAPI%20Exchange%20System%20Architecture.docx" TargetMode="External"/><Relationship Id="rId25" Type="http://schemas.openxmlformats.org/officeDocument/2006/relationships/hyperlink" Target="http://www.ietf.org/rfc/rfc6749.txt" TargetMode="External"/><Relationship Id="rId33" Type="http://schemas.openxmlformats.org/officeDocument/2006/relationships/hyperlink" Target="mailto:timbl@w3.org" TargetMode="External"/><Relationship Id="rId38" Type="http://schemas.openxmlformats.org/officeDocument/2006/relationships/hyperlink" Target="http://tools.ietf.org/html/rfc5246" TargetMode="External"/><Relationship Id="rId46" Type="http://schemas.openxmlformats.org/officeDocument/2006/relationships/hyperlink" Target="http://www.w3.org/WAI/ER/IG/ert/iso639.htm" TargetMode="External"/><Relationship Id="rId59" Type="http://schemas.openxmlformats.org/officeDocument/2006/relationships/glossaryDocument" Target="glossary/document.xml"/><Relationship Id="rId20" Type="http://schemas.openxmlformats.org/officeDocument/2006/relationships/hyperlink" Target="https://infocentre2.gsma.com/gp/pr/V2020/PDATA/User%20Flow%20Design%20Kit/Forms/AllItems.aspx" TargetMode="External"/><Relationship Id="rId41" Type="http://schemas.openxmlformats.org/officeDocument/2006/relationships/hyperlink" Target="http://tools.ietf.org/html/rfc5646" TargetMode="External"/><Relationship Id="rId54" Type="http://schemas.openxmlformats.org/officeDocument/2006/relationships/hyperlink" Target="mailto:prd@gsma.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focentre2.gsma.com/gp/pr/V2020/PDATA/Mobile%20Connect%20Poduct%20Descriptions/PDATA%2028%20-%20Mobile%20Connect%20Lifecycle%20Events%20v2.docx" TargetMode="External"/><Relationship Id="rId23" Type="http://schemas.openxmlformats.org/officeDocument/2006/relationships/hyperlink" Target="http://www.ietf.org/rfc2119.txt" TargetMode="External"/><Relationship Id="rId28" Type="http://schemas.openxmlformats.org/officeDocument/2006/relationships/hyperlink" Target="mailto:callen@certicom.com" TargetMode="External"/><Relationship Id="rId36" Type="http://schemas.openxmlformats.org/officeDocument/2006/relationships/hyperlink" Target="http://tools.ietf.org/html/rfc3986" TargetMode="External"/><Relationship Id="rId49" Type="http://schemas.openxmlformats.org/officeDocument/2006/relationships/image" Target="media/image4.emf"/><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mailto:chris.newman@sun.com" TargetMode="External"/><Relationship Id="rId44" Type="http://schemas.openxmlformats.org/officeDocument/2006/relationships/hyperlink" Target="http://www.rfc-editor.org/rfc/rfc6819.txt" TargetMode="External"/><Relationship Id="rId52" Type="http://schemas.openxmlformats.org/officeDocument/2006/relationships/hyperlink" Target="http://tools.ietf.org/html/draft-ietf-oauth-json-web-token-14)"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
      <w:docPartPr>
        <w:name w:val="8122511AF0394942B27DA9F151E3DABB"/>
        <w:category>
          <w:name w:val="General"/>
          <w:gallery w:val="placeholder"/>
        </w:category>
        <w:types>
          <w:type w:val="bbPlcHdr"/>
        </w:types>
        <w:behaviors>
          <w:behavior w:val="content"/>
        </w:behaviors>
        <w:guid w:val="{BD343904-1A0D-4234-B7AA-27C4924D55F2}"/>
      </w:docPartPr>
      <w:docPartBody>
        <w:p w:rsidR="00C76066" w:rsidRDefault="00D36EED" w:rsidP="00D36EED">
          <w:pPr>
            <w:pStyle w:val="8122511AF0394942B27DA9F151E3DABB"/>
          </w:pPr>
          <w:r w:rsidRPr="00F44B3B">
            <w:rPr>
              <w:rStyle w:val="PlaceholderText"/>
            </w:rPr>
            <w:t>[Security Classification]</w:t>
          </w:r>
        </w:p>
      </w:docPartBody>
    </w:docPart>
    <w:docPart>
      <w:docPartPr>
        <w:name w:val="4B73702700874D2ABCAC1BC49FB1006F"/>
        <w:category>
          <w:name w:val="General"/>
          <w:gallery w:val="placeholder"/>
        </w:category>
        <w:types>
          <w:type w:val="bbPlcHdr"/>
        </w:types>
        <w:behaviors>
          <w:behavior w:val="content"/>
        </w:behaviors>
        <w:guid w:val="{C6CC52FB-F9C6-4E90-B4B5-ABE6DC9BEC87}"/>
      </w:docPartPr>
      <w:docPartBody>
        <w:p w:rsidR="00C76066" w:rsidRDefault="00D36EED" w:rsidP="00D36EED">
          <w:pPr>
            <w:pStyle w:val="4B73702700874D2ABCAC1BC49FB1006F"/>
          </w:pPr>
          <w:r w:rsidRPr="00F44B3B">
            <w:rPr>
              <w:rStyle w:val="PlaceholderText"/>
            </w:rPr>
            <w:t>[Change Type]</w:t>
          </w:r>
        </w:p>
      </w:docPartBody>
    </w:docPart>
    <w:docPart>
      <w:docPartPr>
        <w:name w:val="9EF6030CE53B44BD914C23DA6DA120F4"/>
        <w:category>
          <w:name w:val="General"/>
          <w:gallery w:val="placeholder"/>
        </w:category>
        <w:types>
          <w:type w:val="bbPlcHdr"/>
        </w:types>
        <w:behaviors>
          <w:behavior w:val="content"/>
        </w:behaviors>
        <w:guid w:val="{B39F3E2F-05AD-4FF8-9903-1D63205C78CA}"/>
      </w:docPartPr>
      <w:docPartBody>
        <w:p w:rsidR="00C76066" w:rsidRDefault="00D36EED" w:rsidP="00D36EED">
          <w:pPr>
            <w:pStyle w:val="9EF6030CE53B44BD914C23DA6DA120F4"/>
          </w:pPr>
          <w:r w:rsidRPr="00F44B3B">
            <w:rPr>
              <w:rStyle w:val="PlaceholderText"/>
            </w:rPr>
            <w:t>[Published Version Increment]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0649E0"/>
    <w:rsid w:val="00067D43"/>
    <w:rsid w:val="000B75B2"/>
    <w:rsid w:val="0035626D"/>
    <w:rsid w:val="004018F1"/>
    <w:rsid w:val="004F1C25"/>
    <w:rsid w:val="00680D9A"/>
    <w:rsid w:val="006A5356"/>
    <w:rsid w:val="007208AA"/>
    <w:rsid w:val="008A35A2"/>
    <w:rsid w:val="0094082E"/>
    <w:rsid w:val="00957551"/>
    <w:rsid w:val="009B6FE1"/>
    <w:rsid w:val="00AB0505"/>
    <w:rsid w:val="00AD13A8"/>
    <w:rsid w:val="00B10447"/>
    <w:rsid w:val="00B83679"/>
    <w:rsid w:val="00C76066"/>
    <w:rsid w:val="00D36EED"/>
    <w:rsid w:val="00EC0663"/>
    <w:rsid w:val="00EF1A98"/>
    <w:rsid w:val="00FA51D1"/>
    <w:rsid w:val="00FC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A2"/>
    <w:rPr>
      <w:color w:val="808080"/>
    </w:rPr>
  </w:style>
  <w:style w:type="paragraph" w:customStyle="1" w:styleId="8122511AF0394942B27DA9F151E3DABB">
    <w:name w:val="8122511AF0394942B27DA9F151E3DABB"/>
    <w:rsid w:val="00D36EED"/>
    <w:pPr>
      <w:spacing w:after="160" w:line="259" w:lineRule="auto"/>
    </w:pPr>
  </w:style>
  <w:style w:type="paragraph" w:customStyle="1" w:styleId="4B73702700874D2ABCAC1BC49FB1006F">
    <w:name w:val="4B73702700874D2ABCAC1BC49FB1006F"/>
    <w:rsid w:val="00D36EED"/>
    <w:pPr>
      <w:spacing w:after="160" w:line="259" w:lineRule="auto"/>
    </w:pPr>
  </w:style>
  <w:style w:type="paragraph" w:customStyle="1" w:styleId="9EF6030CE53B44BD914C23DA6DA120F4">
    <w:name w:val="9EF6030CE53B44BD914C23DA6DA120F4"/>
    <w:rsid w:val="00D36E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2016-06-09T12:09:15+00:00</GSMADocumentCreatedDate>
    <GSMADocumentCreatedBy xmlns="ADEDD60E-22E2-4049-BE99-80A2BB237DD5">
      <UserInfo>
        <DisplayName>Marian Tort (GSMA)</DisplayName>
        <AccountId>29712</AccountId>
        <AccountType/>
      </UserInfo>
    </GSMADocumentCreatedBy>
    <GSMASecurityGroup xmlns="ADEDD60E-22E2-4049-BE99-80A2BB237DD5">Non-confidential</GSMASecurityGroup>
    <GSMARelatedDiscussion xmlns="ADEDD60E-22E2-4049-BE99-80A2BB237DD5">
      <Url>https://infocentre2.gsma.com/gp/wg/WWG/ID/Lists/DiscussionBoard/IDY.04 CPAS Mobile Connect Core Technical Requirements v1.2 (Current)</Url>
      <Description>IDY.04 CPAS Mobile Connect Core Technical Requirements v1.2 (Current)</Description>
    </GSMARelatedDiscussion>
    <GSMADocumentNumber xmlns="ADEDD60E-22E2-4049-BE99-80A2BB237DD5">IDY.04</GSMADocumentNumber>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KBCategoryTaxHTField0 xmlns="ADEDD60E-22E2-4049-BE99-80A2BB237DD5">
      <Terms xmlns="http://schemas.microsoft.com/office/infopath/2007/PartnerControls"/>
    </GSMAKBCategoryTaxHTField0>
    <GSMADocumentOwner xmlns="ADEDD60E-22E2-4049-BE99-80A2BB237DD5">
      <UserInfo>
        <DisplayName>Yolanda Sanz (GSMA)</DisplayName>
        <AccountId>33849</AccountId>
        <AccountType/>
      </UserInfo>
    </GSMADocumentOwner>
    <GSMAOwningGroup xmlns="ADEDD60E-22E2-4049-BE99-80A2BB237DD5">IDG</GSMAOwningGroup>
    <GSMATemplateNumber xmlns="ADEDD60E-22E2-4049-BE99-80A2BB237DD5">0.4</GSMATemplateNumber>
    <GSMATitle xmlns="ADEDD60E-22E2-4049-BE99-80A2BB237DD5">Mobile Connect Core Technical Requirements</GSMATitle>
    <GSMATemplateConversionStatus xmlns="ADEDD60E-22E2-4049-BE99-80A2BB237DD5" xsi:nil="true"/>
    <_dlc_DocId xmlns="54cf9ea2-8b24-4a35-a789-c10402c86061">INFO-5358-71</_dlc_DocId>
    <_dlc_DocIdUrl xmlns="54cf9ea2-8b24-4a35-a789-c10402c86061">
      <Url>https://infocentre2.gsma.com/gp/wg/WWG/ID/_layouts/DocIdRedir.aspx?ID=INFO-5358-71</Url>
      <Description>INFO-5358-71</Description>
    </_dlc_DocIdUrl>
    <GSMAPRDVersion xmlns="ADEDD60E-22E2-4049-BE99-80A2BB237DD5">1.2</GSMAPRDVersion>
    <GSMASummary xmlns="ADEDD60E-22E2-4049-BE99-80A2BB237DD5">This document in conjunction with the PDATA.01 OpenID Connect Mobile Connect Profile provides a set of mandatory requirements that must be implemented when deploying Mobile Connect.</GSMASummary>
    <GSMAEditionType xmlns="ADEDD60E-22E2-4049-BE99-80A2BB237DD5">Current</GSMAEditionType>
    <GSMAPublicationDate xmlns="ADEDD60E-22E2-4049-BE99-80A2BB237DD5">2022-04-26T23:00:00+00:00</GSMAPublicationDate>
    <GSMAChangeRequestApprover xmlns="ADEDD60E-22E2-4049-BE99-80A2BB237DD5">
      <UserInfo>
        <DisplayName>Yolanda Sanz (GSMA)</DisplayName>
        <AccountId>33849</AccountId>
        <AccountType/>
      </UserInfo>
    </GSMAChangeRequestApprover>
    <GSMARemarks xmlns="ADEDD60E-22E2-4049-BE99-80A2BB237DD5" xsi:nil="true"/>
    <GSMABusinessPurpose xmlns="ADEDD60E-22E2-4049-BE99-80A2BB237D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2.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1DA3DC1A-135C-4FA4-8165-AE7958A1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9D80E6-692D-4D67-8DC4-2FCCB3EE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9263</Words>
  <Characters>52800</Characters>
  <Application>Microsoft Office Word</Application>
  <DocSecurity>0</DocSecurity>
  <Lines>440</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IDY.04 CR1002 IDY.04</vt:lpstr>
      <vt:lpstr>PDATA.13 CPAS Mobile Connect Core Technical Requirements v1.1 (Current)</vt:lpstr>
    </vt:vector>
  </TitlesOfParts>
  <Company/>
  <LinksUpToDate>false</LinksUpToDate>
  <CharactersWithSpaces>61940</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IDY.04 CPAS Mobile Connect Core Technical Requirements v1.2 (Current)</dc:title>
  <dc:subject/>
  <dc:creator/>
  <cp:keywords/>
  <cp:lastModifiedBy/>
  <cp:revision>1</cp:revision>
  <dcterms:created xsi:type="dcterms:W3CDTF">2022-11-15T16:47:00Z</dcterms:created>
  <dcterms:modified xsi:type="dcterms:W3CDTF">2022-11-22T15:14:00Z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2500</vt:r8>
  </property>
  <property fmtid="{D5CDD505-2E9C-101B-9397-08002B2CF9AE}" pid="4" name="Information Categories">
    <vt:lpwstr> asdfsdf</vt:lpwstr>
  </property>
  <property fmtid="{D5CDD505-2E9C-101B-9397-08002B2CF9AE}" pid="5" name="GSMAChangeRequestNumber">
    <vt:lpwstr>IDY.04 CR1002</vt:lpwstr>
  </property>
  <property fmtid="{D5CDD505-2E9C-101B-9397-08002B2CF9AE}" pid="6" name="GSMAAffectedDocumentSections">
    <vt:lpwstr>Several sections</vt:lpwstr>
  </property>
  <property fmtid="{D5CDD505-2E9C-101B-9397-08002B2CF9AE}" pid="7" name="Description">
    <vt:lpwstr> </vt:lpwstr>
  </property>
  <property fmtid="{D5CDD505-2E9C-101B-9397-08002B2CF9AE}" pid="8" name="Binding">
    <vt:bool>true</vt:bool>
  </property>
  <property fmtid="{D5CDD505-2E9C-101B-9397-08002B2CF9AE}" pid="9" name="GSMAKBCategory">
    <vt:lpwstr/>
  </property>
  <property fmtid="{D5CDD505-2E9C-101B-9397-08002B2CF9AE}" pid="10" name="DocumentSetDescription">
    <vt:lpwstr/>
  </property>
  <property fmtid="{D5CDD505-2E9C-101B-9397-08002B2CF9AE}" pid="11" name="GSMAPublishedVersionIncrement">
    <vt:lpwstr>Minor Version</vt:lpwstr>
  </property>
  <property fmtid="{D5CDD505-2E9C-101B-9397-08002B2CF9AE}" pid="12" name="GSMAApprovalStatus">
    <vt:lpwstr>Approval(s)</vt:lpwstr>
  </property>
  <property fmtid="{D5CDD505-2E9C-101B-9397-08002B2CF9AE}" pid="13" name="xd_ProgID">
    <vt:lpwstr/>
  </property>
  <property fmtid="{D5CDD505-2E9C-101B-9397-08002B2CF9AE}" pid="14" name="ContentTypeId">
    <vt:lpwstr>0x010100EC728DFF17A841B193288BA44365FF700092273D6EEDB8485CB097A5F2F89420D500B1164ACEBF377343A81840F8E36F5385</vt:lpwstr>
  </property>
  <property fmtid="{D5CDD505-2E9C-101B-9397-08002B2CF9AE}" pid="15" name="Approved Date">
    <vt:lpwstr>29th October 2004</vt:lpwstr>
  </property>
  <property fmtid="{D5CDD505-2E9C-101B-9397-08002B2CF9AE}" pid="16" name="GSMAAffectedPRD">
    <vt:lpwstr>&lt;?xml version="1.0"?&gt;&lt;RelatedDocumentData xmlns:xsi="http://www.w3.org/2001/XMLSchema-instance" xmlns:xsd="http://www.w3.org/2001/XMLSchema"&gt;  &lt;Title&gt;IDY.04 CPAS Mobile Connect Core Technical Requirements v1.1 (Current)&lt;/Title&gt;  &lt;WebId&gt;d71ef363-6fb9-4e71-9e06-69243dff072d&lt;/WebId&gt;  &lt;ListId&gt;3756895c-7229-481e-8845-8b2d7104b0bc&lt;/ListId&gt;  &lt;ItemId&gt;169589fc-7fd1-4fc3-89bf-17811ca8ad70&lt;/ItemId&gt;  &lt;DocStoreVersion xsi:nil="true" /&gt;&lt;/RelatedDocumentData&gt;</vt:lpwstr>
  </property>
  <property fmtid="{D5CDD505-2E9C-101B-9397-08002B2CF9AE}" pid="17" name="Version Number">
    <vt:lpwstr>0.1</vt:lpwstr>
  </property>
  <property fmtid="{D5CDD505-2E9C-101B-9397-08002B2CF9AE}" pid="18" name="TemplateUrl">
    <vt:lpwstr/>
  </property>
  <property fmtid="{D5CDD505-2E9C-101B-9397-08002B2CF9AE}" pid="19" name="GSMABindingPRD">
    <vt:bool>false</vt:bool>
  </property>
  <property fmtid="{D5CDD505-2E9C-101B-9397-08002B2CF9AE}" pid="20" name="Official Number">
    <vt:lpwstr>0</vt:lpwstr>
  </property>
  <property fmtid="{D5CDD505-2E9C-101B-9397-08002B2CF9AE}" pid="21" name="Editor">
    <vt:lpwstr> editor</vt:lpwstr>
  </property>
  <property fmtid="{D5CDD505-2E9C-101B-9397-08002B2CF9AE}" pid="22" name="Security Classification Categories">
    <vt:lpwstr>Unrestricted</vt:lpwstr>
  </property>
  <property fmtid="{D5CDD505-2E9C-101B-9397-08002B2CF9AE}" pid="23" name="GSMADocumentType">
    <vt:lpwstr>2;#Non-binding Permanent Reference Document|97ab5523-2ce7-4aac-bd33-d315f704899a</vt:lpwstr>
  </property>
  <property fmtid="{D5CDD505-2E9C-101B-9397-08002B2CF9AE}" pid="24" name="GSMAChangeType">
    <vt:lpwstr>Minor Update</vt:lpwstr>
  </property>
  <property fmtid="{D5CDD505-2E9C-101B-9397-08002B2CF9AE}" pid="25" name="GSMATitle">
    <vt:lpwstr>PRD Document Template</vt:lpwstr>
  </property>
  <property fmtid="{D5CDD505-2E9C-101B-9397-08002B2CF9AE}" pid="26" name="_docset_NoMedatataSyncRequired">
    <vt:lpwstr>False</vt:lpwstr>
  </property>
  <property fmtid="{D5CDD505-2E9C-101B-9397-08002B2CF9AE}" pid="27" name="GSMAReasonKeyBusinessBenefits">
    <vt:lpwstr>To fix some references that were outdate</vt:lpwstr>
  </property>
  <property fmtid="{D5CDD505-2E9C-101B-9397-08002B2CF9AE}" pid="28" name="GSMARelatedDocumentType">
    <vt:lpwstr>Non-binding Permanent Reference Document</vt:lpwstr>
  </property>
  <property fmtid="{D5CDD505-2E9C-101B-9397-08002B2CF9AE}" pid="29" name="GSMAAdditionalReaders">
    <vt:lpwstr/>
  </property>
  <property fmtid="{D5CDD505-2E9C-101B-9397-08002B2CF9AE}" pid="30" name="GSMARelatedDocumentTitle">
    <vt:lpwstr>IDY.04 CPAS Mobile Connect Core Technical Requirements v1.1 (Current)</vt:lpwstr>
  </property>
  <property fmtid="{D5CDD505-2E9C-101B-9397-08002B2CF9AE}" pid="31" name="TaxCatchAll">
    <vt:lpwstr>2;#Non-binding Permanent Reference Document|97ab5523-2ce7-4aac-bd33-d315f704899a</vt:lpwstr>
  </property>
  <property fmtid="{D5CDD505-2E9C-101B-9397-08002B2CF9AE}" pid="32" name="GSMAAdditionalContributors">
    <vt:lpwstr/>
  </property>
  <property fmtid="{D5CDD505-2E9C-101B-9397-08002B2CF9AE}" pid="33" name="GSMAMeetingNameAndNumber">
    <vt:lpwstr>, </vt:lpwstr>
  </property>
  <property fmtid="{D5CDD505-2E9C-101B-9397-08002B2CF9AE}" pid="34" name="GSMAOfficialDocumentType">
    <vt:lpwstr>Non-binding PRD</vt:lpwstr>
  </property>
  <property fmtid="{D5CDD505-2E9C-101B-9397-08002B2CF9AE}" pid="35" name="GSMAItemFor">
    <vt:lpwstr>Approval</vt:lpwstr>
  </property>
  <property fmtid="{D5CDD505-2E9C-101B-9397-08002B2CF9AE}" pid="36" name="_dlc_DocIdItemGuid">
    <vt:lpwstr>1f165fb0-c4cf-4778-9c33-43141af60ced</vt:lpwstr>
  </property>
  <property fmtid="{D5CDD505-2E9C-101B-9397-08002B2CF9AE}" pid="37" name="GSMAAppliedToODVersion">
    <vt:lpwstr/>
  </property>
  <property fmtid="{D5CDD505-2E9C-101B-9397-08002B2CF9AE}" pid="38" name="GSMAApprovingGroupProject">
    <vt:lpwstr>TG</vt:lpwstr>
  </property>
  <property fmtid="{D5CDD505-2E9C-101B-9397-08002B2CF9AE}" pid="39" name="GSMAApprovingGroup">
    <vt:lpwstr/>
  </property>
  <property fmtid="{D5CDD505-2E9C-101B-9397-08002B2CF9AE}" pid="40" name="GSMAIssuingGroup">
    <vt:lpwstr/>
  </property>
  <property fmtid="{D5CDD505-2E9C-101B-9397-08002B2CF9AE}" pid="41" name="GSMAIsBranchDraft">
    <vt:bool>true</vt:bool>
  </property>
  <property fmtid="{D5CDD505-2E9C-101B-9397-08002B2CF9AE}" pid="42" name="URL">
    <vt:lpwstr/>
  </property>
  <property fmtid="{D5CDD505-2E9C-101B-9397-08002B2CF9AE}" pid="43" name="GSMAIssuingGroupProject">
    <vt:lpwstr>IDG</vt:lpwstr>
  </property>
  <property fmtid="{D5CDD505-2E9C-101B-9397-08002B2CF9AE}" pid="44" name="GSMAOwningGroupCode">
    <vt:lpwstr>string;#IDY</vt:lpwstr>
  </property>
  <property fmtid="{D5CDD505-2E9C-101B-9397-08002B2CF9AE}" pid="45" name="GSMAPRDVersion">
    <vt:lpwstr>1.1</vt:lpwstr>
  </property>
  <property fmtid="{D5CDD505-2E9C-101B-9397-08002B2CF9AE}" pid="46" name="GSMASummary">
    <vt:lpwstr>This document in conjunction with the PDATA.01 OpenID Connect Mobile Connect Profile provides a set of mandatory requirements that must be implemented when deploying Mobile Connect.</vt:lpwstr>
  </property>
  <property fmtid="{D5CDD505-2E9C-101B-9397-08002B2CF9AE}" pid="47" name="GSMAEditionType">
    <vt:lpwstr>Current</vt:lpwstr>
  </property>
  <property fmtid="{D5CDD505-2E9C-101B-9397-08002B2CF9AE}" pid="48" name="GSMAPublicationDate">
    <vt:filetime>2017-05-11T23:00:00Z</vt:filetime>
  </property>
  <property fmtid="{D5CDD505-2E9C-101B-9397-08002B2CF9AE}" pid="49" name="GSMAChangeRequestApprover">
    <vt:lpwstr>21163;#Gautam Hazari (GSMA)</vt:lpwstr>
  </property>
  <property fmtid="{D5CDD505-2E9C-101B-9397-08002B2CF9AE}" pid="50" name="GSMAMeetingNameAndNumberLocal">
    <vt:lpwstr>, </vt:lpwstr>
  </property>
  <property fmtid="{D5CDD505-2E9C-101B-9397-08002B2CF9AE}" pid="51" name="GSMASubmittedBy">
    <vt:lpwstr>33849;#Yolanda Sanz (GSMA)</vt:lpwstr>
  </property>
</Properties>
</file>