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8A03" w14:textId="335C6926" w:rsidR="00944378" w:rsidRDefault="005145E9" w:rsidP="00525783">
      <w:pPr>
        <w:pStyle w:val="Centredtext"/>
      </w:pPr>
      <w:r>
        <w:rPr>
          <w:noProof/>
          <w:lang w:eastAsia="en-GB" w:bidi="ar-SA"/>
        </w:rPr>
        <w:drawing>
          <wp:inline distT="0" distB="0" distL="0" distR="0" wp14:anchorId="7BE62BE5" wp14:editId="2420078B">
            <wp:extent cx="1725318" cy="1725318"/>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logo.png"/>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r w:rsidR="00EB30F1">
        <w:rPr>
          <w:noProof/>
          <w:lang w:eastAsia="en-GB" w:bidi="ar-SA"/>
        </w:rPr>
        <mc:AlternateContent>
          <mc:Choice Requires="wps">
            <w:drawing>
              <wp:anchor distT="0" distB="0" distL="114300" distR="114300" simplePos="0" relativeHeight="251657216" behindDoc="0" locked="0" layoutInCell="1" allowOverlap="1" wp14:anchorId="6D5A98E5" wp14:editId="6D5A98E6">
                <wp:simplePos x="0" y="0"/>
                <wp:positionH relativeFrom="page">
                  <wp:posOffset>932815</wp:posOffset>
                </wp:positionH>
                <wp:positionV relativeFrom="page">
                  <wp:posOffset>968375</wp:posOffset>
                </wp:positionV>
                <wp:extent cx="5805805" cy="38354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9C1F2" id="Rectangle 3" o:spid="_x0000_s1026" style="position:absolute;margin-left:73.45pt;margin-top:76.25pt;width:457.15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" fillcolor="#de002b" stroked="f">
                <w10:wrap anchorx="page" anchory="page"/>
              </v:rect>
            </w:pict>
          </mc:Fallback>
        </mc:AlternateContent>
      </w:r>
    </w:p>
    <w:sdt>
      <w:sdtPr>
        <w:alias w:val="Document Title"/>
        <w:tag w:val="GSMATitle"/>
        <w:id w:val="443965686"/>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4E05C82A" w14:textId="3E39C78F" w:rsidR="00944378" w:rsidRDefault="002750B5" w:rsidP="00944378">
          <w:pPr>
            <w:pStyle w:val="Title"/>
          </w:pPr>
          <w:r>
            <w:t>Mobile Connect Authorisation Technical Requirements</w:t>
          </w:r>
        </w:p>
      </w:sdtContent>
    </w:sdt>
    <w:p w14:paraId="4EDCBF62" w14:textId="34E37967" w:rsidR="00944378" w:rsidRDefault="000F6A30" w:rsidP="00944378">
      <w:pPr>
        <w:pStyle w:val="Title"/>
      </w:pPr>
      <w:r>
        <w:t xml:space="preserve">Version </w:t>
      </w:r>
      <w:sdt>
        <w:sdtPr>
          <w:alias w:val="PRD Version"/>
          <w:tag w:val="GSMAPRDVersion"/>
          <w:id w:val="1586890086"/>
          <w:lock w:val="sdtContentLocked"/>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Content>
          <w:r w:rsidR="005B46BE">
            <w:t>1.1</w:t>
          </w:r>
        </w:sdtContent>
      </w:sdt>
    </w:p>
    <w:sdt>
      <w:sdtPr>
        <w:rPr>
          <w:rFonts w:cs="Arial"/>
          <w:lang w:eastAsia="de-DE" w:bidi="ar-SA"/>
        </w:rPr>
        <w:alias w:val="Publication Date"/>
        <w:tag w:val="GSMAPublicationDate"/>
        <w:id w:val="1209136926"/>
        <w:placeholder>
          <w:docPart w:val="10A95325039D49329B6E195870EDA021"/>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17-05-12T00:00:00Z">
          <w:dateFormat w:val="dd MMMM yyyy"/>
          <w:lid w:val="en-GB"/>
          <w:storeMappedDataAs w:val="dateTime"/>
          <w:calendar w:val="gregorian"/>
        </w:date>
      </w:sdtPr>
      <w:sdtContent>
        <w:p w14:paraId="05A7016D" w14:textId="2D57F0E2" w:rsidR="00944378" w:rsidRPr="00732E4F" w:rsidRDefault="00732E4F" w:rsidP="00944378">
          <w:pPr>
            <w:pStyle w:val="Title"/>
          </w:pPr>
          <w:r w:rsidRPr="00732E4F">
            <w:rPr>
              <w:rFonts w:cs="Arial"/>
              <w:lang w:eastAsia="de-DE" w:bidi="ar-SA"/>
            </w:rPr>
            <w:t>12 May 2017</w:t>
          </w:r>
        </w:p>
      </w:sdtContent>
    </w:sdt>
    <w:p w14:paraId="72EE5882" w14:textId="082A0DE1" w:rsidR="00944378" w:rsidRDefault="00944378" w:rsidP="009968FB">
      <w:pPr>
        <w:pStyle w:val="Disclaimer"/>
      </w:pPr>
      <w:r w:rsidRPr="00E72D86">
        <w:t xml:space="preserve">This is a </w:t>
      </w:r>
      <w:sdt>
        <w:sdtPr>
          <w:alias w:val="Document Type"/>
          <w:tag w:val="GSMADocumentTypeTaxHTField0"/>
          <w:id w:val="801048408"/>
          <w:placeholder>
            <w:docPart w:val="DBFF9A1B0E8C441CB743EEDF645C5C92"/>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Content>
          <w:r w:rsidR="00C85BF9">
            <w:t>Non-binding Permanent Reference Document</w:t>
          </w:r>
        </w:sdtContent>
      </w:sdt>
      <w:r w:rsidRPr="00E72D86">
        <w:t xml:space="preserve"> of the GSMA</w:t>
      </w:r>
    </w:p>
    <w:p w14:paraId="3CC66FFC" w14:textId="04BB7D42"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astValue="Non-confidential">
            <w:listItem w:value="[Security Classification]"/>
          </w:dropDownList>
        </w:sdtPr>
        <w:sdtContent>
          <w:proofErr w:type="gramStart"/>
          <w:r w:rsidR="002750B5">
            <w:rPr>
              <w:sz w:val="22"/>
            </w:rPr>
            <w:t>Non-confidential</w:t>
          </w:r>
          <w:proofErr w:type="gramEnd"/>
        </w:sdtContent>
      </w:sdt>
    </w:p>
    <w:p w14:paraId="23C2DAA9" w14:textId="77777777"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Pr="00F66846">
        <w:t xml:space="preserve">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054B3D25" w14:textId="33298CC6" w:rsidR="00944378" w:rsidRDefault="00944378" w:rsidP="00E72D86">
      <w:pPr>
        <w:pStyle w:val="DocInfo"/>
        <w:rPr>
          <w:rFonts w:eastAsia="Arial Unicode MS"/>
        </w:rPr>
      </w:pPr>
      <w:r>
        <w:t>Copyright Notice</w:t>
      </w:r>
      <w:r w:rsidR="00741CC7">
        <w:t xml:space="preserve"> </w:t>
      </w:r>
    </w:p>
    <w:p w14:paraId="32756D50" w14:textId="25A942D8"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BB3BCA">
        <w:rPr>
          <w:noProof/>
        </w:rPr>
        <w:t>2022</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44DE6B83"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23CF69CB" w14:textId="77777777" w:rsidR="00944378" w:rsidRDefault="00944378" w:rsidP="00944378">
      <w:pPr>
        <w:pStyle w:val="DocInfo"/>
        <w:spacing w:before="0"/>
      </w:pPr>
      <w:r>
        <w:t>Antitrust Notice</w:t>
      </w:r>
    </w:p>
    <w:p w14:paraId="671A451E" w14:textId="77777777" w:rsidR="00944378" w:rsidRDefault="00944378" w:rsidP="00944378">
      <w:pPr>
        <w:pStyle w:val="CSLegal3"/>
      </w:pPr>
      <w:r>
        <w:t>The information contain herein is in full compliance with the GSM Association’s antitrust compliance policy.</w:t>
      </w:r>
      <w:bookmarkStart w:id="0" w:name="RestrictedTable2"/>
      <w:bookmarkEnd w:id="0"/>
    </w:p>
    <w:p w14:paraId="75DA8ED3" w14:textId="77777777" w:rsidR="00944378" w:rsidRDefault="00EB30F1" w:rsidP="003F4D31">
      <w:pPr>
        <w:pStyle w:val="NormalParagraph"/>
      </w:pPr>
      <w:r>
        <w:rPr>
          <w:noProof/>
        </w:rPr>
        <mc:AlternateContent>
          <mc:Choice Requires="wps">
            <w:drawing>
              <wp:anchor distT="0" distB="0" distL="114300" distR="114300" simplePos="0" relativeHeight="251658240" behindDoc="0" locked="0" layoutInCell="1" allowOverlap="1" wp14:anchorId="6D5A98E8" wp14:editId="6D5A98E9">
                <wp:simplePos x="0" y="0"/>
                <wp:positionH relativeFrom="page">
                  <wp:posOffset>932815</wp:posOffset>
                </wp:positionH>
                <wp:positionV relativeFrom="page">
                  <wp:posOffset>9249410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5550C" id="Rectangle 2" o:spid="_x0000_s1026" style="position:absolute;margin-left:73.45pt;margin-top:728.3pt;width:457.1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" fillcolor="#de002b" stroked="f">
                <w10:wrap anchorx="page" anchory="page"/>
              </v:rect>
            </w:pict>
          </mc:Fallback>
        </mc:AlternateContent>
      </w:r>
    </w:p>
    <w:p w14:paraId="33024F87" w14:textId="77777777" w:rsidR="00944378" w:rsidRDefault="00944378" w:rsidP="00944378">
      <w:pPr>
        <w:pStyle w:val="TOCHeading"/>
        <w:sectPr w:rsidR="00944378" w:rsidSect="00873AD5">
          <w:headerReference w:type="default" r:id="rId13"/>
          <w:footerReference w:type="default" r:id="rId14"/>
          <w:pgSz w:w="11906" w:h="16838" w:code="9"/>
          <w:pgMar w:top="2381" w:right="1440" w:bottom="1440" w:left="1440" w:header="709" w:footer="709" w:gutter="0"/>
          <w:pgNumType w:start="1"/>
          <w:cols w:space="720"/>
          <w:docGrid w:linePitch="360"/>
        </w:sectPr>
      </w:pPr>
    </w:p>
    <w:p w14:paraId="7AB1CCC0" w14:textId="77777777" w:rsidR="00944378" w:rsidRDefault="00944378" w:rsidP="00944378">
      <w:pPr>
        <w:pStyle w:val="TOCHeading"/>
      </w:pPr>
      <w:r>
        <w:lastRenderedPageBreak/>
        <w:t>Table of Contents</w:t>
      </w:r>
    </w:p>
    <w:p w14:paraId="3FC87252" w14:textId="1CAA5F75" w:rsidR="00DD6C46" w:rsidRDefault="003A3B36">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455580023" w:history="1">
        <w:r w:rsidR="00DD6C46" w:rsidRPr="00655D71">
          <w:rPr>
            <w:rStyle w:val="Hyperlink"/>
          </w:rPr>
          <w:t>1</w:t>
        </w:r>
        <w:r w:rsidR="00DD6C46">
          <w:rPr>
            <w:rFonts w:asciiTheme="minorHAnsi" w:eastAsiaTheme="minorEastAsia" w:hAnsiTheme="minorHAnsi" w:cstheme="minorBidi"/>
            <w:b w:val="0"/>
            <w:lang w:eastAsia="en-GB" w:bidi="ar-SA"/>
          </w:rPr>
          <w:tab/>
        </w:r>
        <w:r w:rsidR="00DD6C46" w:rsidRPr="00655D71">
          <w:rPr>
            <w:rStyle w:val="Hyperlink"/>
          </w:rPr>
          <w:t>Introduction</w:t>
        </w:r>
        <w:r w:rsidR="00DD6C46">
          <w:rPr>
            <w:webHidden/>
          </w:rPr>
          <w:tab/>
        </w:r>
        <w:r w:rsidR="00DD6C46">
          <w:rPr>
            <w:webHidden/>
          </w:rPr>
          <w:fldChar w:fldCharType="begin"/>
        </w:r>
        <w:r w:rsidR="00DD6C46">
          <w:rPr>
            <w:webHidden/>
          </w:rPr>
          <w:instrText xml:space="preserve"> PAGEREF _Toc455580023 \h </w:instrText>
        </w:r>
        <w:r w:rsidR="00DD6C46">
          <w:rPr>
            <w:webHidden/>
          </w:rPr>
        </w:r>
        <w:r w:rsidR="00DD6C46">
          <w:rPr>
            <w:webHidden/>
          </w:rPr>
          <w:fldChar w:fldCharType="separate"/>
        </w:r>
        <w:r w:rsidR="00BB3BCA">
          <w:rPr>
            <w:webHidden/>
          </w:rPr>
          <w:t>3</w:t>
        </w:r>
        <w:r w:rsidR="00DD6C46">
          <w:rPr>
            <w:webHidden/>
          </w:rPr>
          <w:fldChar w:fldCharType="end"/>
        </w:r>
      </w:hyperlink>
    </w:p>
    <w:p w14:paraId="07D6992C" w14:textId="1FF0D12A" w:rsidR="00DD6C46" w:rsidRDefault="00000000">
      <w:pPr>
        <w:pStyle w:val="TOC2"/>
        <w:rPr>
          <w:rFonts w:asciiTheme="minorHAnsi" w:eastAsiaTheme="minorEastAsia" w:hAnsiTheme="minorHAnsi" w:cstheme="minorBidi"/>
          <w:szCs w:val="22"/>
          <w:lang w:bidi="ar-SA"/>
        </w:rPr>
      </w:pPr>
      <w:hyperlink w:anchor="_Toc455580024" w:history="1">
        <w:r w:rsidR="00DD6C46" w:rsidRPr="00655D71">
          <w:rPr>
            <w:rStyle w:val="Hyperlink"/>
          </w:rPr>
          <w:t>1.1</w:t>
        </w:r>
        <w:r w:rsidR="00DD6C46">
          <w:rPr>
            <w:rFonts w:asciiTheme="minorHAnsi" w:eastAsiaTheme="minorEastAsia" w:hAnsiTheme="minorHAnsi" w:cstheme="minorBidi"/>
            <w:szCs w:val="22"/>
            <w:lang w:bidi="ar-SA"/>
          </w:rPr>
          <w:tab/>
        </w:r>
        <w:r w:rsidR="00DD6C46" w:rsidRPr="00655D71">
          <w:rPr>
            <w:rStyle w:val="Hyperlink"/>
          </w:rPr>
          <w:t>Overview</w:t>
        </w:r>
        <w:r w:rsidR="00DD6C46">
          <w:rPr>
            <w:webHidden/>
          </w:rPr>
          <w:tab/>
        </w:r>
        <w:r w:rsidR="00DD6C46">
          <w:rPr>
            <w:webHidden/>
          </w:rPr>
          <w:fldChar w:fldCharType="begin"/>
        </w:r>
        <w:r w:rsidR="00DD6C46">
          <w:rPr>
            <w:webHidden/>
          </w:rPr>
          <w:instrText xml:space="preserve"> PAGEREF _Toc455580024 \h </w:instrText>
        </w:r>
        <w:r w:rsidR="00DD6C46">
          <w:rPr>
            <w:webHidden/>
          </w:rPr>
        </w:r>
        <w:r w:rsidR="00DD6C46">
          <w:rPr>
            <w:webHidden/>
          </w:rPr>
          <w:fldChar w:fldCharType="separate"/>
        </w:r>
        <w:r w:rsidR="00BB3BCA">
          <w:rPr>
            <w:webHidden/>
          </w:rPr>
          <w:t>3</w:t>
        </w:r>
        <w:r w:rsidR="00DD6C46">
          <w:rPr>
            <w:webHidden/>
          </w:rPr>
          <w:fldChar w:fldCharType="end"/>
        </w:r>
      </w:hyperlink>
    </w:p>
    <w:p w14:paraId="4EBED73E" w14:textId="12188678" w:rsidR="00DD6C46" w:rsidRDefault="00000000">
      <w:pPr>
        <w:pStyle w:val="TOC2"/>
        <w:rPr>
          <w:rFonts w:asciiTheme="minorHAnsi" w:eastAsiaTheme="minorEastAsia" w:hAnsiTheme="minorHAnsi" w:cstheme="minorBidi"/>
          <w:szCs w:val="22"/>
          <w:lang w:bidi="ar-SA"/>
        </w:rPr>
      </w:pPr>
      <w:hyperlink w:anchor="_Toc455580025" w:history="1">
        <w:r w:rsidR="00DD6C46" w:rsidRPr="00655D71">
          <w:rPr>
            <w:rStyle w:val="Hyperlink"/>
          </w:rPr>
          <w:t>1.2</w:t>
        </w:r>
        <w:r w:rsidR="00DD6C46">
          <w:rPr>
            <w:rFonts w:asciiTheme="minorHAnsi" w:eastAsiaTheme="minorEastAsia" w:hAnsiTheme="minorHAnsi" w:cstheme="minorBidi"/>
            <w:szCs w:val="22"/>
            <w:lang w:bidi="ar-SA"/>
          </w:rPr>
          <w:tab/>
        </w:r>
        <w:r w:rsidR="00DD6C46" w:rsidRPr="00655D71">
          <w:rPr>
            <w:rStyle w:val="Hyperlink"/>
          </w:rPr>
          <w:t>Scope</w:t>
        </w:r>
        <w:r w:rsidR="00DD6C46">
          <w:rPr>
            <w:webHidden/>
          </w:rPr>
          <w:tab/>
        </w:r>
        <w:r w:rsidR="00DD6C46">
          <w:rPr>
            <w:webHidden/>
          </w:rPr>
          <w:fldChar w:fldCharType="begin"/>
        </w:r>
        <w:r w:rsidR="00DD6C46">
          <w:rPr>
            <w:webHidden/>
          </w:rPr>
          <w:instrText xml:space="preserve"> PAGEREF _Toc455580025 \h </w:instrText>
        </w:r>
        <w:r w:rsidR="00DD6C46">
          <w:rPr>
            <w:webHidden/>
          </w:rPr>
        </w:r>
        <w:r w:rsidR="00DD6C46">
          <w:rPr>
            <w:webHidden/>
          </w:rPr>
          <w:fldChar w:fldCharType="separate"/>
        </w:r>
        <w:r w:rsidR="00BB3BCA">
          <w:rPr>
            <w:webHidden/>
          </w:rPr>
          <w:t>3</w:t>
        </w:r>
        <w:r w:rsidR="00DD6C46">
          <w:rPr>
            <w:webHidden/>
          </w:rPr>
          <w:fldChar w:fldCharType="end"/>
        </w:r>
      </w:hyperlink>
    </w:p>
    <w:p w14:paraId="0A545073" w14:textId="4F13398E" w:rsidR="00DD6C46" w:rsidRDefault="00000000">
      <w:pPr>
        <w:pStyle w:val="TOC2"/>
        <w:rPr>
          <w:rFonts w:asciiTheme="minorHAnsi" w:eastAsiaTheme="minorEastAsia" w:hAnsiTheme="minorHAnsi" w:cstheme="minorBidi"/>
          <w:szCs w:val="22"/>
          <w:lang w:bidi="ar-SA"/>
        </w:rPr>
      </w:pPr>
      <w:hyperlink w:anchor="_Toc455580026" w:history="1">
        <w:r w:rsidR="00DD6C46" w:rsidRPr="00655D71">
          <w:rPr>
            <w:rStyle w:val="Hyperlink"/>
          </w:rPr>
          <w:t>1.3</w:t>
        </w:r>
        <w:r w:rsidR="00DD6C46">
          <w:rPr>
            <w:rFonts w:asciiTheme="minorHAnsi" w:eastAsiaTheme="minorEastAsia" w:hAnsiTheme="minorHAnsi" w:cstheme="minorBidi"/>
            <w:szCs w:val="22"/>
            <w:lang w:bidi="ar-SA"/>
          </w:rPr>
          <w:tab/>
        </w:r>
        <w:r w:rsidR="00DD6C46" w:rsidRPr="00655D71">
          <w:rPr>
            <w:rStyle w:val="Hyperlink"/>
          </w:rPr>
          <w:t>Audience</w:t>
        </w:r>
        <w:r w:rsidR="00DD6C46">
          <w:rPr>
            <w:webHidden/>
          </w:rPr>
          <w:tab/>
        </w:r>
        <w:r w:rsidR="00DD6C46">
          <w:rPr>
            <w:webHidden/>
          </w:rPr>
          <w:fldChar w:fldCharType="begin"/>
        </w:r>
        <w:r w:rsidR="00DD6C46">
          <w:rPr>
            <w:webHidden/>
          </w:rPr>
          <w:instrText xml:space="preserve"> PAGEREF _Toc455580026 \h </w:instrText>
        </w:r>
        <w:r w:rsidR="00DD6C46">
          <w:rPr>
            <w:webHidden/>
          </w:rPr>
        </w:r>
        <w:r w:rsidR="00DD6C46">
          <w:rPr>
            <w:webHidden/>
          </w:rPr>
          <w:fldChar w:fldCharType="separate"/>
        </w:r>
        <w:r w:rsidR="00BB3BCA">
          <w:rPr>
            <w:webHidden/>
          </w:rPr>
          <w:t>3</w:t>
        </w:r>
        <w:r w:rsidR="00DD6C46">
          <w:rPr>
            <w:webHidden/>
          </w:rPr>
          <w:fldChar w:fldCharType="end"/>
        </w:r>
      </w:hyperlink>
    </w:p>
    <w:p w14:paraId="5F9F06F8" w14:textId="53A1BBC5" w:rsidR="00DD6C46" w:rsidRDefault="00000000">
      <w:pPr>
        <w:pStyle w:val="TOC2"/>
        <w:rPr>
          <w:rFonts w:asciiTheme="minorHAnsi" w:eastAsiaTheme="minorEastAsia" w:hAnsiTheme="minorHAnsi" w:cstheme="minorBidi"/>
          <w:szCs w:val="22"/>
          <w:lang w:bidi="ar-SA"/>
        </w:rPr>
      </w:pPr>
      <w:hyperlink w:anchor="_Toc455580027" w:history="1">
        <w:r w:rsidR="00DD6C46" w:rsidRPr="00655D71">
          <w:rPr>
            <w:rStyle w:val="Hyperlink"/>
          </w:rPr>
          <w:t>1.4</w:t>
        </w:r>
        <w:r w:rsidR="00DD6C46">
          <w:rPr>
            <w:rFonts w:asciiTheme="minorHAnsi" w:eastAsiaTheme="minorEastAsia" w:hAnsiTheme="minorHAnsi" w:cstheme="minorBidi"/>
            <w:szCs w:val="22"/>
            <w:lang w:bidi="ar-SA"/>
          </w:rPr>
          <w:tab/>
        </w:r>
        <w:r w:rsidR="00DD6C46" w:rsidRPr="00655D71">
          <w:rPr>
            <w:rStyle w:val="Hyperlink"/>
          </w:rPr>
          <w:t>Definitions</w:t>
        </w:r>
        <w:r w:rsidR="00DD6C46">
          <w:rPr>
            <w:webHidden/>
          </w:rPr>
          <w:tab/>
        </w:r>
        <w:r w:rsidR="00DD6C46">
          <w:rPr>
            <w:webHidden/>
          </w:rPr>
          <w:fldChar w:fldCharType="begin"/>
        </w:r>
        <w:r w:rsidR="00DD6C46">
          <w:rPr>
            <w:webHidden/>
          </w:rPr>
          <w:instrText xml:space="preserve"> PAGEREF _Toc455580027 \h </w:instrText>
        </w:r>
        <w:r w:rsidR="00DD6C46">
          <w:rPr>
            <w:webHidden/>
          </w:rPr>
        </w:r>
        <w:r w:rsidR="00DD6C46">
          <w:rPr>
            <w:webHidden/>
          </w:rPr>
          <w:fldChar w:fldCharType="separate"/>
        </w:r>
        <w:r w:rsidR="00BB3BCA">
          <w:rPr>
            <w:webHidden/>
          </w:rPr>
          <w:t>4</w:t>
        </w:r>
        <w:r w:rsidR="00DD6C46">
          <w:rPr>
            <w:webHidden/>
          </w:rPr>
          <w:fldChar w:fldCharType="end"/>
        </w:r>
      </w:hyperlink>
    </w:p>
    <w:p w14:paraId="72DB44F6" w14:textId="5D8E1072" w:rsidR="00DD6C46" w:rsidRDefault="00000000">
      <w:pPr>
        <w:pStyle w:val="TOC2"/>
        <w:rPr>
          <w:rFonts w:asciiTheme="minorHAnsi" w:eastAsiaTheme="minorEastAsia" w:hAnsiTheme="minorHAnsi" w:cstheme="minorBidi"/>
          <w:szCs w:val="22"/>
          <w:lang w:bidi="ar-SA"/>
        </w:rPr>
      </w:pPr>
      <w:hyperlink w:anchor="_Toc455580028" w:history="1">
        <w:r w:rsidR="00DD6C46" w:rsidRPr="00655D71">
          <w:rPr>
            <w:rStyle w:val="Hyperlink"/>
          </w:rPr>
          <w:t>1.5</w:t>
        </w:r>
        <w:r w:rsidR="00DD6C46">
          <w:rPr>
            <w:rFonts w:asciiTheme="minorHAnsi" w:eastAsiaTheme="minorEastAsia" w:hAnsiTheme="minorHAnsi" w:cstheme="minorBidi"/>
            <w:szCs w:val="22"/>
            <w:lang w:bidi="ar-SA"/>
          </w:rPr>
          <w:tab/>
        </w:r>
        <w:r w:rsidR="00DD6C46" w:rsidRPr="00655D71">
          <w:rPr>
            <w:rStyle w:val="Hyperlink"/>
          </w:rPr>
          <w:t>Abbreviations</w:t>
        </w:r>
        <w:r w:rsidR="00DD6C46">
          <w:rPr>
            <w:webHidden/>
          </w:rPr>
          <w:tab/>
        </w:r>
        <w:r w:rsidR="00DD6C46">
          <w:rPr>
            <w:webHidden/>
          </w:rPr>
          <w:fldChar w:fldCharType="begin"/>
        </w:r>
        <w:r w:rsidR="00DD6C46">
          <w:rPr>
            <w:webHidden/>
          </w:rPr>
          <w:instrText xml:space="preserve"> PAGEREF _Toc455580028 \h </w:instrText>
        </w:r>
        <w:r w:rsidR="00DD6C46">
          <w:rPr>
            <w:webHidden/>
          </w:rPr>
        </w:r>
        <w:r w:rsidR="00DD6C46">
          <w:rPr>
            <w:webHidden/>
          </w:rPr>
          <w:fldChar w:fldCharType="separate"/>
        </w:r>
        <w:r w:rsidR="00BB3BCA">
          <w:rPr>
            <w:webHidden/>
          </w:rPr>
          <w:t>4</w:t>
        </w:r>
        <w:r w:rsidR="00DD6C46">
          <w:rPr>
            <w:webHidden/>
          </w:rPr>
          <w:fldChar w:fldCharType="end"/>
        </w:r>
      </w:hyperlink>
    </w:p>
    <w:p w14:paraId="60F18EA5" w14:textId="304BC9F0" w:rsidR="00DD6C46" w:rsidRDefault="00000000">
      <w:pPr>
        <w:pStyle w:val="TOC2"/>
        <w:rPr>
          <w:rFonts w:asciiTheme="minorHAnsi" w:eastAsiaTheme="minorEastAsia" w:hAnsiTheme="minorHAnsi" w:cstheme="minorBidi"/>
          <w:szCs w:val="22"/>
          <w:lang w:bidi="ar-SA"/>
        </w:rPr>
      </w:pPr>
      <w:hyperlink w:anchor="_Toc455580029" w:history="1">
        <w:r w:rsidR="00DD6C46" w:rsidRPr="00655D71">
          <w:rPr>
            <w:rStyle w:val="Hyperlink"/>
          </w:rPr>
          <w:t>1.6</w:t>
        </w:r>
        <w:r w:rsidR="00DD6C46">
          <w:rPr>
            <w:rFonts w:asciiTheme="minorHAnsi" w:eastAsiaTheme="minorEastAsia" w:hAnsiTheme="minorHAnsi" w:cstheme="minorBidi"/>
            <w:szCs w:val="22"/>
            <w:lang w:bidi="ar-SA"/>
          </w:rPr>
          <w:tab/>
        </w:r>
        <w:r w:rsidR="00DD6C46" w:rsidRPr="00655D71">
          <w:rPr>
            <w:rStyle w:val="Hyperlink"/>
          </w:rPr>
          <w:t>Document References</w:t>
        </w:r>
        <w:r w:rsidR="00DD6C46">
          <w:rPr>
            <w:webHidden/>
          </w:rPr>
          <w:tab/>
        </w:r>
        <w:r w:rsidR="00DD6C46">
          <w:rPr>
            <w:webHidden/>
          </w:rPr>
          <w:fldChar w:fldCharType="begin"/>
        </w:r>
        <w:r w:rsidR="00DD6C46">
          <w:rPr>
            <w:webHidden/>
          </w:rPr>
          <w:instrText xml:space="preserve"> PAGEREF _Toc455580029 \h </w:instrText>
        </w:r>
        <w:r w:rsidR="00DD6C46">
          <w:rPr>
            <w:webHidden/>
          </w:rPr>
        </w:r>
        <w:r w:rsidR="00DD6C46">
          <w:rPr>
            <w:webHidden/>
          </w:rPr>
          <w:fldChar w:fldCharType="separate"/>
        </w:r>
        <w:r w:rsidR="00BB3BCA">
          <w:rPr>
            <w:webHidden/>
          </w:rPr>
          <w:t>5</w:t>
        </w:r>
        <w:r w:rsidR="00DD6C46">
          <w:rPr>
            <w:webHidden/>
          </w:rPr>
          <w:fldChar w:fldCharType="end"/>
        </w:r>
      </w:hyperlink>
    </w:p>
    <w:p w14:paraId="2DFA44C2" w14:textId="0DAD7F23" w:rsidR="00DD6C46" w:rsidRDefault="00000000">
      <w:pPr>
        <w:pStyle w:val="TOC3"/>
        <w:rPr>
          <w:rFonts w:asciiTheme="minorHAnsi" w:eastAsiaTheme="minorEastAsia" w:hAnsiTheme="minorHAnsi" w:cstheme="minorBidi"/>
          <w:szCs w:val="22"/>
          <w:lang w:bidi="ar-SA"/>
        </w:rPr>
      </w:pPr>
      <w:hyperlink w:anchor="_Toc455580030" w:history="1">
        <w:r w:rsidR="00DD6C46" w:rsidRPr="00655D71">
          <w:rPr>
            <w:rStyle w:val="Hyperlink"/>
          </w:rPr>
          <w:t>1.6.1</w:t>
        </w:r>
        <w:r w:rsidR="00DD6C46">
          <w:rPr>
            <w:rFonts w:asciiTheme="minorHAnsi" w:eastAsiaTheme="minorEastAsia" w:hAnsiTheme="minorHAnsi" w:cstheme="minorBidi"/>
            <w:szCs w:val="22"/>
            <w:lang w:bidi="ar-SA"/>
          </w:rPr>
          <w:tab/>
        </w:r>
        <w:r w:rsidR="00DD6C46" w:rsidRPr="00655D71">
          <w:rPr>
            <w:rStyle w:val="Hyperlink"/>
          </w:rPr>
          <w:t>International Standards References</w:t>
        </w:r>
        <w:r w:rsidR="00DD6C46">
          <w:rPr>
            <w:webHidden/>
          </w:rPr>
          <w:tab/>
        </w:r>
        <w:r w:rsidR="00DD6C46">
          <w:rPr>
            <w:webHidden/>
          </w:rPr>
          <w:fldChar w:fldCharType="begin"/>
        </w:r>
        <w:r w:rsidR="00DD6C46">
          <w:rPr>
            <w:webHidden/>
          </w:rPr>
          <w:instrText xml:space="preserve"> PAGEREF _Toc455580030 \h </w:instrText>
        </w:r>
        <w:r w:rsidR="00DD6C46">
          <w:rPr>
            <w:webHidden/>
          </w:rPr>
        </w:r>
        <w:r w:rsidR="00DD6C46">
          <w:rPr>
            <w:webHidden/>
          </w:rPr>
          <w:fldChar w:fldCharType="separate"/>
        </w:r>
        <w:r w:rsidR="00BB3BCA">
          <w:rPr>
            <w:webHidden/>
          </w:rPr>
          <w:t>5</w:t>
        </w:r>
        <w:r w:rsidR="00DD6C46">
          <w:rPr>
            <w:webHidden/>
          </w:rPr>
          <w:fldChar w:fldCharType="end"/>
        </w:r>
      </w:hyperlink>
    </w:p>
    <w:p w14:paraId="752C80C5" w14:textId="2F754AFE" w:rsidR="00DD6C46" w:rsidRDefault="00000000">
      <w:pPr>
        <w:pStyle w:val="TOC2"/>
        <w:rPr>
          <w:rFonts w:asciiTheme="minorHAnsi" w:eastAsiaTheme="minorEastAsia" w:hAnsiTheme="minorHAnsi" w:cstheme="minorBidi"/>
          <w:szCs w:val="22"/>
          <w:lang w:bidi="ar-SA"/>
        </w:rPr>
      </w:pPr>
      <w:hyperlink w:anchor="_Toc455580031" w:history="1">
        <w:r w:rsidR="00DD6C46" w:rsidRPr="00655D71">
          <w:rPr>
            <w:rStyle w:val="Hyperlink"/>
          </w:rPr>
          <w:t>1.7</w:t>
        </w:r>
        <w:r w:rsidR="00DD6C46">
          <w:rPr>
            <w:rFonts w:asciiTheme="minorHAnsi" w:eastAsiaTheme="minorEastAsia" w:hAnsiTheme="minorHAnsi" w:cstheme="minorBidi"/>
            <w:szCs w:val="22"/>
            <w:lang w:bidi="ar-SA"/>
          </w:rPr>
          <w:tab/>
        </w:r>
        <w:r w:rsidR="00DD6C46" w:rsidRPr="00655D71">
          <w:rPr>
            <w:rStyle w:val="Hyperlink"/>
          </w:rPr>
          <w:t>Technical Documentation Map</w:t>
        </w:r>
        <w:r w:rsidR="00DD6C46">
          <w:rPr>
            <w:webHidden/>
          </w:rPr>
          <w:tab/>
        </w:r>
        <w:r w:rsidR="00DD6C46">
          <w:rPr>
            <w:webHidden/>
          </w:rPr>
          <w:fldChar w:fldCharType="begin"/>
        </w:r>
        <w:r w:rsidR="00DD6C46">
          <w:rPr>
            <w:webHidden/>
          </w:rPr>
          <w:instrText xml:space="preserve"> PAGEREF _Toc455580031 \h </w:instrText>
        </w:r>
        <w:r w:rsidR="00DD6C46">
          <w:rPr>
            <w:webHidden/>
          </w:rPr>
        </w:r>
        <w:r w:rsidR="00DD6C46">
          <w:rPr>
            <w:webHidden/>
          </w:rPr>
          <w:fldChar w:fldCharType="separate"/>
        </w:r>
        <w:r w:rsidR="00BB3BCA">
          <w:rPr>
            <w:webHidden/>
          </w:rPr>
          <w:t>6</w:t>
        </w:r>
        <w:r w:rsidR="00DD6C46">
          <w:rPr>
            <w:webHidden/>
          </w:rPr>
          <w:fldChar w:fldCharType="end"/>
        </w:r>
      </w:hyperlink>
    </w:p>
    <w:p w14:paraId="4754EB8B" w14:textId="18ACACC0" w:rsidR="00DD6C46" w:rsidRDefault="00000000">
      <w:pPr>
        <w:pStyle w:val="TOC2"/>
        <w:rPr>
          <w:rFonts w:asciiTheme="minorHAnsi" w:eastAsiaTheme="minorEastAsia" w:hAnsiTheme="minorHAnsi" w:cstheme="minorBidi"/>
          <w:szCs w:val="22"/>
          <w:lang w:bidi="ar-SA"/>
        </w:rPr>
      </w:pPr>
      <w:hyperlink w:anchor="_Toc455580032" w:history="1">
        <w:r w:rsidR="00DD6C46" w:rsidRPr="00655D71">
          <w:rPr>
            <w:rStyle w:val="Hyperlink"/>
          </w:rPr>
          <w:t>1.8</w:t>
        </w:r>
        <w:r w:rsidR="00DD6C46">
          <w:rPr>
            <w:rFonts w:asciiTheme="minorHAnsi" w:eastAsiaTheme="minorEastAsia" w:hAnsiTheme="minorHAnsi" w:cstheme="minorBidi"/>
            <w:szCs w:val="22"/>
            <w:lang w:bidi="ar-SA"/>
          </w:rPr>
          <w:tab/>
        </w:r>
        <w:r w:rsidR="00DD6C46" w:rsidRPr="00655D71">
          <w:rPr>
            <w:rStyle w:val="Hyperlink"/>
          </w:rPr>
          <w:t>Conventions</w:t>
        </w:r>
        <w:r w:rsidR="00DD6C46">
          <w:rPr>
            <w:webHidden/>
          </w:rPr>
          <w:tab/>
        </w:r>
        <w:r w:rsidR="00DD6C46">
          <w:rPr>
            <w:webHidden/>
          </w:rPr>
          <w:fldChar w:fldCharType="begin"/>
        </w:r>
        <w:r w:rsidR="00DD6C46">
          <w:rPr>
            <w:webHidden/>
          </w:rPr>
          <w:instrText xml:space="preserve"> PAGEREF _Toc455580032 \h </w:instrText>
        </w:r>
        <w:r w:rsidR="00DD6C46">
          <w:rPr>
            <w:webHidden/>
          </w:rPr>
        </w:r>
        <w:r w:rsidR="00DD6C46">
          <w:rPr>
            <w:webHidden/>
          </w:rPr>
          <w:fldChar w:fldCharType="separate"/>
        </w:r>
        <w:r w:rsidR="00BB3BCA">
          <w:rPr>
            <w:webHidden/>
          </w:rPr>
          <w:t>7</w:t>
        </w:r>
        <w:r w:rsidR="00DD6C46">
          <w:rPr>
            <w:webHidden/>
          </w:rPr>
          <w:fldChar w:fldCharType="end"/>
        </w:r>
      </w:hyperlink>
    </w:p>
    <w:p w14:paraId="1FDD1594" w14:textId="4FAB83BE" w:rsidR="00DD6C46" w:rsidRDefault="00000000">
      <w:pPr>
        <w:pStyle w:val="TOC1"/>
        <w:rPr>
          <w:rFonts w:asciiTheme="minorHAnsi" w:eastAsiaTheme="minorEastAsia" w:hAnsiTheme="minorHAnsi" w:cstheme="minorBidi"/>
          <w:b w:val="0"/>
          <w:lang w:eastAsia="en-GB" w:bidi="ar-SA"/>
        </w:rPr>
      </w:pPr>
      <w:hyperlink w:anchor="_Toc455580033" w:history="1">
        <w:r w:rsidR="00DD6C46" w:rsidRPr="00655D71">
          <w:rPr>
            <w:rStyle w:val="Hyperlink"/>
          </w:rPr>
          <w:t>2</w:t>
        </w:r>
        <w:r w:rsidR="00DD6C46">
          <w:rPr>
            <w:rFonts w:asciiTheme="minorHAnsi" w:eastAsiaTheme="minorEastAsia" w:hAnsiTheme="minorHAnsi" w:cstheme="minorBidi"/>
            <w:b w:val="0"/>
            <w:lang w:eastAsia="en-GB" w:bidi="ar-SA"/>
          </w:rPr>
          <w:tab/>
        </w:r>
        <w:r w:rsidR="00DD6C46" w:rsidRPr="00655D71">
          <w:rPr>
            <w:rStyle w:val="Hyperlink"/>
          </w:rPr>
          <w:t>Mobile Connect Actors</w:t>
        </w:r>
        <w:r w:rsidR="00DD6C46">
          <w:rPr>
            <w:webHidden/>
          </w:rPr>
          <w:tab/>
        </w:r>
        <w:r w:rsidR="00DD6C46">
          <w:rPr>
            <w:webHidden/>
          </w:rPr>
          <w:fldChar w:fldCharType="begin"/>
        </w:r>
        <w:r w:rsidR="00DD6C46">
          <w:rPr>
            <w:webHidden/>
          </w:rPr>
          <w:instrText xml:space="preserve"> PAGEREF _Toc455580033 \h </w:instrText>
        </w:r>
        <w:r w:rsidR="00DD6C46">
          <w:rPr>
            <w:webHidden/>
          </w:rPr>
        </w:r>
        <w:r w:rsidR="00DD6C46">
          <w:rPr>
            <w:webHidden/>
          </w:rPr>
          <w:fldChar w:fldCharType="separate"/>
        </w:r>
        <w:r w:rsidR="00BB3BCA">
          <w:rPr>
            <w:webHidden/>
          </w:rPr>
          <w:t>7</w:t>
        </w:r>
        <w:r w:rsidR="00DD6C46">
          <w:rPr>
            <w:webHidden/>
          </w:rPr>
          <w:fldChar w:fldCharType="end"/>
        </w:r>
      </w:hyperlink>
    </w:p>
    <w:p w14:paraId="7F919FAF" w14:textId="05AC55BD" w:rsidR="00DD6C46" w:rsidRDefault="00000000">
      <w:pPr>
        <w:pStyle w:val="TOC2"/>
        <w:rPr>
          <w:rFonts w:asciiTheme="minorHAnsi" w:eastAsiaTheme="minorEastAsia" w:hAnsiTheme="minorHAnsi" w:cstheme="minorBidi"/>
          <w:szCs w:val="22"/>
          <w:lang w:bidi="ar-SA"/>
        </w:rPr>
      </w:pPr>
      <w:hyperlink w:anchor="_Toc455580034" w:history="1">
        <w:r w:rsidR="00DD6C46" w:rsidRPr="00655D71">
          <w:rPr>
            <w:rStyle w:val="Hyperlink"/>
          </w:rPr>
          <w:t>2.1</w:t>
        </w:r>
        <w:r w:rsidR="00DD6C46">
          <w:rPr>
            <w:rFonts w:asciiTheme="minorHAnsi" w:eastAsiaTheme="minorEastAsia" w:hAnsiTheme="minorHAnsi" w:cstheme="minorBidi"/>
            <w:szCs w:val="22"/>
            <w:lang w:bidi="ar-SA"/>
          </w:rPr>
          <w:tab/>
        </w:r>
        <w:r w:rsidR="00DD6C46" w:rsidRPr="00655D71">
          <w:rPr>
            <w:rStyle w:val="Hyperlink"/>
          </w:rPr>
          <w:t>Service Provider</w:t>
        </w:r>
        <w:r w:rsidR="00DD6C46">
          <w:rPr>
            <w:webHidden/>
          </w:rPr>
          <w:tab/>
        </w:r>
        <w:r w:rsidR="00DD6C46">
          <w:rPr>
            <w:webHidden/>
          </w:rPr>
          <w:fldChar w:fldCharType="begin"/>
        </w:r>
        <w:r w:rsidR="00DD6C46">
          <w:rPr>
            <w:webHidden/>
          </w:rPr>
          <w:instrText xml:space="preserve"> PAGEREF _Toc455580034 \h </w:instrText>
        </w:r>
        <w:r w:rsidR="00DD6C46">
          <w:rPr>
            <w:webHidden/>
          </w:rPr>
        </w:r>
        <w:r w:rsidR="00DD6C46">
          <w:rPr>
            <w:webHidden/>
          </w:rPr>
          <w:fldChar w:fldCharType="separate"/>
        </w:r>
        <w:r w:rsidR="00BB3BCA">
          <w:rPr>
            <w:webHidden/>
          </w:rPr>
          <w:t>8</w:t>
        </w:r>
        <w:r w:rsidR="00DD6C46">
          <w:rPr>
            <w:webHidden/>
          </w:rPr>
          <w:fldChar w:fldCharType="end"/>
        </w:r>
      </w:hyperlink>
    </w:p>
    <w:p w14:paraId="10A80360" w14:textId="27D0AAB2" w:rsidR="00DD6C46" w:rsidRDefault="00000000">
      <w:pPr>
        <w:pStyle w:val="TOC2"/>
        <w:rPr>
          <w:rFonts w:asciiTheme="minorHAnsi" w:eastAsiaTheme="minorEastAsia" w:hAnsiTheme="minorHAnsi" w:cstheme="minorBidi"/>
          <w:szCs w:val="22"/>
          <w:lang w:bidi="ar-SA"/>
        </w:rPr>
      </w:pPr>
      <w:hyperlink w:anchor="_Toc455580035" w:history="1">
        <w:r w:rsidR="00DD6C46" w:rsidRPr="00655D71">
          <w:rPr>
            <w:rStyle w:val="Hyperlink"/>
          </w:rPr>
          <w:t>2.2</w:t>
        </w:r>
        <w:r w:rsidR="00DD6C46">
          <w:rPr>
            <w:rFonts w:asciiTheme="minorHAnsi" w:eastAsiaTheme="minorEastAsia" w:hAnsiTheme="minorHAnsi" w:cstheme="minorBidi"/>
            <w:szCs w:val="22"/>
            <w:lang w:bidi="ar-SA"/>
          </w:rPr>
          <w:tab/>
        </w:r>
        <w:r w:rsidR="00DD6C46" w:rsidRPr="00655D71">
          <w:rPr>
            <w:rStyle w:val="Hyperlink"/>
          </w:rPr>
          <w:t>Service User</w:t>
        </w:r>
        <w:r w:rsidR="00DD6C46">
          <w:rPr>
            <w:webHidden/>
          </w:rPr>
          <w:tab/>
        </w:r>
        <w:r w:rsidR="00DD6C46">
          <w:rPr>
            <w:webHidden/>
          </w:rPr>
          <w:fldChar w:fldCharType="begin"/>
        </w:r>
        <w:r w:rsidR="00DD6C46">
          <w:rPr>
            <w:webHidden/>
          </w:rPr>
          <w:instrText xml:space="preserve"> PAGEREF _Toc455580035 \h </w:instrText>
        </w:r>
        <w:r w:rsidR="00DD6C46">
          <w:rPr>
            <w:webHidden/>
          </w:rPr>
        </w:r>
        <w:r w:rsidR="00DD6C46">
          <w:rPr>
            <w:webHidden/>
          </w:rPr>
          <w:fldChar w:fldCharType="separate"/>
        </w:r>
        <w:r w:rsidR="00BB3BCA">
          <w:rPr>
            <w:webHidden/>
          </w:rPr>
          <w:t>8</w:t>
        </w:r>
        <w:r w:rsidR="00DD6C46">
          <w:rPr>
            <w:webHidden/>
          </w:rPr>
          <w:fldChar w:fldCharType="end"/>
        </w:r>
      </w:hyperlink>
    </w:p>
    <w:p w14:paraId="189624A9" w14:textId="7A1F4C68" w:rsidR="00DD6C46" w:rsidRDefault="00000000">
      <w:pPr>
        <w:pStyle w:val="TOC2"/>
        <w:rPr>
          <w:rFonts w:asciiTheme="minorHAnsi" w:eastAsiaTheme="minorEastAsia" w:hAnsiTheme="minorHAnsi" w:cstheme="minorBidi"/>
          <w:szCs w:val="22"/>
          <w:lang w:bidi="ar-SA"/>
        </w:rPr>
      </w:pPr>
      <w:hyperlink w:anchor="_Toc455580036" w:history="1">
        <w:r w:rsidR="00DD6C46" w:rsidRPr="00655D71">
          <w:rPr>
            <w:rStyle w:val="Hyperlink"/>
          </w:rPr>
          <w:t>2.3</w:t>
        </w:r>
        <w:r w:rsidR="00DD6C46">
          <w:rPr>
            <w:rFonts w:asciiTheme="minorHAnsi" w:eastAsiaTheme="minorEastAsia" w:hAnsiTheme="minorHAnsi" w:cstheme="minorBidi"/>
            <w:szCs w:val="22"/>
            <w:lang w:bidi="ar-SA"/>
          </w:rPr>
          <w:tab/>
        </w:r>
        <w:r w:rsidR="00DD6C46" w:rsidRPr="00655D71">
          <w:rPr>
            <w:rStyle w:val="Hyperlink"/>
          </w:rPr>
          <w:t>Discovery</w:t>
        </w:r>
        <w:r w:rsidR="00DD6C46">
          <w:rPr>
            <w:webHidden/>
          </w:rPr>
          <w:tab/>
        </w:r>
        <w:r w:rsidR="00DD6C46">
          <w:rPr>
            <w:webHidden/>
          </w:rPr>
          <w:fldChar w:fldCharType="begin"/>
        </w:r>
        <w:r w:rsidR="00DD6C46">
          <w:rPr>
            <w:webHidden/>
          </w:rPr>
          <w:instrText xml:space="preserve"> PAGEREF _Toc455580036 \h </w:instrText>
        </w:r>
        <w:r w:rsidR="00DD6C46">
          <w:rPr>
            <w:webHidden/>
          </w:rPr>
        </w:r>
        <w:r w:rsidR="00DD6C46">
          <w:rPr>
            <w:webHidden/>
          </w:rPr>
          <w:fldChar w:fldCharType="separate"/>
        </w:r>
        <w:r w:rsidR="00BB3BCA">
          <w:rPr>
            <w:webHidden/>
          </w:rPr>
          <w:t>8</w:t>
        </w:r>
        <w:r w:rsidR="00DD6C46">
          <w:rPr>
            <w:webHidden/>
          </w:rPr>
          <w:fldChar w:fldCharType="end"/>
        </w:r>
      </w:hyperlink>
    </w:p>
    <w:p w14:paraId="5309365E" w14:textId="633F0F6E" w:rsidR="00DD6C46" w:rsidRDefault="00000000">
      <w:pPr>
        <w:pStyle w:val="TOC2"/>
        <w:rPr>
          <w:rFonts w:asciiTheme="minorHAnsi" w:eastAsiaTheme="minorEastAsia" w:hAnsiTheme="minorHAnsi" w:cstheme="minorBidi"/>
          <w:szCs w:val="22"/>
          <w:lang w:bidi="ar-SA"/>
        </w:rPr>
      </w:pPr>
      <w:hyperlink w:anchor="_Toc455580037" w:history="1">
        <w:r w:rsidR="00DD6C46" w:rsidRPr="00655D71">
          <w:rPr>
            <w:rStyle w:val="Hyperlink"/>
          </w:rPr>
          <w:t>2.4</w:t>
        </w:r>
        <w:r w:rsidR="00DD6C46">
          <w:rPr>
            <w:rFonts w:asciiTheme="minorHAnsi" w:eastAsiaTheme="minorEastAsia" w:hAnsiTheme="minorHAnsi" w:cstheme="minorBidi"/>
            <w:szCs w:val="22"/>
            <w:lang w:bidi="ar-SA"/>
          </w:rPr>
          <w:tab/>
        </w:r>
        <w:r w:rsidR="00DD6C46" w:rsidRPr="00655D71">
          <w:rPr>
            <w:rStyle w:val="Hyperlink"/>
          </w:rPr>
          <w:t>Operator Identity Gateway (ID GW)</w:t>
        </w:r>
        <w:r w:rsidR="00DD6C46">
          <w:rPr>
            <w:webHidden/>
          </w:rPr>
          <w:tab/>
        </w:r>
        <w:r w:rsidR="00DD6C46">
          <w:rPr>
            <w:webHidden/>
          </w:rPr>
          <w:fldChar w:fldCharType="begin"/>
        </w:r>
        <w:r w:rsidR="00DD6C46">
          <w:rPr>
            <w:webHidden/>
          </w:rPr>
          <w:instrText xml:space="preserve"> PAGEREF _Toc455580037 \h </w:instrText>
        </w:r>
        <w:r w:rsidR="00DD6C46">
          <w:rPr>
            <w:webHidden/>
          </w:rPr>
        </w:r>
        <w:r w:rsidR="00DD6C46">
          <w:rPr>
            <w:webHidden/>
          </w:rPr>
          <w:fldChar w:fldCharType="separate"/>
        </w:r>
        <w:r w:rsidR="00BB3BCA">
          <w:rPr>
            <w:webHidden/>
          </w:rPr>
          <w:t>9</w:t>
        </w:r>
        <w:r w:rsidR="00DD6C46">
          <w:rPr>
            <w:webHidden/>
          </w:rPr>
          <w:fldChar w:fldCharType="end"/>
        </w:r>
      </w:hyperlink>
    </w:p>
    <w:p w14:paraId="23779F39" w14:textId="7C2F44D2" w:rsidR="00DD6C46" w:rsidRDefault="00000000">
      <w:pPr>
        <w:pStyle w:val="TOC2"/>
        <w:rPr>
          <w:rFonts w:asciiTheme="minorHAnsi" w:eastAsiaTheme="minorEastAsia" w:hAnsiTheme="minorHAnsi" w:cstheme="minorBidi"/>
          <w:szCs w:val="22"/>
          <w:lang w:bidi="ar-SA"/>
        </w:rPr>
      </w:pPr>
      <w:hyperlink w:anchor="_Toc455580038" w:history="1">
        <w:r w:rsidR="00DD6C46" w:rsidRPr="00655D71">
          <w:rPr>
            <w:rStyle w:val="Hyperlink"/>
          </w:rPr>
          <w:t>2.5</w:t>
        </w:r>
        <w:r w:rsidR="00DD6C46">
          <w:rPr>
            <w:rFonts w:asciiTheme="minorHAnsi" w:eastAsiaTheme="minorEastAsia" w:hAnsiTheme="minorHAnsi" w:cstheme="minorBidi"/>
            <w:szCs w:val="22"/>
            <w:lang w:bidi="ar-SA"/>
          </w:rPr>
          <w:tab/>
        </w:r>
        <w:r w:rsidR="00DD6C46" w:rsidRPr="00655D71">
          <w:rPr>
            <w:rStyle w:val="Hyperlink"/>
          </w:rPr>
          <w:t>Mobile Connect User</w:t>
        </w:r>
        <w:r w:rsidR="00DD6C46">
          <w:rPr>
            <w:webHidden/>
          </w:rPr>
          <w:tab/>
        </w:r>
        <w:r w:rsidR="00DD6C46">
          <w:rPr>
            <w:webHidden/>
          </w:rPr>
          <w:fldChar w:fldCharType="begin"/>
        </w:r>
        <w:r w:rsidR="00DD6C46">
          <w:rPr>
            <w:webHidden/>
          </w:rPr>
          <w:instrText xml:space="preserve"> PAGEREF _Toc455580038 \h </w:instrText>
        </w:r>
        <w:r w:rsidR="00DD6C46">
          <w:rPr>
            <w:webHidden/>
          </w:rPr>
        </w:r>
        <w:r w:rsidR="00DD6C46">
          <w:rPr>
            <w:webHidden/>
          </w:rPr>
          <w:fldChar w:fldCharType="separate"/>
        </w:r>
        <w:r w:rsidR="00BB3BCA">
          <w:rPr>
            <w:webHidden/>
          </w:rPr>
          <w:t>9</w:t>
        </w:r>
        <w:r w:rsidR="00DD6C46">
          <w:rPr>
            <w:webHidden/>
          </w:rPr>
          <w:fldChar w:fldCharType="end"/>
        </w:r>
      </w:hyperlink>
    </w:p>
    <w:p w14:paraId="3F2416D6" w14:textId="35F7947D" w:rsidR="00DD6C46" w:rsidRDefault="00000000">
      <w:pPr>
        <w:pStyle w:val="TOC2"/>
        <w:rPr>
          <w:rFonts w:asciiTheme="minorHAnsi" w:eastAsiaTheme="minorEastAsia" w:hAnsiTheme="minorHAnsi" w:cstheme="minorBidi"/>
          <w:szCs w:val="22"/>
          <w:lang w:bidi="ar-SA"/>
        </w:rPr>
      </w:pPr>
      <w:hyperlink w:anchor="_Toc455580039" w:history="1">
        <w:r w:rsidR="00DD6C46" w:rsidRPr="00655D71">
          <w:rPr>
            <w:rStyle w:val="Hyperlink"/>
          </w:rPr>
          <w:t>2.6</w:t>
        </w:r>
        <w:r w:rsidR="00DD6C46">
          <w:rPr>
            <w:rFonts w:asciiTheme="minorHAnsi" w:eastAsiaTheme="minorEastAsia" w:hAnsiTheme="minorHAnsi" w:cstheme="minorBidi"/>
            <w:szCs w:val="22"/>
            <w:lang w:bidi="ar-SA"/>
          </w:rPr>
          <w:tab/>
        </w:r>
        <w:r w:rsidR="00DD6C46" w:rsidRPr="00655D71">
          <w:rPr>
            <w:rStyle w:val="Hyperlink"/>
          </w:rPr>
          <w:t>Authorisation Device</w:t>
        </w:r>
        <w:r w:rsidR="00DD6C46">
          <w:rPr>
            <w:webHidden/>
          </w:rPr>
          <w:tab/>
        </w:r>
        <w:r w:rsidR="00DD6C46">
          <w:rPr>
            <w:webHidden/>
          </w:rPr>
          <w:fldChar w:fldCharType="begin"/>
        </w:r>
        <w:r w:rsidR="00DD6C46">
          <w:rPr>
            <w:webHidden/>
          </w:rPr>
          <w:instrText xml:space="preserve"> PAGEREF _Toc455580039 \h </w:instrText>
        </w:r>
        <w:r w:rsidR="00DD6C46">
          <w:rPr>
            <w:webHidden/>
          </w:rPr>
        </w:r>
        <w:r w:rsidR="00DD6C46">
          <w:rPr>
            <w:webHidden/>
          </w:rPr>
          <w:fldChar w:fldCharType="separate"/>
        </w:r>
        <w:r w:rsidR="00BB3BCA">
          <w:rPr>
            <w:webHidden/>
          </w:rPr>
          <w:t>9</w:t>
        </w:r>
        <w:r w:rsidR="00DD6C46">
          <w:rPr>
            <w:webHidden/>
          </w:rPr>
          <w:fldChar w:fldCharType="end"/>
        </w:r>
      </w:hyperlink>
    </w:p>
    <w:p w14:paraId="668CF45E" w14:textId="3A5A5227" w:rsidR="00DD6C46" w:rsidRDefault="00000000">
      <w:pPr>
        <w:pStyle w:val="TOC2"/>
        <w:rPr>
          <w:rFonts w:asciiTheme="minorHAnsi" w:eastAsiaTheme="minorEastAsia" w:hAnsiTheme="minorHAnsi" w:cstheme="minorBidi"/>
          <w:szCs w:val="22"/>
          <w:lang w:bidi="ar-SA"/>
        </w:rPr>
      </w:pPr>
      <w:hyperlink w:anchor="_Toc455580040" w:history="1">
        <w:r w:rsidR="00DD6C46" w:rsidRPr="00655D71">
          <w:rPr>
            <w:rStyle w:val="Hyperlink"/>
          </w:rPr>
          <w:t>2.7</w:t>
        </w:r>
        <w:r w:rsidR="00DD6C46">
          <w:rPr>
            <w:rFonts w:asciiTheme="minorHAnsi" w:eastAsiaTheme="minorEastAsia" w:hAnsiTheme="minorHAnsi" w:cstheme="minorBidi"/>
            <w:szCs w:val="22"/>
            <w:lang w:bidi="ar-SA"/>
          </w:rPr>
          <w:tab/>
        </w:r>
        <w:r w:rsidR="00DD6C46" w:rsidRPr="00655D71">
          <w:rPr>
            <w:rStyle w:val="Hyperlink"/>
          </w:rPr>
          <w:t>Consumption Device</w:t>
        </w:r>
        <w:r w:rsidR="00DD6C46">
          <w:rPr>
            <w:webHidden/>
          </w:rPr>
          <w:tab/>
        </w:r>
        <w:r w:rsidR="00DD6C46">
          <w:rPr>
            <w:webHidden/>
          </w:rPr>
          <w:fldChar w:fldCharType="begin"/>
        </w:r>
        <w:r w:rsidR="00DD6C46">
          <w:rPr>
            <w:webHidden/>
          </w:rPr>
          <w:instrText xml:space="preserve"> PAGEREF _Toc455580040 \h </w:instrText>
        </w:r>
        <w:r w:rsidR="00DD6C46">
          <w:rPr>
            <w:webHidden/>
          </w:rPr>
        </w:r>
        <w:r w:rsidR="00DD6C46">
          <w:rPr>
            <w:webHidden/>
          </w:rPr>
          <w:fldChar w:fldCharType="separate"/>
        </w:r>
        <w:r w:rsidR="00BB3BCA">
          <w:rPr>
            <w:webHidden/>
          </w:rPr>
          <w:t>9</w:t>
        </w:r>
        <w:r w:rsidR="00DD6C46">
          <w:rPr>
            <w:webHidden/>
          </w:rPr>
          <w:fldChar w:fldCharType="end"/>
        </w:r>
      </w:hyperlink>
    </w:p>
    <w:p w14:paraId="4887B82D" w14:textId="65F45C2C" w:rsidR="00DD6C46" w:rsidRDefault="00000000">
      <w:pPr>
        <w:pStyle w:val="TOC1"/>
        <w:rPr>
          <w:rFonts w:asciiTheme="minorHAnsi" w:eastAsiaTheme="minorEastAsia" w:hAnsiTheme="minorHAnsi" w:cstheme="minorBidi"/>
          <w:b w:val="0"/>
          <w:lang w:eastAsia="en-GB" w:bidi="ar-SA"/>
        </w:rPr>
      </w:pPr>
      <w:hyperlink w:anchor="_Toc455580041" w:history="1">
        <w:r w:rsidR="00DD6C46" w:rsidRPr="00655D71">
          <w:rPr>
            <w:rStyle w:val="Hyperlink"/>
          </w:rPr>
          <w:t>3</w:t>
        </w:r>
        <w:r w:rsidR="00DD6C46">
          <w:rPr>
            <w:rFonts w:asciiTheme="minorHAnsi" w:eastAsiaTheme="minorEastAsia" w:hAnsiTheme="minorHAnsi" w:cstheme="minorBidi"/>
            <w:b w:val="0"/>
            <w:lang w:eastAsia="en-GB" w:bidi="ar-SA"/>
          </w:rPr>
          <w:tab/>
        </w:r>
        <w:r w:rsidR="00DD6C46" w:rsidRPr="00655D71">
          <w:rPr>
            <w:rStyle w:val="Hyperlink"/>
          </w:rPr>
          <w:t>Authorisation Product Design Principles</w:t>
        </w:r>
        <w:r w:rsidR="00DD6C46">
          <w:rPr>
            <w:webHidden/>
          </w:rPr>
          <w:tab/>
        </w:r>
        <w:r w:rsidR="00DD6C46">
          <w:rPr>
            <w:webHidden/>
          </w:rPr>
          <w:fldChar w:fldCharType="begin"/>
        </w:r>
        <w:r w:rsidR="00DD6C46">
          <w:rPr>
            <w:webHidden/>
          </w:rPr>
          <w:instrText xml:space="preserve"> PAGEREF _Toc455580041 \h </w:instrText>
        </w:r>
        <w:r w:rsidR="00DD6C46">
          <w:rPr>
            <w:webHidden/>
          </w:rPr>
        </w:r>
        <w:r w:rsidR="00DD6C46">
          <w:rPr>
            <w:webHidden/>
          </w:rPr>
          <w:fldChar w:fldCharType="separate"/>
        </w:r>
        <w:r w:rsidR="00BB3BCA">
          <w:rPr>
            <w:webHidden/>
          </w:rPr>
          <w:t>9</w:t>
        </w:r>
        <w:r w:rsidR="00DD6C46">
          <w:rPr>
            <w:webHidden/>
          </w:rPr>
          <w:fldChar w:fldCharType="end"/>
        </w:r>
      </w:hyperlink>
    </w:p>
    <w:p w14:paraId="19B1841F" w14:textId="6DC7ADF1" w:rsidR="00DD6C46" w:rsidRDefault="00000000">
      <w:pPr>
        <w:pStyle w:val="TOC2"/>
        <w:rPr>
          <w:rFonts w:asciiTheme="minorHAnsi" w:eastAsiaTheme="minorEastAsia" w:hAnsiTheme="minorHAnsi" w:cstheme="minorBidi"/>
          <w:szCs w:val="22"/>
          <w:lang w:bidi="ar-SA"/>
        </w:rPr>
      </w:pPr>
      <w:hyperlink w:anchor="_Toc455580042" w:history="1">
        <w:r w:rsidR="00DD6C46" w:rsidRPr="00655D71">
          <w:rPr>
            <w:rStyle w:val="Hyperlink"/>
          </w:rPr>
          <w:t>3.1</w:t>
        </w:r>
        <w:r w:rsidR="00DD6C46">
          <w:rPr>
            <w:rFonts w:asciiTheme="minorHAnsi" w:eastAsiaTheme="minorEastAsia" w:hAnsiTheme="minorHAnsi" w:cstheme="minorBidi"/>
            <w:szCs w:val="22"/>
            <w:lang w:bidi="ar-SA"/>
          </w:rPr>
          <w:tab/>
        </w:r>
        <w:r w:rsidR="00DD6C46" w:rsidRPr="00655D71">
          <w:rPr>
            <w:rStyle w:val="Hyperlink"/>
          </w:rPr>
          <w:t>Design Principles and Prerequisites</w:t>
        </w:r>
        <w:r w:rsidR="00DD6C46">
          <w:rPr>
            <w:webHidden/>
          </w:rPr>
          <w:tab/>
        </w:r>
        <w:r w:rsidR="00DD6C46">
          <w:rPr>
            <w:webHidden/>
          </w:rPr>
          <w:fldChar w:fldCharType="begin"/>
        </w:r>
        <w:r w:rsidR="00DD6C46">
          <w:rPr>
            <w:webHidden/>
          </w:rPr>
          <w:instrText xml:space="preserve"> PAGEREF _Toc455580042 \h </w:instrText>
        </w:r>
        <w:r w:rsidR="00DD6C46">
          <w:rPr>
            <w:webHidden/>
          </w:rPr>
        </w:r>
        <w:r w:rsidR="00DD6C46">
          <w:rPr>
            <w:webHidden/>
          </w:rPr>
          <w:fldChar w:fldCharType="separate"/>
        </w:r>
        <w:r w:rsidR="00BB3BCA">
          <w:rPr>
            <w:webHidden/>
          </w:rPr>
          <w:t>10</w:t>
        </w:r>
        <w:r w:rsidR="00DD6C46">
          <w:rPr>
            <w:webHidden/>
          </w:rPr>
          <w:fldChar w:fldCharType="end"/>
        </w:r>
      </w:hyperlink>
    </w:p>
    <w:p w14:paraId="4A2650B5" w14:textId="7322FAA3" w:rsidR="00DD6C46" w:rsidRDefault="00000000">
      <w:pPr>
        <w:pStyle w:val="TOC2"/>
        <w:rPr>
          <w:rFonts w:asciiTheme="minorHAnsi" w:eastAsiaTheme="minorEastAsia" w:hAnsiTheme="minorHAnsi" w:cstheme="minorBidi"/>
          <w:szCs w:val="22"/>
          <w:lang w:bidi="ar-SA"/>
        </w:rPr>
      </w:pPr>
      <w:hyperlink w:anchor="_Toc455580043" w:history="1">
        <w:r w:rsidR="00DD6C46" w:rsidRPr="00655D71">
          <w:rPr>
            <w:rStyle w:val="Hyperlink"/>
          </w:rPr>
          <w:t>3.2</w:t>
        </w:r>
        <w:r w:rsidR="00DD6C46">
          <w:rPr>
            <w:rFonts w:asciiTheme="minorHAnsi" w:eastAsiaTheme="minorEastAsia" w:hAnsiTheme="minorHAnsi" w:cstheme="minorBidi"/>
            <w:szCs w:val="22"/>
            <w:lang w:bidi="ar-SA"/>
          </w:rPr>
          <w:tab/>
        </w:r>
        <w:r w:rsidR="00DD6C46" w:rsidRPr="00655D71">
          <w:rPr>
            <w:rStyle w:val="Hyperlink"/>
          </w:rPr>
          <w:t>Authorisation product requirements</w:t>
        </w:r>
        <w:r w:rsidR="00DD6C46">
          <w:rPr>
            <w:webHidden/>
          </w:rPr>
          <w:tab/>
        </w:r>
        <w:r w:rsidR="00DD6C46">
          <w:rPr>
            <w:webHidden/>
          </w:rPr>
          <w:fldChar w:fldCharType="begin"/>
        </w:r>
        <w:r w:rsidR="00DD6C46">
          <w:rPr>
            <w:webHidden/>
          </w:rPr>
          <w:instrText xml:space="preserve"> PAGEREF _Toc455580043 \h </w:instrText>
        </w:r>
        <w:r w:rsidR="00DD6C46">
          <w:rPr>
            <w:webHidden/>
          </w:rPr>
        </w:r>
        <w:r w:rsidR="00DD6C46">
          <w:rPr>
            <w:webHidden/>
          </w:rPr>
          <w:fldChar w:fldCharType="separate"/>
        </w:r>
        <w:r w:rsidR="00BB3BCA">
          <w:rPr>
            <w:webHidden/>
          </w:rPr>
          <w:t>10</w:t>
        </w:r>
        <w:r w:rsidR="00DD6C46">
          <w:rPr>
            <w:webHidden/>
          </w:rPr>
          <w:fldChar w:fldCharType="end"/>
        </w:r>
      </w:hyperlink>
    </w:p>
    <w:p w14:paraId="3AF3197A" w14:textId="4367AF01" w:rsidR="00DD6C46" w:rsidRDefault="00000000">
      <w:pPr>
        <w:pStyle w:val="TOC1"/>
        <w:rPr>
          <w:rFonts w:asciiTheme="minorHAnsi" w:eastAsiaTheme="minorEastAsia" w:hAnsiTheme="minorHAnsi" w:cstheme="minorBidi"/>
          <w:b w:val="0"/>
          <w:lang w:eastAsia="en-GB" w:bidi="ar-SA"/>
        </w:rPr>
      </w:pPr>
      <w:hyperlink w:anchor="_Toc455580044" w:history="1">
        <w:r w:rsidR="00DD6C46" w:rsidRPr="00655D71">
          <w:rPr>
            <w:rStyle w:val="Hyperlink"/>
          </w:rPr>
          <w:t>4</w:t>
        </w:r>
        <w:r w:rsidR="00DD6C46">
          <w:rPr>
            <w:rFonts w:asciiTheme="minorHAnsi" w:eastAsiaTheme="minorEastAsia" w:hAnsiTheme="minorHAnsi" w:cstheme="minorBidi"/>
            <w:b w:val="0"/>
            <w:lang w:eastAsia="en-GB" w:bidi="ar-SA"/>
          </w:rPr>
          <w:tab/>
        </w:r>
        <w:r w:rsidR="00DD6C46" w:rsidRPr="00655D71">
          <w:rPr>
            <w:rStyle w:val="Hyperlink"/>
          </w:rPr>
          <w:t>Technical Requirements</w:t>
        </w:r>
        <w:r w:rsidR="00DD6C46">
          <w:rPr>
            <w:webHidden/>
          </w:rPr>
          <w:tab/>
        </w:r>
        <w:r w:rsidR="00DD6C46">
          <w:rPr>
            <w:webHidden/>
          </w:rPr>
          <w:fldChar w:fldCharType="begin"/>
        </w:r>
        <w:r w:rsidR="00DD6C46">
          <w:rPr>
            <w:webHidden/>
          </w:rPr>
          <w:instrText xml:space="preserve"> PAGEREF _Toc455580044 \h </w:instrText>
        </w:r>
        <w:r w:rsidR="00DD6C46">
          <w:rPr>
            <w:webHidden/>
          </w:rPr>
        </w:r>
        <w:r w:rsidR="00DD6C46">
          <w:rPr>
            <w:webHidden/>
          </w:rPr>
          <w:fldChar w:fldCharType="separate"/>
        </w:r>
        <w:r w:rsidR="00BB3BCA">
          <w:rPr>
            <w:webHidden/>
          </w:rPr>
          <w:t>11</w:t>
        </w:r>
        <w:r w:rsidR="00DD6C46">
          <w:rPr>
            <w:webHidden/>
          </w:rPr>
          <w:fldChar w:fldCharType="end"/>
        </w:r>
      </w:hyperlink>
    </w:p>
    <w:p w14:paraId="1B25427A" w14:textId="637AC551" w:rsidR="00DD6C46" w:rsidRDefault="00000000">
      <w:pPr>
        <w:pStyle w:val="TOC2"/>
        <w:rPr>
          <w:rFonts w:asciiTheme="minorHAnsi" w:eastAsiaTheme="minorEastAsia" w:hAnsiTheme="minorHAnsi" w:cstheme="minorBidi"/>
          <w:szCs w:val="22"/>
          <w:lang w:bidi="ar-SA"/>
        </w:rPr>
      </w:pPr>
      <w:hyperlink w:anchor="_Toc455580045" w:history="1">
        <w:r w:rsidR="00DD6C46" w:rsidRPr="00655D71">
          <w:rPr>
            <w:rStyle w:val="Hyperlink"/>
          </w:rPr>
          <w:t>4.1</w:t>
        </w:r>
        <w:r w:rsidR="00DD6C46">
          <w:rPr>
            <w:rFonts w:asciiTheme="minorHAnsi" w:eastAsiaTheme="minorEastAsia" w:hAnsiTheme="minorHAnsi" w:cstheme="minorBidi"/>
            <w:szCs w:val="22"/>
            <w:lang w:bidi="ar-SA"/>
          </w:rPr>
          <w:tab/>
        </w:r>
        <w:r w:rsidR="00DD6C46" w:rsidRPr="00655D71">
          <w:rPr>
            <w:rStyle w:val="Hyperlink"/>
          </w:rPr>
          <w:t>Overview</w:t>
        </w:r>
        <w:r w:rsidR="00DD6C46">
          <w:rPr>
            <w:webHidden/>
          </w:rPr>
          <w:tab/>
        </w:r>
        <w:r w:rsidR="00DD6C46">
          <w:rPr>
            <w:webHidden/>
          </w:rPr>
          <w:fldChar w:fldCharType="begin"/>
        </w:r>
        <w:r w:rsidR="00DD6C46">
          <w:rPr>
            <w:webHidden/>
          </w:rPr>
          <w:instrText xml:space="preserve"> PAGEREF _Toc455580045 \h </w:instrText>
        </w:r>
        <w:r w:rsidR="00DD6C46">
          <w:rPr>
            <w:webHidden/>
          </w:rPr>
        </w:r>
        <w:r w:rsidR="00DD6C46">
          <w:rPr>
            <w:webHidden/>
          </w:rPr>
          <w:fldChar w:fldCharType="separate"/>
        </w:r>
        <w:r w:rsidR="00BB3BCA">
          <w:rPr>
            <w:webHidden/>
          </w:rPr>
          <w:t>11</w:t>
        </w:r>
        <w:r w:rsidR="00DD6C46">
          <w:rPr>
            <w:webHidden/>
          </w:rPr>
          <w:fldChar w:fldCharType="end"/>
        </w:r>
      </w:hyperlink>
    </w:p>
    <w:p w14:paraId="7F73FE09" w14:textId="62B6D690" w:rsidR="00DD6C46" w:rsidRDefault="00000000">
      <w:pPr>
        <w:pStyle w:val="TOC2"/>
        <w:rPr>
          <w:rFonts w:asciiTheme="minorHAnsi" w:eastAsiaTheme="minorEastAsia" w:hAnsiTheme="minorHAnsi" w:cstheme="minorBidi"/>
          <w:szCs w:val="22"/>
          <w:lang w:bidi="ar-SA"/>
        </w:rPr>
      </w:pPr>
      <w:hyperlink w:anchor="_Toc455580046" w:history="1">
        <w:r w:rsidR="00DD6C46" w:rsidRPr="00655D71">
          <w:rPr>
            <w:rStyle w:val="Hyperlink"/>
          </w:rPr>
          <w:t>4.2</w:t>
        </w:r>
        <w:r w:rsidR="00DD6C46">
          <w:rPr>
            <w:rFonts w:asciiTheme="minorHAnsi" w:eastAsiaTheme="minorEastAsia" w:hAnsiTheme="minorHAnsi" w:cstheme="minorBidi"/>
            <w:szCs w:val="22"/>
            <w:lang w:bidi="ar-SA"/>
          </w:rPr>
          <w:tab/>
        </w:r>
        <w:r w:rsidR="00DD6C46" w:rsidRPr="00655D71">
          <w:rPr>
            <w:rStyle w:val="Hyperlink"/>
          </w:rPr>
          <w:t>Core Technical Requirements</w:t>
        </w:r>
        <w:r w:rsidR="00DD6C46">
          <w:rPr>
            <w:webHidden/>
          </w:rPr>
          <w:tab/>
        </w:r>
        <w:r w:rsidR="00DD6C46">
          <w:rPr>
            <w:webHidden/>
          </w:rPr>
          <w:fldChar w:fldCharType="begin"/>
        </w:r>
        <w:r w:rsidR="00DD6C46">
          <w:rPr>
            <w:webHidden/>
          </w:rPr>
          <w:instrText xml:space="preserve"> PAGEREF _Toc455580046 \h </w:instrText>
        </w:r>
        <w:r w:rsidR="00DD6C46">
          <w:rPr>
            <w:webHidden/>
          </w:rPr>
        </w:r>
        <w:r w:rsidR="00DD6C46">
          <w:rPr>
            <w:webHidden/>
          </w:rPr>
          <w:fldChar w:fldCharType="separate"/>
        </w:r>
        <w:r w:rsidR="00BB3BCA">
          <w:rPr>
            <w:webHidden/>
          </w:rPr>
          <w:t>12</w:t>
        </w:r>
        <w:r w:rsidR="00DD6C46">
          <w:rPr>
            <w:webHidden/>
          </w:rPr>
          <w:fldChar w:fldCharType="end"/>
        </w:r>
      </w:hyperlink>
    </w:p>
    <w:p w14:paraId="1FE5968F" w14:textId="3D3D85C4" w:rsidR="00DD6C46" w:rsidRDefault="00000000">
      <w:pPr>
        <w:pStyle w:val="TOC2"/>
        <w:rPr>
          <w:rFonts w:asciiTheme="minorHAnsi" w:eastAsiaTheme="minorEastAsia" w:hAnsiTheme="minorHAnsi" w:cstheme="minorBidi"/>
          <w:szCs w:val="22"/>
          <w:lang w:bidi="ar-SA"/>
        </w:rPr>
      </w:pPr>
      <w:hyperlink w:anchor="_Toc455580047" w:history="1">
        <w:r w:rsidR="00DD6C46" w:rsidRPr="00655D71">
          <w:rPr>
            <w:rStyle w:val="Hyperlink"/>
          </w:rPr>
          <w:t>4.3</w:t>
        </w:r>
        <w:r w:rsidR="00DD6C46">
          <w:rPr>
            <w:rFonts w:asciiTheme="minorHAnsi" w:eastAsiaTheme="minorEastAsia" w:hAnsiTheme="minorHAnsi" w:cstheme="minorBidi"/>
            <w:szCs w:val="22"/>
            <w:lang w:bidi="ar-SA"/>
          </w:rPr>
          <w:tab/>
        </w:r>
        <w:r w:rsidR="00DD6C46" w:rsidRPr="00655D71">
          <w:rPr>
            <w:rStyle w:val="Hyperlink"/>
          </w:rPr>
          <w:t>Identity Gateway Requirements</w:t>
        </w:r>
        <w:r w:rsidR="00DD6C46">
          <w:rPr>
            <w:webHidden/>
          </w:rPr>
          <w:tab/>
        </w:r>
        <w:r w:rsidR="00DD6C46">
          <w:rPr>
            <w:webHidden/>
          </w:rPr>
          <w:fldChar w:fldCharType="begin"/>
        </w:r>
        <w:r w:rsidR="00DD6C46">
          <w:rPr>
            <w:webHidden/>
          </w:rPr>
          <w:instrText xml:space="preserve"> PAGEREF _Toc455580047 \h </w:instrText>
        </w:r>
        <w:r w:rsidR="00DD6C46">
          <w:rPr>
            <w:webHidden/>
          </w:rPr>
        </w:r>
        <w:r w:rsidR="00DD6C46">
          <w:rPr>
            <w:webHidden/>
          </w:rPr>
          <w:fldChar w:fldCharType="separate"/>
        </w:r>
        <w:r w:rsidR="00BB3BCA">
          <w:rPr>
            <w:webHidden/>
          </w:rPr>
          <w:t>13</w:t>
        </w:r>
        <w:r w:rsidR="00DD6C46">
          <w:rPr>
            <w:webHidden/>
          </w:rPr>
          <w:fldChar w:fldCharType="end"/>
        </w:r>
      </w:hyperlink>
    </w:p>
    <w:p w14:paraId="45CDA605" w14:textId="7B5942A5" w:rsidR="00DD6C46" w:rsidRDefault="00000000">
      <w:pPr>
        <w:pStyle w:val="TOC3"/>
        <w:rPr>
          <w:rFonts w:asciiTheme="minorHAnsi" w:eastAsiaTheme="minorEastAsia" w:hAnsiTheme="minorHAnsi" w:cstheme="minorBidi"/>
          <w:szCs w:val="22"/>
          <w:lang w:bidi="ar-SA"/>
        </w:rPr>
      </w:pPr>
      <w:hyperlink w:anchor="_Toc455580048" w:history="1">
        <w:r w:rsidR="00DD6C46" w:rsidRPr="00655D71">
          <w:rPr>
            <w:rStyle w:val="Hyperlink"/>
          </w:rPr>
          <w:t>4.3.1</w:t>
        </w:r>
        <w:r w:rsidR="00DD6C46">
          <w:rPr>
            <w:rFonts w:asciiTheme="minorHAnsi" w:eastAsiaTheme="minorEastAsia" w:hAnsiTheme="minorHAnsi" w:cstheme="minorBidi"/>
            <w:szCs w:val="22"/>
            <w:lang w:bidi="ar-SA"/>
          </w:rPr>
          <w:tab/>
        </w:r>
        <w:r w:rsidR="00DD6C46" w:rsidRPr="00655D71">
          <w:rPr>
            <w:rStyle w:val="Hyperlink"/>
          </w:rPr>
          <w:t>Service Registration</w:t>
        </w:r>
        <w:r w:rsidR="00DD6C46">
          <w:rPr>
            <w:webHidden/>
          </w:rPr>
          <w:tab/>
        </w:r>
        <w:r w:rsidR="00DD6C46">
          <w:rPr>
            <w:webHidden/>
          </w:rPr>
          <w:fldChar w:fldCharType="begin"/>
        </w:r>
        <w:r w:rsidR="00DD6C46">
          <w:rPr>
            <w:webHidden/>
          </w:rPr>
          <w:instrText xml:space="preserve"> PAGEREF _Toc455580048 \h </w:instrText>
        </w:r>
        <w:r w:rsidR="00DD6C46">
          <w:rPr>
            <w:webHidden/>
          </w:rPr>
        </w:r>
        <w:r w:rsidR="00DD6C46">
          <w:rPr>
            <w:webHidden/>
          </w:rPr>
          <w:fldChar w:fldCharType="separate"/>
        </w:r>
        <w:r w:rsidR="00BB3BCA">
          <w:rPr>
            <w:webHidden/>
          </w:rPr>
          <w:t>13</w:t>
        </w:r>
        <w:r w:rsidR="00DD6C46">
          <w:rPr>
            <w:webHidden/>
          </w:rPr>
          <w:fldChar w:fldCharType="end"/>
        </w:r>
      </w:hyperlink>
    </w:p>
    <w:p w14:paraId="7D66DEE3" w14:textId="0D6E49FC" w:rsidR="00DD6C46" w:rsidRDefault="00000000">
      <w:pPr>
        <w:pStyle w:val="TOC3"/>
        <w:rPr>
          <w:rFonts w:asciiTheme="minorHAnsi" w:eastAsiaTheme="minorEastAsia" w:hAnsiTheme="minorHAnsi" w:cstheme="minorBidi"/>
          <w:szCs w:val="22"/>
          <w:lang w:bidi="ar-SA"/>
        </w:rPr>
      </w:pPr>
      <w:hyperlink w:anchor="_Toc455580049" w:history="1">
        <w:r w:rsidR="00DD6C46" w:rsidRPr="00655D71">
          <w:rPr>
            <w:rStyle w:val="Hyperlink"/>
          </w:rPr>
          <w:t>4.3.2</w:t>
        </w:r>
        <w:r w:rsidR="00DD6C46">
          <w:rPr>
            <w:rFonts w:asciiTheme="minorHAnsi" w:eastAsiaTheme="minorEastAsia" w:hAnsiTheme="minorHAnsi" w:cstheme="minorBidi"/>
            <w:szCs w:val="22"/>
            <w:lang w:bidi="ar-SA"/>
          </w:rPr>
          <w:tab/>
        </w:r>
        <w:r w:rsidR="00DD6C46" w:rsidRPr="00655D71">
          <w:rPr>
            <w:rStyle w:val="Hyperlink"/>
          </w:rPr>
          <w:t>Service Invocation</w:t>
        </w:r>
        <w:r w:rsidR="00DD6C46">
          <w:rPr>
            <w:webHidden/>
          </w:rPr>
          <w:tab/>
        </w:r>
        <w:r w:rsidR="00DD6C46">
          <w:rPr>
            <w:webHidden/>
          </w:rPr>
          <w:fldChar w:fldCharType="begin"/>
        </w:r>
        <w:r w:rsidR="00DD6C46">
          <w:rPr>
            <w:webHidden/>
          </w:rPr>
          <w:instrText xml:space="preserve"> PAGEREF _Toc455580049 \h </w:instrText>
        </w:r>
        <w:r w:rsidR="00DD6C46">
          <w:rPr>
            <w:webHidden/>
          </w:rPr>
        </w:r>
        <w:r w:rsidR="00DD6C46">
          <w:rPr>
            <w:webHidden/>
          </w:rPr>
          <w:fldChar w:fldCharType="separate"/>
        </w:r>
        <w:r w:rsidR="00BB3BCA">
          <w:rPr>
            <w:webHidden/>
          </w:rPr>
          <w:t>13</w:t>
        </w:r>
        <w:r w:rsidR="00DD6C46">
          <w:rPr>
            <w:webHidden/>
          </w:rPr>
          <w:fldChar w:fldCharType="end"/>
        </w:r>
      </w:hyperlink>
    </w:p>
    <w:p w14:paraId="6E8198D5" w14:textId="6B43C46C" w:rsidR="00DD6C46" w:rsidRDefault="00000000">
      <w:pPr>
        <w:pStyle w:val="TOC3"/>
        <w:rPr>
          <w:rFonts w:asciiTheme="minorHAnsi" w:eastAsiaTheme="minorEastAsia" w:hAnsiTheme="minorHAnsi" w:cstheme="minorBidi"/>
          <w:szCs w:val="22"/>
          <w:lang w:bidi="ar-SA"/>
        </w:rPr>
      </w:pPr>
      <w:hyperlink w:anchor="_Toc455580050" w:history="1">
        <w:r w:rsidR="00DD6C46" w:rsidRPr="00655D71">
          <w:rPr>
            <w:rStyle w:val="Hyperlink"/>
          </w:rPr>
          <w:t>4.3.3</w:t>
        </w:r>
        <w:r w:rsidR="00DD6C46">
          <w:rPr>
            <w:rFonts w:asciiTheme="minorHAnsi" w:eastAsiaTheme="minorEastAsia" w:hAnsiTheme="minorHAnsi" w:cstheme="minorBidi"/>
            <w:szCs w:val="22"/>
            <w:lang w:bidi="ar-SA"/>
          </w:rPr>
          <w:tab/>
        </w:r>
        <w:r w:rsidR="00DD6C46" w:rsidRPr="00655D71">
          <w:rPr>
            <w:rStyle w:val="Hyperlink"/>
          </w:rPr>
          <w:t>Request Processing</w:t>
        </w:r>
        <w:r w:rsidR="00DD6C46">
          <w:rPr>
            <w:webHidden/>
          </w:rPr>
          <w:tab/>
        </w:r>
        <w:r w:rsidR="00DD6C46">
          <w:rPr>
            <w:webHidden/>
          </w:rPr>
          <w:fldChar w:fldCharType="begin"/>
        </w:r>
        <w:r w:rsidR="00DD6C46">
          <w:rPr>
            <w:webHidden/>
          </w:rPr>
          <w:instrText xml:space="preserve"> PAGEREF _Toc455580050 \h </w:instrText>
        </w:r>
        <w:r w:rsidR="00DD6C46">
          <w:rPr>
            <w:webHidden/>
          </w:rPr>
        </w:r>
        <w:r w:rsidR="00DD6C46">
          <w:rPr>
            <w:webHidden/>
          </w:rPr>
          <w:fldChar w:fldCharType="separate"/>
        </w:r>
        <w:r w:rsidR="00BB3BCA">
          <w:rPr>
            <w:webHidden/>
          </w:rPr>
          <w:t>14</w:t>
        </w:r>
        <w:r w:rsidR="00DD6C46">
          <w:rPr>
            <w:webHidden/>
          </w:rPr>
          <w:fldChar w:fldCharType="end"/>
        </w:r>
      </w:hyperlink>
    </w:p>
    <w:p w14:paraId="7CD112A5" w14:textId="44F0F8FD" w:rsidR="00DD6C46" w:rsidRDefault="00000000">
      <w:pPr>
        <w:pStyle w:val="TOC3"/>
        <w:rPr>
          <w:rFonts w:asciiTheme="minorHAnsi" w:eastAsiaTheme="minorEastAsia" w:hAnsiTheme="minorHAnsi" w:cstheme="minorBidi"/>
          <w:szCs w:val="22"/>
          <w:lang w:bidi="ar-SA"/>
        </w:rPr>
      </w:pPr>
      <w:hyperlink w:anchor="_Toc455580051" w:history="1">
        <w:r w:rsidR="00DD6C46" w:rsidRPr="00655D71">
          <w:rPr>
            <w:rStyle w:val="Hyperlink"/>
          </w:rPr>
          <w:t>4.3.4</w:t>
        </w:r>
        <w:r w:rsidR="00DD6C46">
          <w:rPr>
            <w:rFonts w:asciiTheme="minorHAnsi" w:eastAsiaTheme="minorEastAsia" w:hAnsiTheme="minorHAnsi" w:cstheme="minorBidi"/>
            <w:szCs w:val="22"/>
            <w:lang w:bidi="ar-SA"/>
          </w:rPr>
          <w:tab/>
        </w:r>
        <w:r w:rsidR="00DD6C46" w:rsidRPr="00655D71">
          <w:rPr>
            <w:rStyle w:val="Hyperlink"/>
          </w:rPr>
          <w:t>Authorisation Prompt</w:t>
        </w:r>
        <w:r w:rsidR="00DD6C46">
          <w:rPr>
            <w:webHidden/>
          </w:rPr>
          <w:tab/>
        </w:r>
        <w:r w:rsidR="00DD6C46">
          <w:rPr>
            <w:webHidden/>
          </w:rPr>
          <w:fldChar w:fldCharType="begin"/>
        </w:r>
        <w:r w:rsidR="00DD6C46">
          <w:rPr>
            <w:webHidden/>
          </w:rPr>
          <w:instrText xml:space="preserve"> PAGEREF _Toc455580051 \h </w:instrText>
        </w:r>
        <w:r w:rsidR="00DD6C46">
          <w:rPr>
            <w:webHidden/>
          </w:rPr>
        </w:r>
        <w:r w:rsidR="00DD6C46">
          <w:rPr>
            <w:webHidden/>
          </w:rPr>
          <w:fldChar w:fldCharType="separate"/>
        </w:r>
        <w:r w:rsidR="00BB3BCA">
          <w:rPr>
            <w:webHidden/>
          </w:rPr>
          <w:t>14</w:t>
        </w:r>
        <w:r w:rsidR="00DD6C46">
          <w:rPr>
            <w:webHidden/>
          </w:rPr>
          <w:fldChar w:fldCharType="end"/>
        </w:r>
      </w:hyperlink>
    </w:p>
    <w:p w14:paraId="7BC53A1A" w14:textId="17B730D4" w:rsidR="00DD6C46" w:rsidRDefault="00000000">
      <w:pPr>
        <w:pStyle w:val="TOC3"/>
        <w:rPr>
          <w:rFonts w:asciiTheme="minorHAnsi" w:eastAsiaTheme="minorEastAsia" w:hAnsiTheme="minorHAnsi" w:cstheme="minorBidi"/>
          <w:szCs w:val="22"/>
          <w:lang w:bidi="ar-SA"/>
        </w:rPr>
      </w:pPr>
      <w:hyperlink w:anchor="_Toc455580052" w:history="1">
        <w:r w:rsidR="00DD6C46" w:rsidRPr="00655D71">
          <w:rPr>
            <w:rStyle w:val="Hyperlink"/>
          </w:rPr>
          <w:t>4.3.5</w:t>
        </w:r>
        <w:r w:rsidR="00DD6C46">
          <w:rPr>
            <w:rFonts w:asciiTheme="minorHAnsi" w:eastAsiaTheme="minorEastAsia" w:hAnsiTheme="minorHAnsi" w:cstheme="minorBidi"/>
            <w:szCs w:val="22"/>
            <w:lang w:bidi="ar-SA"/>
          </w:rPr>
          <w:tab/>
        </w:r>
        <w:r w:rsidR="00DD6C46" w:rsidRPr="00655D71">
          <w:rPr>
            <w:rStyle w:val="Hyperlink"/>
          </w:rPr>
          <w:t>Response to Service Provider</w:t>
        </w:r>
        <w:r w:rsidR="00DD6C46">
          <w:rPr>
            <w:webHidden/>
          </w:rPr>
          <w:tab/>
        </w:r>
        <w:r w:rsidR="00DD6C46">
          <w:rPr>
            <w:webHidden/>
          </w:rPr>
          <w:fldChar w:fldCharType="begin"/>
        </w:r>
        <w:r w:rsidR="00DD6C46">
          <w:rPr>
            <w:webHidden/>
          </w:rPr>
          <w:instrText xml:space="preserve"> PAGEREF _Toc455580052 \h </w:instrText>
        </w:r>
        <w:r w:rsidR="00DD6C46">
          <w:rPr>
            <w:webHidden/>
          </w:rPr>
        </w:r>
        <w:r w:rsidR="00DD6C46">
          <w:rPr>
            <w:webHidden/>
          </w:rPr>
          <w:fldChar w:fldCharType="separate"/>
        </w:r>
        <w:r w:rsidR="00BB3BCA">
          <w:rPr>
            <w:webHidden/>
          </w:rPr>
          <w:t>16</w:t>
        </w:r>
        <w:r w:rsidR="00DD6C46">
          <w:rPr>
            <w:webHidden/>
          </w:rPr>
          <w:fldChar w:fldCharType="end"/>
        </w:r>
      </w:hyperlink>
    </w:p>
    <w:p w14:paraId="5852E284" w14:textId="41A6B815" w:rsidR="00DD6C46" w:rsidRDefault="00000000">
      <w:pPr>
        <w:pStyle w:val="TOC3"/>
        <w:rPr>
          <w:rFonts w:asciiTheme="minorHAnsi" w:eastAsiaTheme="minorEastAsia" w:hAnsiTheme="minorHAnsi" w:cstheme="minorBidi"/>
          <w:szCs w:val="22"/>
          <w:lang w:bidi="ar-SA"/>
        </w:rPr>
      </w:pPr>
      <w:hyperlink w:anchor="_Toc455580053" w:history="1">
        <w:r w:rsidR="00DD6C46" w:rsidRPr="00655D71">
          <w:rPr>
            <w:rStyle w:val="Hyperlink"/>
          </w:rPr>
          <w:t>4.3.6</w:t>
        </w:r>
        <w:r w:rsidR="00DD6C46">
          <w:rPr>
            <w:rFonts w:asciiTheme="minorHAnsi" w:eastAsiaTheme="minorEastAsia" w:hAnsiTheme="minorHAnsi" w:cstheme="minorBidi"/>
            <w:szCs w:val="22"/>
            <w:lang w:bidi="ar-SA"/>
          </w:rPr>
          <w:tab/>
        </w:r>
        <w:r w:rsidR="00DD6C46" w:rsidRPr="00655D71">
          <w:rPr>
            <w:rStyle w:val="Hyperlink"/>
          </w:rPr>
          <w:t>Non-functional Requirements</w:t>
        </w:r>
        <w:r w:rsidR="00DD6C46">
          <w:rPr>
            <w:webHidden/>
          </w:rPr>
          <w:tab/>
        </w:r>
        <w:r w:rsidR="00DD6C46">
          <w:rPr>
            <w:webHidden/>
          </w:rPr>
          <w:fldChar w:fldCharType="begin"/>
        </w:r>
        <w:r w:rsidR="00DD6C46">
          <w:rPr>
            <w:webHidden/>
          </w:rPr>
          <w:instrText xml:space="preserve"> PAGEREF _Toc455580053 \h </w:instrText>
        </w:r>
        <w:r w:rsidR="00DD6C46">
          <w:rPr>
            <w:webHidden/>
          </w:rPr>
        </w:r>
        <w:r w:rsidR="00DD6C46">
          <w:rPr>
            <w:webHidden/>
          </w:rPr>
          <w:fldChar w:fldCharType="separate"/>
        </w:r>
        <w:r w:rsidR="00BB3BCA">
          <w:rPr>
            <w:webHidden/>
          </w:rPr>
          <w:t>17</w:t>
        </w:r>
        <w:r w:rsidR="00DD6C46">
          <w:rPr>
            <w:webHidden/>
          </w:rPr>
          <w:fldChar w:fldCharType="end"/>
        </w:r>
      </w:hyperlink>
    </w:p>
    <w:p w14:paraId="7EC8D185" w14:textId="3AA65B55" w:rsidR="00DD6C46" w:rsidRDefault="00000000">
      <w:pPr>
        <w:pStyle w:val="TOC2"/>
        <w:rPr>
          <w:rFonts w:asciiTheme="minorHAnsi" w:eastAsiaTheme="minorEastAsia" w:hAnsiTheme="minorHAnsi" w:cstheme="minorBidi"/>
          <w:szCs w:val="22"/>
          <w:lang w:bidi="ar-SA"/>
        </w:rPr>
      </w:pPr>
      <w:hyperlink w:anchor="_Toc455580054" w:history="1">
        <w:r w:rsidR="00DD6C46" w:rsidRPr="00655D71">
          <w:rPr>
            <w:rStyle w:val="Hyperlink"/>
          </w:rPr>
          <w:t>4.4</w:t>
        </w:r>
        <w:r w:rsidR="00DD6C46">
          <w:rPr>
            <w:rFonts w:asciiTheme="minorHAnsi" w:eastAsiaTheme="minorEastAsia" w:hAnsiTheme="minorHAnsi" w:cstheme="minorBidi"/>
            <w:szCs w:val="22"/>
            <w:lang w:bidi="ar-SA"/>
          </w:rPr>
          <w:tab/>
        </w:r>
        <w:r w:rsidR="00DD6C46" w:rsidRPr="00655D71">
          <w:rPr>
            <w:rStyle w:val="Hyperlink"/>
          </w:rPr>
          <w:t>Authorisation Device</w:t>
        </w:r>
        <w:r w:rsidR="00DD6C46">
          <w:rPr>
            <w:webHidden/>
          </w:rPr>
          <w:tab/>
        </w:r>
        <w:r w:rsidR="00DD6C46">
          <w:rPr>
            <w:webHidden/>
          </w:rPr>
          <w:fldChar w:fldCharType="begin"/>
        </w:r>
        <w:r w:rsidR="00DD6C46">
          <w:rPr>
            <w:webHidden/>
          </w:rPr>
          <w:instrText xml:space="preserve"> PAGEREF _Toc455580054 \h </w:instrText>
        </w:r>
        <w:r w:rsidR="00DD6C46">
          <w:rPr>
            <w:webHidden/>
          </w:rPr>
        </w:r>
        <w:r w:rsidR="00DD6C46">
          <w:rPr>
            <w:webHidden/>
          </w:rPr>
          <w:fldChar w:fldCharType="separate"/>
        </w:r>
        <w:r w:rsidR="00BB3BCA">
          <w:rPr>
            <w:webHidden/>
          </w:rPr>
          <w:t>17</w:t>
        </w:r>
        <w:r w:rsidR="00DD6C46">
          <w:rPr>
            <w:webHidden/>
          </w:rPr>
          <w:fldChar w:fldCharType="end"/>
        </w:r>
      </w:hyperlink>
    </w:p>
    <w:p w14:paraId="791AC6E9" w14:textId="03EE8539" w:rsidR="00DD6C46" w:rsidRDefault="00000000">
      <w:pPr>
        <w:pStyle w:val="TOC1"/>
        <w:tabs>
          <w:tab w:val="left" w:pos="1248"/>
        </w:tabs>
        <w:rPr>
          <w:rFonts w:asciiTheme="minorHAnsi" w:eastAsiaTheme="minorEastAsia" w:hAnsiTheme="minorHAnsi" w:cstheme="minorBidi"/>
          <w:b w:val="0"/>
          <w:lang w:eastAsia="en-GB" w:bidi="ar-SA"/>
        </w:rPr>
      </w:pPr>
      <w:hyperlink w:anchor="_Toc455580055" w:history="1">
        <w:r w:rsidR="00DD6C46" w:rsidRPr="00655D71">
          <w:rPr>
            <w:rStyle w:val="Hyperlink"/>
            <w:rFonts w:cs="Arial"/>
          </w:rPr>
          <w:t>Annex A</w:t>
        </w:r>
        <w:r w:rsidR="00DD6C46">
          <w:rPr>
            <w:rFonts w:asciiTheme="minorHAnsi" w:eastAsiaTheme="minorEastAsia" w:hAnsiTheme="minorHAnsi" w:cstheme="minorBidi"/>
            <w:b w:val="0"/>
            <w:lang w:eastAsia="en-GB" w:bidi="ar-SA"/>
          </w:rPr>
          <w:tab/>
        </w:r>
        <w:r w:rsidR="00DD6C46" w:rsidRPr="00655D71">
          <w:rPr>
            <w:rStyle w:val="Hyperlink"/>
            <w:rFonts w:cs="Arial"/>
          </w:rPr>
          <w:t>Document Management</w:t>
        </w:r>
        <w:r w:rsidR="00DD6C46">
          <w:rPr>
            <w:webHidden/>
          </w:rPr>
          <w:tab/>
        </w:r>
        <w:r w:rsidR="00DD6C46">
          <w:rPr>
            <w:webHidden/>
          </w:rPr>
          <w:fldChar w:fldCharType="begin"/>
        </w:r>
        <w:r w:rsidR="00DD6C46">
          <w:rPr>
            <w:webHidden/>
          </w:rPr>
          <w:instrText xml:space="preserve"> PAGEREF _Toc455580055 \h </w:instrText>
        </w:r>
        <w:r w:rsidR="00DD6C46">
          <w:rPr>
            <w:webHidden/>
          </w:rPr>
        </w:r>
        <w:r w:rsidR="00DD6C46">
          <w:rPr>
            <w:webHidden/>
          </w:rPr>
          <w:fldChar w:fldCharType="separate"/>
        </w:r>
        <w:r w:rsidR="00BB3BCA">
          <w:rPr>
            <w:webHidden/>
          </w:rPr>
          <w:t>18</w:t>
        </w:r>
        <w:r w:rsidR="00DD6C46">
          <w:rPr>
            <w:webHidden/>
          </w:rPr>
          <w:fldChar w:fldCharType="end"/>
        </w:r>
      </w:hyperlink>
    </w:p>
    <w:p w14:paraId="134DD28E" w14:textId="0511B1BF" w:rsidR="00DD6C46" w:rsidRDefault="00000000">
      <w:pPr>
        <w:pStyle w:val="TOC2"/>
        <w:rPr>
          <w:rFonts w:asciiTheme="minorHAnsi" w:eastAsiaTheme="minorEastAsia" w:hAnsiTheme="minorHAnsi" w:cstheme="minorBidi"/>
          <w:szCs w:val="22"/>
          <w:lang w:bidi="ar-SA"/>
        </w:rPr>
      </w:pPr>
      <w:hyperlink w:anchor="_Toc455580056" w:history="1">
        <w:r w:rsidR="00DD6C46" w:rsidRPr="00655D71">
          <w:rPr>
            <w:rStyle w:val="Hyperlink"/>
            <w:rFonts w:cs="Arial"/>
          </w:rPr>
          <w:t>A.1</w:t>
        </w:r>
        <w:r w:rsidR="00DD6C46">
          <w:rPr>
            <w:rFonts w:asciiTheme="minorHAnsi" w:eastAsiaTheme="minorEastAsia" w:hAnsiTheme="minorHAnsi" w:cstheme="minorBidi"/>
            <w:szCs w:val="22"/>
            <w:lang w:bidi="ar-SA"/>
          </w:rPr>
          <w:tab/>
        </w:r>
        <w:r w:rsidR="00DD6C46" w:rsidRPr="00655D71">
          <w:rPr>
            <w:rStyle w:val="Hyperlink"/>
            <w:rFonts w:cs="Arial"/>
          </w:rPr>
          <w:t>Document History</w:t>
        </w:r>
        <w:r w:rsidR="00DD6C46">
          <w:rPr>
            <w:webHidden/>
          </w:rPr>
          <w:tab/>
        </w:r>
        <w:r w:rsidR="00DD6C46">
          <w:rPr>
            <w:webHidden/>
          </w:rPr>
          <w:fldChar w:fldCharType="begin"/>
        </w:r>
        <w:r w:rsidR="00DD6C46">
          <w:rPr>
            <w:webHidden/>
          </w:rPr>
          <w:instrText xml:space="preserve"> PAGEREF _Toc455580056 \h </w:instrText>
        </w:r>
        <w:r w:rsidR="00DD6C46">
          <w:rPr>
            <w:webHidden/>
          </w:rPr>
        </w:r>
        <w:r w:rsidR="00DD6C46">
          <w:rPr>
            <w:webHidden/>
          </w:rPr>
          <w:fldChar w:fldCharType="separate"/>
        </w:r>
        <w:r w:rsidR="00BB3BCA">
          <w:rPr>
            <w:webHidden/>
          </w:rPr>
          <w:t>18</w:t>
        </w:r>
        <w:r w:rsidR="00DD6C46">
          <w:rPr>
            <w:webHidden/>
          </w:rPr>
          <w:fldChar w:fldCharType="end"/>
        </w:r>
      </w:hyperlink>
    </w:p>
    <w:p w14:paraId="2B935972" w14:textId="35552E4D" w:rsidR="00DD6C46" w:rsidRDefault="00000000">
      <w:pPr>
        <w:pStyle w:val="TOC2"/>
        <w:rPr>
          <w:rFonts w:asciiTheme="minorHAnsi" w:eastAsiaTheme="minorEastAsia" w:hAnsiTheme="minorHAnsi" w:cstheme="minorBidi"/>
          <w:szCs w:val="22"/>
          <w:lang w:bidi="ar-SA"/>
        </w:rPr>
      </w:pPr>
      <w:hyperlink w:anchor="_Toc455580057" w:history="1">
        <w:r w:rsidR="00DD6C46" w:rsidRPr="00655D71">
          <w:rPr>
            <w:rStyle w:val="Hyperlink"/>
            <w:rFonts w:cs="Arial"/>
          </w:rPr>
          <w:t>Other Information</w:t>
        </w:r>
        <w:r w:rsidR="00DD6C46">
          <w:rPr>
            <w:webHidden/>
          </w:rPr>
          <w:tab/>
        </w:r>
        <w:r w:rsidR="00DD6C46">
          <w:rPr>
            <w:webHidden/>
          </w:rPr>
          <w:fldChar w:fldCharType="begin"/>
        </w:r>
        <w:r w:rsidR="00DD6C46">
          <w:rPr>
            <w:webHidden/>
          </w:rPr>
          <w:instrText xml:space="preserve"> PAGEREF _Toc455580057 \h </w:instrText>
        </w:r>
        <w:r w:rsidR="00DD6C46">
          <w:rPr>
            <w:webHidden/>
          </w:rPr>
        </w:r>
        <w:r w:rsidR="00DD6C46">
          <w:rPr>
            <w:webHidden/>
          </w:rPr>
          <w:fldChar w:fldCharType="separate"/>
        </w:r>
        <w:r w:rsidR="00BB3BCA">
          <w:rPr>
            <w:webHidden/>
          </w:rPr>
          <w:t>18</w:t>
        </w:r>
        <w:r w:rsidR="00DD6C46">
          <w:rPr>
            <w:webHidden/>
          </w:rPr>
          <w:fldChar w:fldCharType="end"/>
        </w:r>
      </w:hyperlink>
    </w:p>
    <w:p w14:paraId="2E6BBF25" w14:textId="77777777" w:rsidR="00925B3D" w:rsidRDefault="003A3B36" w:rsidP="001F2D3A">
      <w:pPr>
        <w:pStyle w:val="NormalParagraph"/>
      </w:pPr>
      <w:r>
        <w:rPr>
          <w:noProof/>
          <w:lang w:eastAsia="zh-CN" w:bidi="bn-BD"/>
        </w:rPr>
        <w:fldChar w:fldCharType="end"/>
      </w:r>
    </w:p>
    <w:p w14:paraId="7690B59F" w14:textId="77777777" w:rsidR="00944378" w:rsidRDefault="00944378" w:rsidP="00AC2FCC">
      <w:pPr>
        <w:pStyle w:val="NormalParagraph"/>
      </w:pPr>
    </w:p>
    <w:p w14:paraId="30B53127" w14:textId="77777777" w:rsidR="00C85BF9" w:rsidRDefault="00243CE1" w:rsidP="00C85BF9">
      <w:pPr>
        <w:pStyle w:val="Heading1"/>
        <w:numPr>
          <w:ilvl w:val="0"/>
          <w:numId w:val="17"/>
        </w:numPr>
      </w:pPr>
      <w:bookmarkStart w:id="1" w:name="_Toc101946531"/>
      <w:bookmarkStart w:id="2" w:name="_Toc74460299"/>
      <w:r>
        <w:br w:type="page"/>
      </w:r>
      <w:bookmarkStart w:id="3" w:name="_Toc452137738"/>
      <w:bookmarkStart w:id="4" w:name="_Toc455580023"/>
      <w:bookmarkStart w:id="5" w:name="_Toc330993689"/>
      <w:bookmarkStart w:id="6" w:name="_Toc327548206"/>
      <w:bookmarkStart w:id="7" w:name="_Toc327548006"/>
      <w:bookmarkEnd w:id="1"/>
      <w:bookmarkEnd w:id="2"/>
      <w:r w:rsidR="00C85BF9">
        <w:lastRenderedPageBreak/>
        <w:t>Introduction</w:t>
      </w:r>
      <w:bookmarkEnd w:id="3"/>
      <w:bookmarkEnd w:id="4"/>
    </w:p>
    <w:p w14:paraId="322B6682" w14:textId="77777777" w:rsidR="00C85BF9" w:rsidRDefault="00C85BF9" w:rsidP="00C85BF9">
      <w:pPr>
        <w:pStyle w:val="Heading2"/>
        <w:numPr>
          <w:ilvl w:val="1"/>
          <w:numId w:val="17"/>
        </w:numPr>
        <w:jc w:val="both"/>
      </w:pPr>
      <w:bookmarkStart w:id="8" w:name="_Toc452137739"/>
      <w:bookmarkStart w:id="9" w:name="_Toc455580024"/>
      <w:r>
        <w:t>Overview</w:t>
      </w:r>
      <w:bookmarkEnd w:id="8"/>
      <w:bookmarkEnd w:id="9"/>
    </w:p>
    <w:p w14:paraId="46084BB0" w14:textId="77777777" w:rsidR="00C85BF9" w:rsidRDefault="00C85BF9" w:rsidP="00C85BF9">
      <w:pPr>
        <w:pStyle w:val="NormalParagraph"/>
        <w:rPr>
          <w:rFonts w:cs="Arial"/>
        </w:rPr>
      </w:pPr>
      <w:r>
        <w:rPr>
          <w:rFonts w:cs="Arial"/>
        </w:rPr>
        <w:t xml:space="preserve">The GSMA Personal Data Programme </w:t>
      </w:r>
      <w:r>
        <w:rPr>
          <w:rFonts w:cs="Arial"/>
          <w:noProof/>
        </w:rPr>
        <w:t>is focused</w:t>
      </w:r>
      <w:r>
        <w:rPr>
          <w:rFonts w:cs="Arial"/>
        </w:rPr>
        <w:t xml:space="preserve"> on positioning operators as trusted providers of identity and attribute services to third party service providers. Within </w:t>
      </w:r>
      <w:r>
        <w:rPr>
          <w:rFonts w:cs="Arial"/>
          <w:noProof/>
        </w:rPr>
        <w:t>this,</w:t>
      </w:r>
      <w:r>
        <w:rPr>
          <w:rFonts w:cs="Arial"/>
        </w:rPr>
        <w:t xml:space="preserve"> the programme identifies a set of authentication, authorisation and identity services products that collectively </w:t>
      </w:r>
      <w:r>
        <w:rPr>
          <w:rFonts w:cs="Arial"/>
          <w:noProof/>
        </w:rPr>
        <w:t>are referred</w:t>
      </w:r>
      <w:r>
        <w:rPr>
          <w:rFonts w:cs="Arial"/>
        </w:rPr>
        <w:t xml:space="preserve"> to as Mobile Connect.</w:t>
      </w:r>
    </w:p>
    <w:p w14:paraId="474C7D32" w14:textId="77777777" w:rsidR="00C85BF9" w:rsidRDefault="00C85BF9" w:rsidP="00C85BF9">
      <w:pPr>
        <w:pStyle w:val="NormalParagraph"/>
        <w:rPr>
          <w:rFonts w:cs="Arial"/>
        </w:rPr>
      </w:pPr>
      <w:r>
        <w:rPr>
          <w:rFonts w:cs="Arial"/>
        </w:rPr>
        <w:t xml:space="preserve">This document specifies the </w:t>
      </w:r>
      <w:r>
        <w:rPr>
          <w:rFonts w:cs="Arial"/>
          <w:noProof/>
        </w:rPr>
        <w:t>technical</w:t>
      </w:r>
      <w:r>
        <w:rPr>
          <w:rFonts w:cs="Arial"/>
        </w:rPr>
        <w:t xml:space="preserve"> requirements for the Mobile Connect Authorisation product category within the Mobile Connect service portfolio.</w:t>
      </w:r>
    </w:p>
    <w:p w14:paraId="5C6BD455" w14:textId="77777777" w:rsidR="00C85BF9" w:rsidRDefault="00C85BF9" w:rsidP="00C85BF9">
      <w:pPr>
        <w:pStyle w:val="NormalParagraph"/>
        <w:rPr>
          <w:rFonts w:cs="Arial"/>
        </w:rPr>
      </w:pPr>
      <w:r>
        <w:rPr>
          <w:rFonts w:cs="Arial"/>
        </w:rPr>
        <w:t xml:space="preserve">The Mobile Connect Authorisation product </w:t>
      </w:r>
      <w:r>
        <w:rPr>
          <w:rFonts w:cs="Arial"/>
          <w:noProof/>
        </w:rPr>
        <w:t>category</w:t>
      </w:r>
      <w:r>
        <w:rPr>
          <w:rFonts w:cs="Arial"/>
        </w:rPr>
        <w:t xml:space="preserve"> includes the Mobile Connect Authorise and Mobile Connect Authorise Plus products that </w:t>
      </w:r>
      <w:r>
        <w:rPr>
          <w:rFonts w:cs="Arial"/>
          <w:noProof/>
        </w:rPr>
        <w:t>provide</w:t>
      </w:r>
      <w:r>
        <w:rPr>
          <w:rFonts w:cs="Arial"/>
        </w:rPr>
        <w:t xml:space="preserve"> the ability to approve </w:t>
      </w:r>
      <w:r>
        <w:rPr>
          <w:rFonts w:cs="Arial"/>
          <w:noProof/>
        </w:rPr>
        <w:t>authorisations</w:t>
      </w:r>
      <w:r>
        <w:rPr>
          <w:rFonts w:cs="Arial"/>
        </w:rPr>
        <w:t xml:space="preserve"> (What You See Is What You Approve - </w:t>
      </w:r>
      <w:r>
        <w:rPr>
          <w:rFonts w:cs="Arial"/>
          <w:noProof/>
        </w:rPr>
        <w:t>WYSIWYA</w:t>
      </w:r>
      <w:r>
        <w:rPr>
          <w:rFonts w:cs="Arial"/>
        </w:rPr>
        <w:t>) at two different assurance levels.</w:t>
      </w:r>
    </w:p>
    <w:p w14:paraId="2FBDB3AC" w14:textId="77777777" w:rsidR="00C85BF9" w:rsidRDefault="00C85BF9" w:rsidP="00C85BF9">
      <w:pPr>
        <w:pStyle w:val="ListBullet1"/>
        <w:numPr>
          <w:ilvl w:val="0"/>
          <w:numId w:val="21"/>
        </w:numPr>
      </w:pPr>
      <w:r>
        <w:rPr>
          <w:b/>
        </w:rPr>
        <w:t xml:space="preserve">Mobile Connect </w:t>
      </w:r>
      <w:r>
        <w:rPr>
          <w:b/>
          <w:noProof/>
        </w:rPr>
        <w:t>Authorise:</w:t>
      </w:r>
      <w:r>
        <w:rPr>
          <w:b/>
        </w:rPr>
        <w:t xml:space="preserve"> </w:t>
      </w:r>
      <w:r>
        <w:t>Capturing approval on a mobile device through a binary approval (approve/reject) for a specific transaction as defined by the service provider.</w:t>
      </w:r>
    </w:p>
    <w:p w14:paraId="1BA28B74" w14:textId="77777777" w:rsidR="00C85BF9" w:rsidRDefault="00C85BF9" w:rsidP="00C85BF9">
      <w:pPr>
        <w:pStyle w:val="ListBullet1"/>
        <w:numPr>
          <w:ilvl w:val="0"/>
          <w:numId w:val="21"/>
        </w:numPr>
      </w:pPr>
      <w:r>
        <w:rPr>
          <w:b/>
        </w:rPr>
        <w:t xml:space="preserve">Mobile Connect Authorise </w:t>
      </w:r>
      <w:r>
        <w:rPr>
          <w:b/>
          <w:noProof/>
        </w:rPr>
        <w:t>Plus:</w:t>
      </w:r>
      <w:r>
        <w:t xml:space="preserve"> Capturing approval on a </w:t>
      </w:r>
      <w:r>
        <w:rPr>
          <w:noProof/>
        </w:rPr>
        <w:t>mobile</w:t>
      </w:r>
      <w:r>
        <w:t xml:space="preserve"> device through two factors (possession of the mobile device AND entering a secret); the user either enters their secret and presses approve to authorise the transaction request or simply presses reject to decline the transaction request with or without entering the secret.</w:t>
      </w:r>
    </w:p>
    <w:p w14:paraId="45CC9CEF" w14:textId="77777777" w:rsidR="00C85BF9" w:rsidRDefault="00C85BF9" w:rsidP="00C85BF9">
      <w:pPr>
        <w:pStyle w:val="Heading2"/>
        <w:numPr>
          <w:ilvl w:val="1"/>
          <w:numId w:val="17"/>
        </w:numPr>
      </w:pPr>
      <w:bookmarkStart w:id="10" w:name="_Toc452137740"/>
      <w:bookmarkStart w:id="11" w:name="_Toc455580025"/>
      <w:r>
        <w:t>Scope</w:t>
      </w:r>
      <w:bookmarkEnd w:id="10"/>
      <w:bookmarkEnd w:id="11"/>
    </w:p>
    <w:tbl>
      <w:tblPr>
        <w:tblStyle w:val="TableGrid"/>
        <w:tblW w:w="9072" w:type="dxa"/>
        <w:tblInd w:w="-5" w:type="dxa"/>
        <w:tblLook w:val="04A0" w:firstRow="1" w:lastRow="0" w:firstColumn="1" w:lastColumn="0" w:noHBand="0" w:noVBand="1"/>
      </w:tblPr>
      <w:tblGrid>
        <w:gridCol w:w="4678"/>
        <w:gridCol w:w="4394"/>
      </w:tblGrid>
      <w:tr w:rsidR="00C85BF9" w14:paraId="5B985931" w14:textId="77777777" w:rsidTr="00C85BF9">
        <w:trPr>
          <w:trHeight w:val="254"/>
        </w:trPr>
        <w:tc>
          <w:tcPr>
            <w:tcW w:w="4678" w:type="dxa"/>
            <w:tcBorders>
              <w:top w:val="single" w:sz="4" w:space="0" w:color="auto"/>
              <w:left w:val="single" w:sz="4" w:space="0" w:color="auto"/>
              <w:bottom w:val="single" w:sz="4" w:space="0" w:color="auto"/>
              <w:right w:val="single" w:sz="4" w:space="0" w:color="auto"/>
            </w:tcBorders>
            <w:shd w:val="clear" w:color="auto" w:fill="C00000"/>
            <w:hideMark/>
          </w:tcPr>
          <w:p w14:paraId="55AD54B7" w14:textId="77777777" w:rsidR="00C85BF9" w:rsidRDefault="00C85BF9">
            <w:pPr>
              <w:pStyle w:val="TableHeader"/>
              <w:rPr>
                <w:lang w:val="en-GB"/>
              </w:rPr>
            </w:pPr>
            <w:r>
              <w:rPr>
                <w:lang w:val="en-GB"/>
              </w:rPr>
              <w:t>In Scope</w:t>
            </w:r>
          </w:p>
        </w:tc>
        <w:tc>
          <w:tcPr>
            <w:tcW w:w="4394" w:type="dxa"/>
            <w:tcBorders>
              <w:top w:val="single" w:sz="4" w:space="0" w:color="auto"/>
              <w:left w:val="single" w:sz="4" w:space="0" w:color="auto"/>
              <w:bottom w:val="single" w:sz="4" w:space="0" w:color="auto"/>
              <w:right w:val="single" w:sz="4" w:space="0" w:color="auto"/>
            </w:tcBorders>
            <w:shd w:val="clear" w:color="auto" w:fill="C00000"/>
            <w:hideMark/>
          </w:tcPr>
          <w:p w14:paraId="7597CCCA" w14:textId="77777777" w:rsidR="00C85BF9" w:rsidRDefault="00C85BF9">
            <w:pPr>
              <w:pStyle w:val="TableHeader"/>
              <w:rPr>
                <w:lang w:val="en-GB"/>
              </w:rPr>
            </w:pPr>
            <w:r>
              <w:rPr>
                <w:lang w:val="en-GB"/>
              </w:rPr>
              <w:t>Out of Scope</w:t>
            </w:r>
          </w:p>
        </w:tc>
      </w:tr>
      <w:tr w:rsidR="00C85BF9" w14:paraId="61B32AC6" w14:textId="77777777" w:rsidTr="00C85BF9">
        <w:trPr>
          <w:trHeight w:val="1391"/>
        </w:trPr>
        <w:tc>
          <w:tcPr>
            <w:tcW w:w="4678" w:type="dxa"/>
            <w:tcBorders>
              <w:top w:val="single" w:sz="4" w:space="0" w:color="auto"/>
              <w:left w:val="single" w:sz="4" w:space="0" w:color="auto"/>
              <w:bottom w:val="single" w:sz="4" w:space="0" w:color="auto"/>
              <w:right w:val="single" w:sz="4" w:space="0" w:color="auto"/>
            </w:tcBorders>
            <w:hideMark/>
          </w:tcPr>
          <w:p w14:paraId="7EA297B8" w14:textId="77777777" w:rsidR="00C85BF9" w:rsidRDefault="00C85BF9" w:rsidP="00C85BF9">
            <w:pPr>
              <w:pStyle w:val="TableBulletText"/>
              <w:numPr>
                <w:ilvl w:val="0"/>
                <w:numId w:val="28"/>
              </w:numPr>
              <w:ind w:left="454" w:hanging="227"/>
            </w:pPr>
            <w:r>
              <w:t xml:space="preserve">Mobile Connect Authorise technical requirements </w:t>
            </w:r>
          </w:p>
          <w:p w14:paraId="3EA375C4" w14:textId="77777777" w:rsidR="00C85BF9" w:rsidRDefault="00C85BF9" w:rsidP="00C85BF9">
            <w:pPr>
              <w:pStyle w:val="TableBulletText"/>
              <w:numPr>
                <w:ilvl w:val="0"/>
                <w:numId w:val="28"/>
              </w:numPr>
              <w:ind w:left="454" w:hanging="227"/>
            </w:pPr>
            <w:r>
              <w:t xml:space="preserve">Mobile Connect Authorise Plus technical requirements  </w:t>
            </w:r>
          </w:p>
        </w:tc>
        <w:tc>
          <w:tcPr>
            <w:tcW w:w="4394" w:type="dxa"/>
            <w:tcBorders>
              <w:top w:val="single" w:sz="4" w:space="0" w:color="auto"/>
              <w:left w:val="single" w:sz="4" w:space="0" w:color="auto"/>
              <w:bottom w:val="single" w:sz="4" w:space="0" w:color="auto"/>
              <w:right w:val="single" w:sz="4" w:space="0" w:color="auto"/>
            </w:tcBorders>
            <w:hideMark/>
          </w:tcPr>
          <w:p w14:paraId="1FE9A6DD" w14:textId="27434A38" w:rsidR="00C85BF9" w:rsidRDefault="00C85BF9" w:rsidP="00C85BF9">
            <w:pPr>
              <w:pStyle w:val="TableBulletText"/>
              <w:numPr>
                <w:ilvl w:val="0"/>
                <w:numId w:val="28"/>
              </w:numPr>
              <w:ind w:left="454" w:hanging="227"/>
            </w:pPr>
            <w:r>
              <w:t xml:space="preserve">Mobile Connect Authorise UI (user </w:t>
            </w:r>
            <w:proofErr w:type="gramStart"/>
            <w:r>
              <w:t>interface)  flows</w:t>
            </w:r>
            <w:proofErr w:type="gramEnd"/>
            <w:r>
              <w:t xml:space="preserve"> (please refer to PDATA.27 </w:t>
            </w:r>
            <w:r>
              <w:fldChar w:fldCharType="begin"/>
            </w:r>
            <w:r>
              <w:instrText xml:space="preserve"> REF _Ref451419675 \r \h  \* MERGEFORMAT </w:instrText>
            </w:r>
            <w:r>
              <w:fldChar w:fldCharType="separate"/>
            </w:r>
            <w:r w:rsidR="00BB3BCA">
              <w:t>[9]</w:t>
            </w:r>
            <w:r>
              <w:fldChar w:fldCharType="end"/>
            </w:r>
            <w:r>
              <w:t>)</w:t>
            </w:r>
          </w:p>
        </w:tc>
      </w:tr>
    </w:tbl>
    <w:p w14:paraId="317CDA81" w14:textId="5D12CEC4" w:rsidR="00C85BF9" w:rsidRDefault="00C85BF9" w:rsidP="00C85BF9">
      <w:pPr>
        <w:pStyle w:val="Caption"/>
        <w:spacing w:before="240"/>
        <w:jc w:val="center"/>
        <w:rPr>
          <w:rFonts w:cs="Arial"/>
          <w:b/>
          <w:i w:val="0"/>
          <w:color w:val="auto"/>
          <w:sz w:val="22"/>
          <w:lang w:eastAsia="en-US"/>
        </w:rPr>
      </w:pPr>
      <w:bookmarkStart w:id="12" w:name="_Toc452137774"/>
      <w:bookmarkStart w:id="13" w:name="_Toc451517549"/>
      <w:r>
        <w:rPr>
          <w:rFonts w:cs="Arial"/>
          <w:b/>
          <w:i w:val="0"/>
          <w:color w:val="auto"/>
          <w:sz w:val="22"/>
        </w:rPr>
        <w:t xml:space="preserve">Table </w:t>
      </w:r>
      <w:r>
        <w:fldChar w:fldCharType="begin"/>
      </w:r>
      <w:r>
        <w:rPr>
          <w:rFonts w:cs="Arial"/>
          <w:b/>
          <w:i w:val="0"/>
          <w:color w:val="auto"/>
          <w:sz w:val="22"/>
        </w:rPr>
        <w:instrText xml:space="preserve"> SEQ Table \* ARABIC </w:instrText>
      </w:r>
      <w:r>
        <w:fldChar w:fldCharType="separate"/>
      </w:r>
      <w:r w:rsidR="00BB3BCA">
        <w:rPr>
          <w:rFonts w:cs="Arial"/>
          <w:b/>
          <w:i w:val="0"/>
          <w:noProof/>
          <w:color w:val="auto"/>
          <w:sz w:val="22"/>
        </w:rPr>
        <w:t>1</w:t>
      </w:r>
      <w:r>
        <w:fldChar w:fldCharType="end"/>
      </w:r>
      <w:r>
        <w:rPr>
          <w:rFonts w:cs="Arial"/>
          <w:b/>
          <w:i w:val="0"/>
          <w:color w:val="auto"/>
          <w:sz w:val="22"/>
        </w:rPr>
        <w:t>: Document scope</w:t>
      </w:r>
      <w:bookmarkEnd w:id="12"/>
      <w:bookmarkEnd w:id="13"/>
    </w:p>
    <w:p w14:paraId="1DD741E9" w14:textId="77777777" w:rsidR="00C85BF9" w:rsidRDefault="00C85BF9" w:rsidP="00C85BF9">
      <w:pPr>
        <w:pStyle w:val="Heading2"/>
        <w:numPr>
          <w:ilvl w:val="1"/>
          <w:numId w:val="17"/>
        </w:numPr>
      </w:pPr>
      <w:bookmarkStart w:id="14" w:name="_Toc452137741"/>
      <w:bookmarkStart w:id="15" w:name="_Toc430790371"/>
      <w:bookmarkStart w:id="16" w:name="_Toc455580026"/>
      <w:r>
        <w:t>Audience</w:t>
      </w:r>
      <w:bookmarkEnd w:id="14"/>
      <w:bookmarkEnd w:id="15"/>
      <w:bookmarkEnd w:id="16"/>
    </w:p>
    <w:p w14:paraId="66084037" w14:textId="77777777" w:rsidR="00C85BF9" w:rsidRDefault="00C85BF9" w:rsidP="00C85BF9">
      <w:pPr>
        <w:pStyle w:val="NormalParagraph"/>
        <w:rPr>
          <w:rFonts w:cs="Arial"/>
        </w:rPr>
      </w:pPr>
      <w:r>
        <w:rPr>
          <w:rFonts w:cs="Arial"/>
        </w:rPr>
        <w:t>The target audience of this document is operator’s service/technical departments who are considering deploying Mobile Connect Authorisation products.</w:t>
      </w:r>
    </w:p>
    <w:p w14:paraId="65945D23" w14:textId="140FF4B7" w:rsidR="00C85BF9" w:rsidRDefault="00C85BF9" w:rsidP="00C85BF9">
      <w:pPr>
        <w:pStyle w:val="NormalParagraph"/>
      </w:pPr>
      <w:r>
        <w:rPr>
          <w:rFonts w:cs="Arial"/>
        </w:rPr>
        <w:t xml:space="preserve">Readers of this document are expected to be familiar with and have a good understanding of the documents PDATA.13 Mobile Connect Core Technical Requirements </w:t>
      </w:r>
      <w:r>
        <w:fldChar w:fldCharType="begin"/>
      </w:r>
      <w:r>
        <w:instrText xml:space="preserve"> REF _Ref451419613 \r \h  \* MERGEFORMAT </w:instrText>
      </w:r>
      <w:r>
        <w:fldChar w:fldCharType="separate"/>
      </w:r>
      <w:r w:rsidR="00BB3BCA">
        <w:t>[2]</w:t>
      </w:r>
      <w:r>
        <w:fldChar w:fldCharType="end"/>
      </w:r>
      <w:r>
        <w:t xml:space="preserve"> and PDATA.17 Mobile Connect Technical Architecture </w:t>
      </w:r>
      <w:r>
        <w:fldChar w:fldCharType="begin"/>
      </w:r>
      <w:r>
        <w:instrText xml:space="preserve"> REF _Ref451423078 \r \h  \* MERGEFORMAT </w:instrText>
      </w:r>
      <w:r>
        <w:fldChar w:fldCharType="separate"/>
      </w:r>
      <w:r w:rsidR="00BB3BCA">
        <w:t>[6]</w:t>
      </w:r>
      <w:r>
        <w:fldChar w:fldCharType="end"/>
      </w:r>
      <w:r>
        <w:t>.</w:t>
      </w:r>
    </w:p>
    <w:p w14:paraId="07C5FBC8" w14:textId="77777777" w:rsidR="00C85BF9" w:rsidRDefault="00C85BF9" w:rsidP="00C85BF9">
      <w:pPr>
        <w:pStyle w:val="Heading2"/>
        <w:numPr>
          <w:ilvl w:val="1"/>
          <w:numId w:val="17"/>
        </w:numPr>
      </w:pPr>
      <w:bookmarkStart w:id="17" w:name="_Toc452137742"/>
      <w:bookmarkStart w:id="18" w:name="_Toc327548201"/>
      <w:bookmarkStart w:id="19" w:name="_Toc327548001"/>
      <w:bookmarkStart w:id="20" w:name="_Toc327447333"/>
      <w:bookmarkStart w:id="21" w:name="_Toc455580027"/>
      <w:r>
        <w:lastRenderedPageBreak/>
        <w:t>Definitions</w:t>
      </w:r>
      <w:bookmarkEnd w:id="17"/>
      <w:bookmarkEnd w:id="18"/>
      <w:bookmarkEnd w:id="19"/>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894"/>
      </w:tblGrid>
      <w:tr w:rsidR="00C85BF9" w14:paraId="27A13A58" w14:textId="77777777" w:rsidTr="00C85BF9">
        <w:trPr>
          <w:cantSplit/>
          <w:tblHeader/>
        </w:trPr>
        <w:tc>
          <w:tcPr>
            <w:tcW w:w="2122" w:type="dxa"/>
            <w:tcBorders>
              <w:top w:val="single" w:sz="4" w:space="0" w:color="auto"/>
              <w:left w:val="single" w:sz="4" w:space="0" w:color="auto"/>
              <w:bottom w:val="single" w:sz="4" w:space="0" w:color="auto"/>
              <w:right w:val="single" w:sz="4" w:space="0" w:color="auto"/>
            </w:tcBorders>
            <w:shd w:val="clear" w:color="auto" w:fill="C00000"/>
            <w:hideMark/>
          </w:tcPr>
          <w:p w14:paraId="5158E8FE" w14:textId="77777777" w:rsidR="00C85BF9" w:rsidRDefault="00C85BF9">
            <w:pPr>
              <w:pStyle w:val="TableHeader"/>
              <w:rPr>
                <w:lang w:val="en-GB"/>
              </w:rPr>
            </w:pPr>
            <w:r>
              <w:rPr>
                <w:lang w:val="en-GB"/>
              </w:rPr>
              <w:t>Term</w:t>
            </w:r>
          </w:p>
        </w:tc>
        <w:tc>
          <w:tcPr>
            <w:tcW w:w="6894" w:type="dxa"/>
            <w:tcBorders>
              <w:top w:val="single" w:sz="4" w:space="0" w:color="auto"/>
              <w:left w:val="single" w:sz="4" w:space="0" w:color="auto"/>
              <w:bottom w:val="single" w:sz="4" w:space="0" w:color="auto"/>
              <w:right w:val="single" w:sz="4" w:space="0" w:color="auto"/>
            </w:tcBorders>
            <w:shd w:val="clear" w:color="auto" w:fill="C00000"/>
            <w:hideMark/>
          </w:tcPr>
          <w:p w14:paraId="5AEF4119" w14:textId="77777777" w:rsidR="00C85BF9" w:rsidRDefault="00C85BF9">
            <w:pPr>
              <w:pStyle w:val="TableHeader"/>
              <w:rPr>
                <w:lang w:val="en-GB"/>
              </w:rPr>
            </w:pPr>
            <w:r>
              <w:rPr>
                <w:lang w:val="en-GB"/>
              </w:rPr>
              <w:t>Description</w:t>
            </w:r>
          </w:p>
        </w:tc>
      </w:tr>
      <w:tr w:rsidR="00C85BF9" w14:paraId="528E252C" w14:textId="77777777" w:rsidTr="00C85BF9">
        <w:trPr>
          <w:cantSplit/>
          <w:tblHeader/>
        </w:trPr>
        <w:tc>
          <w:tcPr>
            <w:tcW w:w="2122" w:type="dxa"/>
            <w:tcBorders>
              <w:top w:val="single" w:sz="4" w:space="0" w:color="auto"/>
              <w:left w:val="single" w:sz="4" w:space="0" w:color="auto"/>
              <w:bottom w:val="single" w:sz="4" w:space="0" w:color="auto"/>
              <w:right w:val="single" w:sz="4" w:space="0" w:color="auto"/>
            </w:tcBorders>
            <w:vAlign w:val="center"/>
            <w:hideMark/>
          </w:tcPr>
          <w:p w14:paraId="6F4808C6" w14:textId="77777777" w:rsidR="00C85BF9" w:rsidRDefault="00C85BF9">
            <w:pPr>
              <w:pStyle w:val="TableText"/>
              <w:rPr>
                <w:rFonts w:cs="Arial"/>
              </w:rPr>
            </w:pPr>
            <w:r>
              <w:rPr>
                <w:rFonts w:cs="Arial"/>
              </w:rPr>
              <w:t xml:space="preserve">Mobile Connect Authentication </w:t>
            </w:r>
          </w:p>
        </w:tc>
        <w:tc>
          <w:tcPr>
            <w:tcW w:w="6894" w:type="dxa"/>
            <w:tcBorders>
              <w:top w:val="single" w:sz="4" w:space="0" w:color="auto"/>
              <w:left w:val="single" w:sz="4" w:space="0" w:color="auto"/>
              <w:bottom w:val="single" w:sz="4" w:space="0" w:color="auto"/>
              <w:right w:val="single" w:sz="4" w:space="0" w:color="auto"/>
            </w:tcBorders>
            <w:vAlign w:val="center"/>
            <w:hideMark/>
          </w:tcPr>
          <w:p w14:paraId="398586B8" w14:textId="77777777" w:rsidR="00C85BF9" w:rsidRDefault="00C85BF9">
            <w:pPr>
              <w:pStyle w:val="TableText"/>
              <w:rPr>
                <w:rFonts w:cs="Arial"/>
              </w:rPr>
            </w:pPr>
            <w:r>
              <w:rPr>
                <w:rFonts w:cs="Arial"/>
              </w:rPr>
              <w:t>Provides Mobile Connect Authenticate (1FA) and Mobile Connect Authenticate Plus (2FA) using the mobile device as the authentication device.</w:t>
            </w:r>
          </w:p>
        </w:tc>
      </w:tr>
      <w:tr w:rsidR="00C85BF9" w14:paraId="77C55567" w14:textId="77777777" w:rsidTr="00C85BF9">
        <w:trPr>
          <w:cantSplit/>
          <w:tblHeader/>
        </w:trPr>
        <w:tc>
          <w:tcPr>
            <w:tcW w:w="2122" w:type="dxa"/>
            <w:tcBorders>
              <w:top w:val="single" w:sz="4" w:space="0" w:color="auto"/>
              <w:left w:val="single" w:sz="4" w:space="0" w:color="auto"/>
              <w:bottom w:val="single" w:sz="4" w:space="0" w:color="auto"/>
              <w:right w:val="single" w:sz="4" w:space="0" w:color="auto"/>
            </w:tcBorders>
            <w:vAlign w:val="center"/>
            <w:hideMark/>
          </w:tcPr>
          <w:p w14:paraId="3234EB24" w14:textId="77777777" w:rsidR="00C85BF9" w:rsidRDefault="00C85BF9">
            <w:pPr>
              <w:pStyle w:val="TableText"/>
              <w:rPr>
                <w:rFonts w:cs="Arial"/>
              </w:rPr>
            </w:pPr>
            <w:r>
              <w:rPr>
                <w:rFonts w:cs="Arial"/>
              </w:rPr>
              <w:t xml:space="preserve">Mobile Connect Authorisation </w:t>
            </w:r>
          </w:p>
        </w:tc>
        <w:tc>
          <w:tcPr>
            <w:tcW w:w="6894" w:type="dxa"/>
            <w:tcBorders>
              <w:top w:val="single" w:sz="4" w:space="0" w:color="auto"/>
              <w:left w:val="single" w:sz="4" w:space="0" w:color="auto"/>
              <w:bottom w:val="single" w:sz="4" w:space="0" w:color="auto"/>
              <w:right w:val="single" w:sz="4" w:space="0" w:color="auto"/>
            </w:tcBorders>
            <w:vAlign w:val="center"/>
            <w:hideMark/>
          </w:tcPr>
          <w:p w14:paraId="332D9BF8" w14:textId="77777777" w:rsidR="00C85BF9" w:rsidRDefault="00C85BF9">
            <w:pPr>
              <w:pStyle w:val="TableText"/>
              <w:rPr>
                <w:rFonts w:cs="Arial"/>
              </w:rPr>
            </w:pPr>
            <w:r>
              <w:rPr>
                <w:rFonts w:cs="Arial"/>
              </w:rPr>
              <w:t xml:space="preserve">Captures authorisation from a user for a </w:t>
            </w:r>
            <w:proofErr w:type="gramStart"/>
            <w:r>
              <w:rPr>
                <w:rFonts w:cs="Arial"/>
              </w:rPr>
              <w:t>third party</w:t>
            </w:r>
            <w:proofErr w:type="gramEnd"/>
            <w:r>
              <w:rPr>
                <w:rFonts w:cs="Arial"/>
              </w:rPr>
              <w:t xml:space="preserve"> application / service to perform an action on the user’s behalf. The Mobile Connect Authorisation product category provides two variants: Mobile Connect Authorise and Mobile Connect Authorise Plus, which provide authorisation at two different levels of assurance.</w:t>
            </w:r>
          </w:p>
        </w:tc>
      </w:tr>
      <w:tr w:rsidR="00C85BF9" w14:paraId="51A8C8D4" w14:textId="77777777" w:rsidTr="00C85BF9">
        <w:trPr>
          <w:cantSplit/>
          <w:tblHeader/>
        </w:trPr>
        <w:tc>
          <w:tcPr>
            <w:tcW w:w="2122" w:type="dxa"/>
            <w:tcBorders>
              <w:top w:val="single" w:sz="4" w:space="0" w:color="auto"/>
              <w:left w:val="single" w:sz="4" w:space="0" w:color="auto"/>
              <w:bottom w:val="single" w:sz="4" w:space="0" w:color="auto"/>
              <w:right w:val="single" w:sz="4" w:space="0" w:color="auto"/>
            </w:tcBorders>
            <w:vAlign w:val="center"/>
            <w:hideMark/>
          </w:tcPr>
          <w:p w14:paraId="686A483A" w14:textId="77777777" w:rsidR="00C85BF9" w:rsidRDefault="00C85BF9">
            <w:pPr>
              <w:pStyle w:val="TableText"/>
              <w:rPr>
                <w:rFonts w:cs="Arial"/>
              </w:rPr>
            </w:pPr>
            <w:r>
              <w:rPr>
                <w:rFonts w:cs="Arial"/>
              </w:rPr>
              <w:t xml:space="preserve">Mobile Connect authorisation device </w:t>
            </w:r>
          </w:p>
        </w:tc>
        <w:tc>
          <w:tcPr>
            <w:tcW w:w="6894" w:type="dxa"/>
            <w:tcBorders>
              <w:top w:val="single" w:sz="4" w:space="0" w:color="auto"/>
              <w:left w:val="single" w:sz="4" w:space="0" w:color="auto"/>
              <w:bottom w:val="single" w:sz="4" w:space="0" w:color="auto"/>
              <w:right w:val="single" w:sz="4" w:space="0" w:color="auto"/>
            </w:tcBorders>
            <w:vAlign w:val="center"/>
            <w:hideMark/>
          </w:tcPr>
          <w:p w14:paraId="5061C3FE" w14:textId="77777777" w:rsidR="00C85BF9" w:rsidRDefault="00C85BF9">
            <w:pPr>
              <w:pStyle w:val="TableText"/>
              <w:rPr>
                <w:rFonts w:cs="Arial"/>
              </w:rPr>
            </w:pPr>
            <w:r>
              <w:rPr>
                <w:rFonts w:cs="Arial"/>
              </w:rPr>
              <w:t>A mobile device (identified by a SIM card associated with the Mobile Connect user) used to approve/reject Mobile Connect authorisation requests.</w:t>
            </w:r>
          </w:p>
        </w:tc>
      </w:tr>
      <w:tr w:rsidR="00C85BF9" w14:paraId="1FF2EE0E" w14:textId="77777777" w:rsidTr="00C85BF9">
        <w:trPr>
          <w:cantSplit/>
          <w:tblHeader/>
        </w:trPr>
        <w:tc>
          <w:tcPr>
            <w:tcW w:w="2122" w:type="dxa"/>
            <w:tcBorders>
              <w:top w:val="single" w:sz="4" w:space="0" w:color="auto"/>
              <w:left w:val="single" w:sz="4" w:space="0" w:color="auto"/>
              <w:bottom w:val="single" w:sz="4" w:space="0" w:color="auto"/>
              <w:right w:val="single" w:sz="4" w:space="0" w:color="auto"/>
            </w:tcBorders>
            <w:vAlign w:val="center"/>
            <w:hideMark/>
          </w:tcPr>
          <w:p w14:paraId="532D59E3" w14:textId="77777777" w:rsidR="00C85BF9" w:rsidRDefault="00C85BF9">
            <w:pPr>
              <w:pStyle w:val="TableText"/>
              <w:rPr>
                <w:rFonts w:cs="Arial"/>
              </w:rPr>
            </w:pPr>
            <w:r>
              <w:rPr>
                <w:rFonts w:cs="Arial"/>
              </w:rPr>
              <w:t xml:space="preserve">Mobile Connect authentication device </w:t>
            </w:r>
          </w:p>
        </w:tc>
        <w:tc>
          <w:tcPr>
            <w:tcW w:w="6894" w:type="dxa"/>
            <w:tcBorders>
              <w:top w:val="single" w:sz="4" w:space="0" w:color="auto"/>
              <w:left w:val="single" w:sz="4" w:space="0" w:color="auto"/>
              <w:bottom w:val="single" w:sz="4" w:space="0" w:color="auto"/>
              <w:right w:val="single" w:sz="4" w:space="0" w:color="auto"/>
            </w:tcBorders>
            <w:vAlign w:val="center"/>
            <w:hideMark/>
          </w:tcPr>
          <w:p w14:paraId="0DDE3063" w14:textId="77777777" w:rsidR="00C85BF9" w:rsidRDefault="00C85BF9">
            <w:pPr>
              <w:pStyle w:val="TableText"/>
              <w:rPr>
                <w:rFonts w:cs="Arial"/>
              </w:rPr>
            </w:pPr>
            <w:r>
              <w:rPr>
                <w:rFonts w:cs="Arial"/>
              </w:rPr>
              <w:t>A mobile device (identified by a SIM card associated with the Mobile Connect user) used to authenticate the user.</w:t>
            </w:r>
          </w:p>
        </w:tc>
      </w:tr>
      <w:tr w:rsidR="00C85BF9" w14:paraId="379FC3FD" w14:textId="77777777" w:rsidTr="00C85BF9">
        <w:trPr>
          <w:cantSplit/>
          <w:tblHeader/>
        </w:trPr>
        <w:tc>
          <w:tcPr>
            <w:tcW w:w="2122" w:type="dxa"/>
            <w:tcBorders>
              <w:top w:val="single" w:sz="4" w:space="0" w:color="auto"/>
              <w:left w:val="single" w:sz="4" w:space="0" w:color="auto"/>
              <w:bottom w:val="single" w:sz="4" w:space="0" w:color="auto"/>
              <w:right w:val="single" w:sz="4" w:space="0" w:color="auto"/>
            </w:tcBorders>
            <w:vAlign w:val="center"/>
            <w:hideMark/>
          </w:tcPr>
          <w:p w14:paraId="45A34961" w14:textId="77777777" w:rsidR="00C85BF9" w:rsidRDefault="00C85BF9">
            <w:pPr>
              <w:pStyle w:val="TableText"/>
              <w:rPr>
                <w:rFonts w:cs="Arial"/>
              </w:rPr>
            </w:pPr>
            <w:r>
              <w:rPr>
                <w:rFonts w:cs="Arial"/>
              </w:rPr>
              <w:t>Mobile Connect service user</w:t>
            </w:r>
          </w:p>
        </w:tc>
        <w:tc>
          <w:tcPr>
            <w:tcW w:w="6894" w:type="dxa"/>
            <w:tcBorders>
              <w:top w:val="single" w:sz="4" w:space="0" w:color="auto"/>
              <w:left w:val="single" w:sz="4" w:space="0" w:color="auto"/>
              <w:bottom w:val="single" w:sz="4" w:space="0" w:color="auto"/>
              <w:right w:val="single" w:sz="4" w:space="0" w:color="auto"/>
            </w:tcBorders>
            <w:vAlign w:val="center"/>
            <w:hideMark/>
          </w:tcPr>
          <w:p w14:paraId="2442F438" w14:textId="77777777" w:rsidR="00C85BF9" w:rsidRDefault="00C85BF9">
            <w:pPr>
              <w:pStyle w:val="TableText"/>
              <w:rPr>
                <w:rFonts w:cs="Arial"/>
              </w:rPr>
            </w:pPr>
            <w:r>
              <w:rPr>
                <w:rFonts w:cs="Arial"/>
              </w:rPr>
              <w:t>The individual consuming a service from the Service Provider.</w:t>
            </w:r>
          </w:p>
        </w:tc>
      </w:tr>
      <w:tr w:rsidR="00C85BF9" w14:paraId="449C1CCE" w14:textId="77777777" w:rsidTr="00C85BF9">
        <w:trPr>
          <w:cantSplit/>
          <w:tblHeader/>
        </w:trPr>
        <w:tc>
          <w:tcPr>
            <w:tcW w:w="2122" w:type="dxa"/>
            <w:tcBorders>
              <w:top w:val="single" w:sz="4" w:space="0" w:color="auto"/>
              <w:left w:val="single" w:sz="4" w:space="0" w:color="auto"/>
              <w:bottom w:val="single" w:sz="4" w:space="0" w:color="auto"/>
              <w:right w:val="single" w:sz="4" w:space="0" w:color="auto"/>
            </w:tcBorders>
            <w:vAlign w:val="center"/>
            <w:hideMark/>
          </w:tcPr>
          <w:p w14:paraId="072E8ADE" w14:textId="77777777" w:rsidR="00C85BF9" w:rsidRDefault="00C85BF9">
            <w:pPr>
              <w:pStyle w:val="TableText"/>
              <w:rPr>
                <w:rFonts w:cs="Arial"/>
              </w:rPr>
            </w:pPr>
            <w:r>
              <w:rPr>
                <w:rFonts w:cs="Arial"/>
              </w:rPr>
              <w:t>Mobile Connect user</w:t>
            </w:r>
          </w:p>
        </w:tc>
        <w:tc>
          <w:tcPr>
            <w:tcW w:w="6894" w:type="dxa"/>
            <w:tcBorders>
              <w:top w:val="single" w:sz="4" w:space="0" w:color="auto"/>
              <w:left w:val="single" w:sz="4" w:space="0" w:color="auto"/>
              <w:bottom w:val="single" w:sz="4" w:space="0" w:color="auto"/>
              <w:right w:val="single" w:sz="4" w:space="0" w:color="auto"/>
            </w:tcBorders>
            <w:vAlign w:val="center"/>
            <w:hideMark/>
          </w:tcPr>
          <w:p w14:paraId="1F9224D7" w14:textId="77777777" w:rsidR="00C85BF9" w:rsidRDefault="00C85BF9">
            <w:pPr>
              <w:pStyle w:val="TableText"/>
              <w:rPr>
                <w:rFonts w:cs="Arial"/>
              </w:rPr>
            </w:pPr>
            <w:r>
              <w:rPr>
                <w:rFonts w:cs="Arial"/>
              </w:rPr>
              <w:t>The individual being asked to authorise an action being instigated by the service user with a Service Provider.</w:t>
            </w:r>
          </w:p>
        </w:tc>
      </w:tr>
      <w:tr w:rsidR="00C85BF9" w14:paraId="36F6D097" w14:textId="77777777" w:rsidTr="00C85BF9">
        <w:trPr>
          <w:cantSplit/>
          <w:tblHeader/>
        </w:trPr>
        <w:tc>
          <w:tcPr>
            <w:tcW w:w="2122" w:type="dxa"/>
            <w:tcBorders>
              <w:top w:val="single" w:sz="4" w:space="0" w:color="auto"/>
              <w:left w:val="single" w:sz="4" w:space="0" w:color="auto"/>
              <w:bottom w:val="single" w:sz="4" w:space="0" w:color="auto"/>
              <w:right w:val="single" w:sz="4" w:space="0" w:color="auto"/>
            </w:tcBorders>
            <w:vAlign w:val="center"/>
            <w:hideMark/>
          </w:tcPr>
          <w:p w14:paraId="3409D65D" w14:textId="77777777" w:rsidR="00C85BF9" w:rsidRDefault="00C85BF9">
            <w:pPr>
              <w:pStyle w:val="TableText"/>
              <w:rPr>
                <w:rFonts w:cs="Arial"/>
              </w:rPr>
            </w:pPr>
            <w:r>
              <w:rPr>
                <w:rFonts w:cs="Arial"/>
              </w:rPr>
              <w:t xml:space="preserve">First party authorisation </w:t>
            </w:r>
          </w:p>
        </w:tc>
        <w:tc>
          <w:tcPr>
            <w:tcW w:w="6894" w:type="dxa"/>
            <w:tcBorders>
              <w:top w:val="single" w:sz="4" w:space="0" w:color="auto"/>
              <w:left w:val="single" w:sz="4" w:space="0" w:color="auto"/>
              <w:bottom w:val="single" w:sz="4" w:space="0" w:color="auto"/>
              <w:right w:val="single" w:sz="4" w:space="0" w:color="auto"/>
            </w:tcBorders>
            <w:vAlign w:val="center"/>
            <w:hideMark/>
          </w:tcPr>
          <w:p w14:paraId="78718B38" w14:textId="77777777" w:rsidR="00C85BF9" w:rsidRDefault="00C85BF9">
            <w:pPr>
              <w:pStyle w:val="TableText"/>
              <w:rPr>
                <w:rFonts w:cs="Arial"/>
              </w:rPr>
            </w:pPr>
            <w:r>
              <w:rPr>
                <w:rFonts w:cs="Arial"/>
              </w:rPr>
              <w:t>A variant of Mobile Connect authorisation where the service user and the Mobile Connect user are the same.</w:t>
            </w:r>
          </w:p>
        </w:tc>
      </w:tr>
      <w:tr w:rsidR="00C85BF9" w14:paraId="014A9DD2" w14:textId="77777777" w:rsidTr="00C85BF9">
        <w:trPr>
          <w:cantSplit/>
          <w:tblHeader/>
        </w:trPr>
        <w:tc>
          <w:tcPr>
            <w:tcW w:w="2122" w:type="dxa"/>
            <w:tcBorders>
              <w:top w:val="single" w:sz="4" w:space="0" w:color="auto"/>
              <w:left w:val="single" w:sz="4" w:space="0" w:color="auto"/>
              <w:bottom w:val="single" w:sz="4" w:space="0" w:color="auto"/>
              <w:right w:val="single" w:sz="4" w:space="0" w:color="auto"/>
            </w:tcBorders>
            <w:vAlign w:val="center"/>
            <w:hideMark/>
          </w:tcPr>
          <w:p w14:paraId="35AD0467" w14:textId="77777777" w:rsidR="00C85BF9" w:rsidRDefault="00C85BF9">
            <w:pPr>
              <w:pStyle w:val="TableText"/>
              <w:rPr>
                <w:rFonts w:cs="Arial"/>
              </w:rPr>
            </w:pPr>
            <w:r>
              <w:rPr>
                <w:rFonts w:cs="Arial"/>
              </w:rPr>
              <w:t xml:space="preserve">Third party authorisation </w:t>
            </w:r>
          </w:p>
        </w:tc>
        <w:tc>
          <w:tcPr>
            <w:tcW w:w="6894" w:type="dxa"/>
            <w:tcBorders>
              <w:top w:val="single" w:sz="4" w:space="0" w:color="auto"/>
              <w:left w:val="single" w:sz="4" w:space="0" w:color="auto"/>
              <w:bottom w:val="single" w:sz="4" w:space="0" w:color="auto"/>
              <w:right w:val="single" w:sz="4" w:space="0" w:color="auto"/>
            </w:tcBorders>
            <w:vAlign w:val="center"/>
            <w:hideMark/>
          </w:tcPr>
          <w:p w14:paraId="498EAB33" w14:textId="77777777" w:rsidR="00C85BF9" w:rsidRDefault="00C85BF9">
            <w:pPr>
              <w:pStyle w:val="TableText"/>
              <w:rPr>
                <w:rFonts w:cs="Arial"/>
              </w:rPr>
            </w:pPr>
            <w:r>
              <w:rPr>
                <w:rFonts w:cs="Arial"/>
              </w:rPr>
              <w:t>A variant of Mobile Connect Authorisation where the service user and the Mobile Connect user are two separate entities.</w:t>
            </w:r>
          </w:p>
        </w:tc>
      </w:tr>
    </w:tbl>
    <w:p w14:paraId="2695300C" w14:textId="77777777" w:rsidR="00C85BF9" w:rsidRDefault="00C85BF9" w:rsidP="00C85BF9">
      <w:pPr>
        <w:pStyle w:val="Heading2"/>
        <w:numPr>
          <w:ilvl w:val="1"/>
          <w:numId w:val="17"/>
        </w:numPr>
      </w:pPr>
      <w:bookmarkStart w:id="22" w:name="_Toc452137743"/>
      <w:bookmarkStart w:id="23" w:name="_Toc455580028"/>
      <w:r>
        <w:t>Abbreviations</w:t>
      </w:r>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786"/>
      </w:tblGrid>
      <w:tr w:rsidR="00C85BF9" w14:paraId="07CDE2C5" w14:textId="77777777" w:rsidTr="00C85BF9">
        <w:trPr>
          <w:cantSplit/>
          <w:tblHeader/>
        </w:trPr>
        <w:tc>
          <w:tcPr>
            <w:tcW w:w="1230" w:type="dxa"/>
            <w:tcBorders>
              <w:top w:val="single" w:sz="4" w:space="0" w:color="auto"/>
              <w:left w:val="single" w:sz="4" w:space="0" w:color="auto"/>
              <w:bottom w:val="single" w:sz="4" w:space="0" w:color="auto"/>
              <w:right w:val="single" w:sz="4" w:space="0" w:color="auto"/>
            </w:tcBorders>
            <w:shd w:val="clear" w:color="auto" w:fill="DE002B"/>
            <w:hideMark/>
          </w:tcPr>
          <w:p w14:paraId="4460FD06" w14:textId="77777777" w:rsidR="00C85BF9" w:rsidRDefault="00C85BF9">
            <w:pPr>
              <w:pStyle w:val="TableHeader"/>
              <w:rPr>
                <w:lang w:val="en-GB"/>
              </w:rPr>
            </w:pPr>
            <w:r>
              <w:rPr>
                <w:lang w:val="en-GB"/>
              </w:rPr>
              <w:t xml:space="preserve">Term </w:t>
            </w:r>
          </w:p>
        </w:tc>
        <w:tc>
          <w:tcPr>
            <w:tcW w:w="7786" w:type="dxa"/>
            <w:tcBorders>
              <w:top w:val="single" w:sz="4" w:space="0" w:color="auto"/>
              <w:left w:val="single" w:sz="4" w:space="0" w:color="auto"/>
              <w:bottom w:val="single" w:sz="4" w:space="0" w:color="auto"/>
              <w:right w:val="single" w:sz="4" w:space="0" w:color="auto"/>
            </w:tcBorders>
            <w:shd w:val="clear" w:color="auto" w:fill="DE002B"/>
            <w:hideMark/>
          </w:tcPr>
          <w:p w14:paraId="57D7AB27" w14:textId="77777777" w:rsidR="00C85BF9" w:rsidRDefault="00C85BF9">
            <w:pPr>
              <w:pStyle w:val="TableHeader"/>
              <w:rPr>
                <w:lang w:val="en-GB"/>
              </w:rPr>
            </w:pPr>
            <w:r>
              <w:rPr>
                <w:lang w:val="en-GB"/>
              </w:rPr>
              <w:t>Description</w:t>
            </w:r>
          </w:p>
        </w:tc>
      </w:tr>
      <w:tr w:rsidR="00C85BF9" w14:paraId="32C820B2" w14:textId="77777777" w:rsidTr="00C85BF9">
        <w:tc>
          <w:tcPr>
            <w:tcW w:w="1230" w:type="dxa"/>
            <w:tcBorders>
              <w:top w:val="single" w:sz="4" w:space="0" w:color="auto"/>
              <w:left w:val="single" w:sz="4" w:space="0" w:color="auto"/>
              <w:bottom w:val="single" w:sz="4" w:space="0" w:color="auto"/>
              <w:right w:val="single" w:sz="4" w:space="0" w:color="auto"/>
            </w:tcBorders>
            <w:vAlign w:val="center"/>
            <w:hideMark/>
          </w:tcPr>
          <w:p w14:paraId="00814CC1" w14:textId="77777777" w:rsidR="00C85BF9" w:rsidRDefault="00C85BF9">
            <w:pPr>
              <w:pStyle w:val="TableText"/>
              <w:rPr>
                <w:rFonts w:cs="Arial"/>
                <w:noProof/>
              </w:rPr>
            </w:pPr>
            <w:r>
              <w:rPr>
                <w:rFonts w:cs="Arial"/>
                <w:noProof/>
              </w:rPr>
              <w:t>API</w:t>
            </w:r>
          </w:p>
        </w:tc>
        <w:tc>
          <w:tcPr>
            <w:tcW w:w="7786" w:type="dxa"/>
            <w:tcBorders>
              <w:top w:val="single" w:sz="4" w:space="0" w:color="auto"/>
              <w:left w:val="single" w:sz="4" w:space="0" w:color="auto"/>
              <w:bottom w:val="single" w:sz="4" w:space="0" w:color="auto"/>
              <w:right w:val="single" w:sz="4" w:space="0" w:color="auto"/>
            </w:tcBorders>
            <w:vAlign w:val="center"/>
            <w:hideMark/>
          </w:tcPr>
          <w:p w14:paraId="7B6A2987" w14:textId="77777777" w:rsidR="00C85BF9" w:rsidRDefault="00C85BF9">
            <w:pPr>
              <w:pStyle w:val="TableText"/>
              <w:rPr>
                <w:rFonts w:cs="Arial"/>
              </w:rPr>
            </w:pPr>
            <w:r>
              <w:rPr>
                <w:rFonts w:cs="Arial"/>
              </w:rPr>
              <w:t>Application Program Interface</w:t>
            </w:r>
          </w:p>
        </w:tc>
      </w:tr>
      <w:tr w:rsidR="00C85BF9" w14:paraId="0DA0131A" w14:textId="77777777" w:rsidTr="00C85BF9">
        <w:tc>
          <w:tcPr>
            <w:tcW w:w="1230" w:type="dxa"/>
            <w:tcBorders>
              <w:top w:val="single" w:sz="4" w:space="0" w:color="auto"/>
              <w:left w:val="single" w:sz="4" w:space="0" w:color="auto"/>
              <w:bottom w:val="single" w:sz="4" w:space="0" w:color="auto"/>
              <w:right w:val="single" w:sz="4" w:space="0" w:color="auto"/>
            </w:tcBorders>
            <w:vAlign w:val="center"/>
            <w:hideMark/>
          </w:tcPr>
          <w:p w14:paraId="429B2D66" w14:textId="77777777" w:rsidR="00C85BF9" w:rsidRDefault="00C85BF9">
            <w:pPr>
              <w:pStyle w:val="TableText"/>
              <w:rPr>
                <w:rFonts w:cs="Arial"/>
              </w:rPr>
            </w:pPr>
            <w:r>
              <w:rPr>
                <w:rFonts w:cs="Arial"/>
              </w:rPr>
              <w:t>B2B</w:t>
            </w:r>
          </w:p>
        </w:tc>
        <w:tc>
          <w:tcPr>
            <w:tcW w:w="7786" w:type="dxa"/>
            <w:tcBorders>
              <w:top w:val="single" w:sz="4" w:space="0" w:color="auto"/>
              <w:left w:val="single" w:sz="4" w:space="0" w:color="auto"/>
              <w:bottom w:val="single" w:sz="4" w:space="0" w:color="auto"/>
              <w:right w:val="single" w:sz="4" w:space="0" w:color="auto"/>
            </w:tcBorders>
            <w:vAlign w:val="center"/>
            <w:hideMark/>
          </w:tcPr>
          <w:p w14:paraId="562968A3" w14:textId="77777777" w:rsidR="00C85BF9" w:rsidRDefault="00C85BF9">
            <w:pPr>
              <w:pStyle w:val="TableText"/>
              <w:rPr>
                <w:rFonts w:cs="Arial"/>
              </w:rPr>
            </w:pPr>
            <w:r>
              <w:rPr>
                <w:rFonts w:cs="Arial"/>
              </w:rPr>
              <w:t>Business- to-Business</w:t>
            </w:r>
          </w:p>
        </w:tc>
      </w:tr>
      <w:tr w:rsidR="00C85BF9" w14:paraId="68B361D2" w14:textId="77777777" w:rsidTr="00C85BF9">
        <w:tc>
          <w:tcPr>
            <w:tcW w:w="1230" w:type="dxa"/>
            <w:tcBorders>
              <w:top w:val="single" w:sz="4" w:space="0" w:color="auto"/>
              <w:left w:val="single" w:sz="4" w:space="0" w:color="auto"/>
              <w:bottom w:val="single" w:sz="4" w:space="0" w:color="auto"/>
              <w:right w:val="single" w:sz="4" w:space="0" w:color="auto"/>
            </w:tcBorders>
            <w:vAlign w:val="center"/>
            <w:hideMark/>
          </w:tcPr>
          <w:p w14:paraId="510996C6" w14:textId="77777777" w:rsidR="00C85BF9" w:rsidRDefault="00C85BF9">
            <w:pPr>
              <w:pStyle w:val="TableText"/>
              <w:rPr>
                <w:rFonts w:cs="Arial"/>
              </w:rPr>
            </w:pPr>
            <w:r>
              <w:rPr>
                <w:rFonts w:cs="Arial"/>
              </w:rPr>
              <w:t>B2C</w:t>
            </w:r>
          </w:p>
        </w:tc>
        <w:tc>
          <w:tcPr>
            <w:tcW w:w="7786" w:type="dxa"/>
            <w:tcBorders>
              <w:top w:val="single" w:sz="4" w:space="0" w:color="auto"/>
              <w:left w:val="single" w:sz="4" w:space="0" w:color="auto"/>
              <w:bottom w:val="single" w:sz="4" w:space="0" w:color="auto"/>
              <w:right w:val="single" w:sz="4" w:space="0" w:color="auto"/>
            </w:tcBorders>
            <w:vAlign w:val="center"/>
            <w:hideMark/>
          </w:tcPr>
          <w:p w14:paraId="77EA0AF5" w14:textId="77777777" w:rsidR="00C85BF9" w:rsidRDefault="00C85BF9">
            <w:pPr>
              <w:pStyle w:val="TableText"/>
              <w:rPr>
                <w:rFonts w:cs="Arial"/>
              </w:rPr>
            </w:pPr>
            <w:r>
              <w:rPr>
                <w:rFonts w:cs="Arial"/>
              </w:rPr>
              <w:t xml:space="preserve">Business-to-Consumer </w:t>
            </w:r>
          </w:p>
        </w:tc>
      </w:tr>
      <w:tr w:rsidR="00C85BF9" w14:paraId="59E33CBC" w14:textId="77777777" w:rsidTr="00C85BF9">
        <w:tc>
          <w:tcPr>
            <w:tcW w:w="1230" w:type="dxa"/>
            <w:tcBorders>
              <w:top w:val="single" w:sz="4" w:space="0" w:color="auto"/>
              <w:left w:val="single" w:sz="4" w:space="0" w:color="auto"/>
              <w:bottom w:val="single" w:sz="4" w:space="0" w:color="auto"/>
              <w:right w:val="single" w:sz="4" w:space="0" w:color="auto"/>
            </w:tcBorders>
            <w:vAlign w:val="center"/>
            <w:hideMark/>
          </w:tcPr>
          <w:p w14:paraId="44BCA934" w14:textId="77777777" w:rsidR="00C85BF9" w:rsidRDefault="00C85BF9">
            <w:pPr>
              <w:pStyle w:val="TableText"/>
              <w:rPr>
                <w:rFonts w:cs="Arial"/>
                <w:noProof/>
              </w:rPr>
            </w:pPr>
            <w:r>
              <w:rPr>
                <w:rFonts w:cs="Arial"/>
                <w:noProof/>
              </w:rPr>
              <w:t>CPAS</w:t>
            </w:r>
          </w:p>
        </w:tc>
        <w:tc>
          <w:tcPr>
            <w:tcW w:w="7786" w:type="dxa"/>
            <w:tcBorders>
              <w:top w:val="single" w:sz="4" w:space="0" w:color="auto"/>
              <w:left w:val="single" w:sz="4" w:space="0" w:color="auto"/>
              <w:bottom w:val="single" w:sz="4" w:space="0" w:color="auto"/>
              <w:right w:val="single" w:sz="4" w:space="0" w:color="auto"/>
            </w:tcBorders>
            <w:vAlign w:val="center"/>
            <w:hideMark/>
          </w:tcPr>
          <w:p w14:paraId="14B409A8" w14:textId="77777777" w:rsidR="00C85BF9" w:rsidRDefault="00C85BF9">
            <w:pPr>
              <w:pStyle w:val="TableText"/>
              <w:rPr>
                <w:rFonts w:cs="Arial"/>
              </w:rPr>
            </w:pPr>
            <w:r>
              <w:rPr>
                <w:rFonts w:cs="Arial"/>
              </w:rPr>
              <w:t>Core Products and Solutions</w:t>
            </w:r>
          </w:p>
        </w:tc>
      </w:tr>
      <w:tr w:rsidR="00C85BF9" w14:paraId="0D79A613" w14:textId="77777777" w:rsidTr="00C85BF9">
        <w:tc>
          <w:tcPr>
            <w:tcW w:w="1230" w:type="dxa"/>
            <w:tcBorders>
              <w:top w:val="single" w:sz="4" w:space="0" w:color="auto"/>
              <w:left w:val="single" w:sz="4" w:space="0" w:color="auto"/>
              <w:bottom w:val="single" w:sz="4" w:space="0" w:color="auto"/>
              <w:right w:val="single" w:sz="4" w:space="0" w:color="auto"/>
            </w:tcBorders>
            <w:vAlign w:val="center"/>
            <w:hideMark/>
          </w:tcPr>
          <w:p w14:paraId="7D9DD5CE" w14:textId="77777777" w:rsidR="00C85BF9" w:rsidRDefault="00C85BF9">
            <w:pPr>
              <w:pStyle w:val="TableText"/>
              <w:rPr>
                <w:rFonts w:cs="Arial"/>
                <w:noProof/>
              </w:rPr>
            </w:pPr>
            <w:r>
              <w:rPr>
                <w:rFonts w:cs="Arial"/>
                <w:noProof/>
              </w:rPr>
              <w:t>HTML</w:t>
            </w:r>
          </w:p>
        </w:tc>
        <w:tc>
          <w:tcPr>
            <w:tcW w:w="7786" w:type="dxa"/>
            <w:tcBorders>
              <w:top w:val="single" w:sz="4" w:space="0" w:color="auto"/>
              <w:left w:val="single" w:sz="4" w:space="0" w:color="auto"/>
              <w:bottom w:val="single" w:sz="4" w:space="0" w:color="auto"/>
              <w:right w:val="single" w:sz="4" w:space="0" w:color="auto"/>
            </w:tcBorders>
            <w:vAlign w:val="center"/>
            <w:hideMark/>
          </w:tcPr>
          <w:p w14:paraId="2B20340D" w14:textId="77777777" w:rsidR="00C85BF9" w:rsidRDefault="00C85BF9">
            <w:pPr>
              <w:pStyle w:val="TableText"/>
              <w:rPr>
                <w:rFonts w:cs="Arial"/>
              </w:rPr>
            </w:pPr>
            <w:r>
              <w:rPr>
                <w:rFonts w:cs="Arial"/>
              </w:rPr>
              <w:t>Hyper Text Mark-up Language</w:t>
            </w:r>
          </w:p>
        </w:tc>
      </w:tr>
      <w:tr w:rsidR="00C85BF9" w14:paraId="24725207" w14:textId="77777777" w:rsidTr="00C85BF9">
        <w:tc>
          <w:tcPr>
            <w:tcW w:w="1230" w:type="dxa"/>
            <w:tcBorders>
              <w:top w:val="single" w:sz="4" w:space="0" w:color="auto"/>
              <w:left w:val="single" w:sz="4" w:space="0" w:color="auto"/>
              <w:bottom w:val="single" w:sz="4" w:space="0" w:color="auto"/>
              <w:right w:val="single" w:sz="4" w:space="0" w:color="auto"/>
            </w:tcBorders>
            <w:vAlign w:val="center"/>
            <w:hideMark/>
          </w:tcPr>
          <w:p w14:paraId="0EE4E818" w14:textId="77777777" w:rsidR="00C85BF9" w:rsidRDefault="00C85BF9">
            <w:pPr>
              <w:pStyle w:val="TableText"/>
              <w:rPr>
                <w:rFonts w:cs="Arial"/>
                <w:noProof/>
              </w:rPr>
            </w:pPr>
            <w:r>
              <w:rPr>
                <w:rFonts w:cs="Arial"/>
                <w:noProof/>
              </w:rPr>
              <w:t xml:space="preserve">HTTP </w:t>
            </w:r>
          </w:p>
        </w:tc>
        <w:tc>
          <w:tcPr>
            <w:tcW w:w="7786" w:type="dxa"/>
            <w:tcBorders>
              <w:top w:val="single" w:sz="4" w:space="0" w:color="auto"/>
              <w:left w:val="single" w:sz="4" w:space="0" w:color="auto"/>
              <w:bottom w:val="single" w:sz="4" w:space="0" w:color="auto"/>
              <w:right w:val="single" w:sz="4" w:space="0" w:color="auto"/>
            </w:tcBorders>
            <w:vAlign w:val="center"/>
            <w:hideMark/>
          </w:tcPr>
          <w:p w14:paraId="7EA8953D" w14:textId="77777777" w:rsidR="00C85BF9" w:rsidRDefault="00C85BF9">
            <w:pPr>
              <w:pStyle w:val="TableText"/>
              <w:rPr>
                <w:rFonts w:cs="Arial"/>
              </w:rPr>
            </w:pPr>
            <w:r>
              <w:rPr>
                <w:rFonts w:cs="Arial"/>
              </w:rPr>
              <w:t xml:space="preserve">Hyper Text Transport Protocol </w:t>
            </w:r>
          </w:p>
        </w:tc>
      </w:tr>
      <w:tr w:rsidR="00C85BF9" w14:paraId="07A130B0" w14:textId="77777777" w:rsidTr="00C85BF9">
        <w:tc>
          <w:tcPr>
            <w:tcW w:w="1230" w:type="dxa"/>
            <w:tcBorders>
              <w:top w:val="single" w:sz="4" w:space="0" w:color="auto"/>
              <w:left w:val="single" w:sz="4" w:space="0" w:color="auto"/>
              <w:bottom w:val="single" w:sz="4" w:space="0" w:color="auto"/>
              <w:right w:val="single" w:sz="4" w:space="0" w:color="auto"/>
            </w:tcBorders>
            <w:vAlign w:val="center"/>
            <w:hideMark/>
          </w:tcPr>
          <w:p w14:paraId="50C19C9A" w14:textId="77777777" w:rsidR="00C85BF9" w:rsidRDefault="00C85BF9">
            <w:pPr>
              <w:pStyle w:val="TableText"/>
              <w:rPr>
                <w:rFonts w:cs="Arial"/>
              </w:rPr>
            </w:pPr>
            <w:proofErr w:type="spellStart"/>
            <w:r>
              <w:rPr>
                <w:rFonts w:cs="Arial"/>
              </w:rPr>
              <w:t>I&amp;A</w:t>
            </w:r>
            <w:proofErr w:type="spellEnd"/>
          </w:p>
        </w:tc>
        <w:tc>
          <w:tcPr>
            <w:tcW w:w="7786" w:type="dxa"/>
            <w:tcBorders>
              <w:top w:val="single" w:sz="4" w:space="0" w:color="auto"/>
              <w:left w:val="single" w:sz="4" w:space="0" w:color="auto"/>
              <w:bottom w:val="single" w:sz="4" w:space="0" w:color="auto"/>
              <w:right w:val="single" w:sz="4" w:space="0" w:color="auto"/>
            </w:tcBorders>
            <w:vAlign w:val="center"/>
            <w:hideMark/>
          </w:tcPr>
          <w:p w14:paraId="2EA1936B" w14:textId="77777777" w:rsidR="00C85BF9" w:rsidRDefault="00C85BF9">
            <w:pPr>
              <w:pStyle w:val="TableText"/>
              <w:rPr>
                <w:rFonts w:cs="Arial"/>
              </w:rPr>
            </w:pPr>
            <w:r>
              <w:rPr>
                <w:rFonts w:cs="Arial"/>
              </w:rPr>
              <w:t>Identity &amp; Attributes</w:t>
            </w:r>
          </w:p>
        </w:tc>
      </w:tr>
      <w:tr w:rsidR="00C85BF9" w14:paraId="795B386D" w14:textId="77777777" w:rsidTr="00C85BF9">
        <w:tc>
          <w:tcPr>
            <w:tcW w:w="1230" w:type="dxa"/>
            <w:tcBorders>
              <w:top w:val="single" w:sz="4" w:space="0" w:color="auto"/>
              <w:left w:val="single" w:sz="4" w:space="0" w:color="auto"/>
              <w:bottom w:val="single" w:sz="4" w:space="0" w:color="auto"/>
              <w:right w:val="single" w:sz="4" w:space="0" w:color="auto"/>
            </w:tcBorders>
            <w:vAlign w:val="center"/>
            <w:hideMark/>
          </w:tcPr>
          <w:p w14:paraId="4DD587FC" w14:textId="77777777" w:rsidR="00C85BF9" w:rsidRDefault="00C85BF9">
            <w:pPr>
              <w:pStyle w:val="TableText"/>
              <w:rPr>
                <w:rFonts w:cs="Arial"/>
                <w:noProof/>
              </w:rPr>
            </w:pPr>
            <w:r>
              <w:rPr>
                <w:rFonts w:cs="Arial"/>
                <w:noProof/>
              </w:rPr>
              <w:t>ID GW</w:t>
            </w:r>
          </w:p>
        </w:tc>
        <w:tc>
          <w:tcPr>
            <w:tcW w:w="7786" w:type="dxa"/>
            <w:tcBorders>
              <w:top w:val="single" w:sz="4" w:space="0" w:color="auto"/>
              <w:left w:val="single" w:sz="4" w:space="0" w:color="auto"/>
              <w:bottom w:val="single" w:sz="4" w:space="0" w:color="auto"/>
              <w:right w:val="single" w:sz="4" w:space="0" w:color="auto"/>
            </w:tcBorders>
            <w:vAlign w:val="center"/>
            <w:hideMark/>
          </w:tcPr>
          <w:p w14:paraId="13CEA34B" w14:textId="77777777" w:rsidR="00C85BF9" w:rsidRDefault="00C85BF9">
            <w:pPr>
              <w:pStyle w:val="TableText"/>
              <w:rPr>
                <w:rFonts w:cs="Arial"/>
              </w:rPr>
            </w:pPr>
            <w:r>
              <w:rPr>
                <w:rFonts w:cs="Arial"/>
              </w:rPr>
              <w:t xml:space="preserve">Identity Gateway </w:t>
            </w:r>
          </w:p>
        </w:tc>
      </w:tr>
      <w:tr w:rsidR="00C85BF9" w14:paraId="34F5474D" w14:textId="77777777" w:rsidTr="00C85BF9">
        <w:tc>
          <w:tcPr>
            <w:tcW w:w="1230" w:type="dxa"/>
            <w:tcBorders>
              <w:top w:val="single" w:sz="4" w:space="0" w:color="auto"/>
              <w:left w:val="single" w:sz="4" w:space="0" w:color="auto"/>
              <w:bottom w:val="single" w:sz="4" w:space="0" w:color="auto"/>
              <w:right w:val="single" w:sz="4" w:space="0" w:color="auto"/>
            </w:tcBorders>
            <w:vAlign w:val="center"/>
            <w:hideMark/>
          </w:tcPr>
          <w:p w14:paraId="3B90B90A" w14:textId="77777777" w:rsidR="00C85BF9" w:rsidRDefault="00C85BF9">
            <w:pPr>
              <w:pStyle w:val="TableText"/>
              <w:rPr>
                <w:rFonts w:cs="Arial"/>
                <w:noProof/>
              </w:rPr>
            </w:pPr>
            <w:r>
              <w:rPr>
                <w:rFonts w:cs="Arial"/>
                <w:noProof/>
              </w:rPr>
              <w:t>IO</w:t>
            </w:r>
          </w:p>
        </w:tc>
        <w:tc>
          <w:tcPr>
            <w:tcW w:w="7786" w:type="dxa"/>
            <w:tcBorders>
              <w:top w:val="single" w:sz="4" w:space="0" w:color="auto"/>
              <w:left w:val="single" w:sz="4" w:space="0" w:color="auto"/>
              <w:bottom w:val="single" w:sz="4" w:space="0" w:color="auto"/>
              <w:right w:val="single" w:sz="4" w:space="0" w:color="auto"/>
            </w:tcBorders>
            <w:vAlign w:val="center"/>
            <w:hideMark/>
          </w:tcPr>
          <w:p w14:paraId="3A178FD2" w14:textId="77777777" w:rsidR="00C85BF9" w:rsidRDefault="00C85BF9">
            <w:pPr>
              <w:pStyle w:val="TableText"/>
              <w:rPr>
                <w:rFonts w:cs="Arial"/>
              </w:rPr>
            </w:pPr>
            <w:r>
              <w:rPr>
                <w:rFonts w:cs="Arial"/>
              </w:rPr>
              <w:t>Input/</w:t>
            </w:r>
            <w:r>
              <w:rPr>
                <w:rFonts w:cs="Arial"/>
                <w:noProof/>
              </w:rPr>
              <w:t>output</w:t>
            </w:r>
          </w:p>
        </w:tc>
      </w:tr>
      <w:tr w:rsidR="00C85BF9" w14:paraId="62D17320" w14:textId="77777777" w:rsidTr="00C85BF9">
        <w:tc>
          <w:tcPr>
            <w:tcW w:w="1230" w:type="dxa"/>
            <w:tcBorders>
              <w:top w:val="single" w:sz="4" w:space="0" w:color="auto"/>
              <w:left w:val="single" w:sz="4" w:space="0" w:color="auto"/>
              <w:bottom w:val="single" w:sz="4" w:space="0" w:color="auto"/>
              <w:right w:val="single" w:sz="4" w:space="0" w:color="auto"/>
            </w:tcBorders>
            <w:vAlign w:val="center"/>
            <w:hideMark/>
          </w:tcPr>
          <w:p w14:paraId="40BD30E9" w14:textId="77777777" w:rsidR="00C85BF9" w:rsidRDefault="00C85BF9">
            <w:pPr>
              <w:pStyle w:val="TableText"/>
              <w:rPr>
                <w:rFonts w:cs="Arial"/>
                <w:noProof/>
              </w:rPr>
            </w:pPr>
            <w:r>
              <w:rPr>
                <w:rFonts w:cs="Arial"/>
                <w:noProof/>
              </w:rPr>
              <w:t>IoT</w:t>
            </w:r>
          </w:p>
        </w:tc>
        <w:tc>
          <w:tcPr>
            <w:tcW w:w="7786" w:type="dxa"/>
            <w:tcBorders>
              <w:top w:val="single" w:sz="4" w:space="0" w:color="auto"/>
              <w:left w:val="single" w:sz="4" w:space="0" w:color="auto"/>
              <w:bottom w:val="single" w:sz="4" w:space="0" w:color="auto"/>
              <w:right w:val="single" w:sz="4" w:space="0" w:color="auto"/>
            </w:tcBorders>
            <w:vAlign w:val="center"/>
            <w:hideMark/>
          </w:tcPr>
          <w:p w14:paraId="350A2F9D" w14:textId="77777777" w:rsidR="00C85BF9" w:rsidRDefault="00C85BF9">
            <w:pPr>
              <w:pStyle w:val="TableText"/>
              <w:rPr>
                <w:rFonts w:cs="Arial"/>
              </w:rPr>
            </w:pPr>
            <w:r>
              <w:rPr>
                <w:rFonts w:cs="Arial"/>
              </w:rPr>
              <w:t>Internet Of Things</w:t>
            </w:r>
          </w:p>
        </w:tc>
      </w:tr>
      <w:tr w:rsidR="00C85BF9" w14:paraId="47705CF3" w14:textId="77777777" w:rsidTr="00C85BF9">
        <w:tc>
          <w:tcPr>
            <w:tcW w:w="1230" w:type="dxa"/>
            <w:tcBorders>
              <w:top w:val="single" w:sz="4" w:space="0" w:color="auto"/>
              <w:left w:val="single" w:sz="4" w:space="0" w:color="auto"/>
              <w:bottom w:val="single" w:sz="4" w:space="0" w:color="auto"/>
              <w:right w:val="single" w:sz="4" w:space="0" w:color="auto"/>
            </w:tcBorders>
            <w:vAlign w:val="center"/>
            <w:hideMark/>
          </w:tcPr>
          <w:p w14:paraId="183A6B58" w14:textId="77777777" w:rsidR="00C85BF9" w:rsidRDefault="00C85BF9">
            <w:pPr>
              <w:pStyle w:val="TableText"/>
              <w:rPr>
                <w:rFonts w:cs="Arial"/>
                <w:noProof/>
              </w:rPr>
            </w:pPr>
            <w:r>
              <w:rPr>
                <w:rFonts w:cs="Arial"/>
                <w:noProof/>
              </w:rPr>
              <w:t>LoA</w:t>
            </w:r>
          </w:p>
        </w:tc>
        <w:tc>
          <w:tcPr>
            <w:tcW w:w="7786" w:type="dxa"/>
            <w:tcBorders>
              <w:top w:val="single" w:sz="4" w:space="0" w:color="auto"/>
              <w:left w:val="single" w:sz="4" w:space="0" w:color="auto"/>
              <w:bottom w:val="single" w:sz="4" w:space="0" w:color="auto"/>
              <w:right w:val="single" w:sz="4" w:space="0" w:color="auto"/>
            </w:tcBorders>
            <w:vAlign w:val="center"/>
            <w:hideMark/>
          </w:tcPr>
          <w:p w14:paraId="1434C4D8" w14:textId="77777777" w:rsidR="00C85BF9" w:rsidRDefault="00C85BF9">
            <w:pPr>
              <w:pStyle w:val="TableText"/>
              <w:rPr>
                <w:rFonts w:cs="Arial"/>
              </w:rPr>
            </w:pPr>
            <w:r>
              <w:rPr>
                <w:rFonts w:cs="Arial"/>
              </w:rPr>
              <w:t>Level of Assurance</w:t>
            </w:r>
          </w:p>
        </w:tc>
      </w:tr>
      <w:tr w:rsidR="00C85BF9" w14:paraId="64FDD793" w14:textId="77777777" w:rsidTr="00C85BF9">
        <w:tc>
          <w:tcPr>
            <w:tcW w:w="1230" w:type="dxa"/>
            <w:tcBorders>
              <w:top w:val="single" w:sz="4" w:space="0" w:color="auto"/>
              <w:left w:val="single" w:sz="4" w:space="0" w:color="auto"/>
              <w:bottom w:val="single" w:sz="4" w:space="0" w:color="auto"/>
              <w:right w:val="single" w:sz="4" w:space="0" w:color="auto"/>
            </w:tcBorders>
            <w:vAlign w:val="center"/>
            <w:hideMark/>
          </w:tcPr>
          <w:p w14:paraId="3CAA9EE2" w14:textId="77777777" w:rsidR="00C85BF9" w:rsidRDefault="00C85BF9">
            <w:pPr>
              <w:pStyle w:val="TableText"/>
              <w:rPr>
                <w:rFonts w:cs="Arial"/>
                <w:noProof/>
              </w:rPr>
            </w:pPr>
            <w:r>
              <w:rPr>
                <w:rFonts w:cs="Arial"/>
                <w:noProof/>
              </w:rPr>
              <w:t>MSISDN</w:t>
            </w:r>
          </w:p>
        </w:tc>
        <w:tc>
          <w:tcPr>
            <w:tcW w:w="7786" w:type="dxa"/>
            <w:tcBorders>
              <w:top w:val="single" w:sz="4" w:space="0" w:color="auto"/>
              <w:left w:val="single" w:sz="4" w:space="0" w:color="auto"/>
              <w:bottom w:val="single" w:sz="4" w:space="0" w:color="auto"/>
              <w:right w:val="single" w:sz="4" w:space="0" w:color="auto"/>
            </w:tcBorders>
            <w:vAlign w:val="center"/>
            <w:hideMark/>
          </w:tcPr>
          <w:p w14:paraId="789E1E50" w14:textId="77777777" w:rsidR="00C85BF9" w:rsidRDefault="00C85BF9">
            <w:pPr>
              <w:pStyle w:val="TableText"/>
              <w:rPr>
                <w:rFonts w:cs="Arial"/>
              </w:rPr>
            </w:pPr>
            <w:r>
              <w:rPr>
                <w:rFonts w:cs="Arial"/>
              </w:rPr>
              <w:t xml:space="preserve">Mobile Station Integrated Services Digital Network </w:t>
            </w:r>
          </w:p>
        </w:tc>
      </w:tr>
      <w:tr w:rsidR="00C85BF9" w14:paraId="15815657" w14:textId="77777777" w:rsidTr="00C85BF9">
        <w:tc>
          <w:tcPr>
            <w:tcW w:w="1230" w:type="dxa"/>
            <w:tcBorders>
              <w:top w:val="single" w:sz="4" w:space="0" w:color="auto"/>
              <w:left w:val="single" w:sz="4" w:space="0" w:color="auto"/>
              <w:bottom w:val="single" w:sz="4" w:space="0" w:color="auto"/>
              <w:right w:val="single" w:sz="4" w:space="0" w:color="auto"/>
            </w:tcBorders>
            <w:vAlign w:val="center"/>
            <w:hideMark/>
          </w:tcPr>
          <w:p w14:paraId="79440D9F" w14:textId="77777777" w:rsidR="00C85BF9" w:rsidRDefault="00C85BF9">
            <w:pPr>
              <w:pStyle w:val="TableText"/>
              <w:rPr>
                <w:rFonts w:cs="Arial"/>
                <w:noProof/>
              </w:rPr>
            </w:pPr>
            <w:r>
              <w:rPr>
                <w:rFonts w:cs="Arial"/>
                <w:noProof/>
              </w:rPr>
              <w:t>OIDC</w:t>
            </w:r>
          </w:p>
        </w:tc>
        <w:tc>
          <w:tcPr>
            <w:tcW w:w="7786" w:type="dxa"/>
            <w:tcBorders>
              <w:top w:val="single" w:sz="4" w:space="0" w:color="auto"/>
              <w:left w:val="single" w:sz="4" w:space="0" w:color="auto"/>
              <w:bottom w:val="single" w:sz="4" w:space="0" w:color="auto"/>
              <w:right w:val="single" w:sz="4" w:space="0" w:color="auto"/>
            </w:tcBorders>
            <w:vAlign w:val="center"/>
            <w:hideMark/>
          </w:tcPr>
          <w:p w14:paraId="42CB8A31" w14:textId="77777777" w:rsidR="00C85BF9" w:rsidRDefault="00C85BF9">
            <w:pPr>
              <w:pStyle w:val="TableText"/>
              <w:rPr>
                <w:rFonts w:cs="Arial"/>
              </w:rPr>
            </w:pPr>
            <w:r>
              <w:rPr>
                <w:rFonts w:cs="Arial"/>
              </w:rPr>
              <w:t xml:space="preserve">OpenID Connect </w:t>
            </w:r>
          </w:p>
        </w:tc>
      </w:tr>
      <w:tr w:rsidR="00C85BF9" w14:paraId="61F3451A" w14:textId="77777777" w:rsidTr="00C85BF9">
        <w:tc>
          <w:tcPr>
            <w:tcW w:w="1230" w:type="dxa"/>
            <w:tcBorders>
              <w:top w:val="single" w:sz="4" w:space="0" w:color="auto"/>
              <w:left w:val="single" w:sz="4" w:space="0" w:color="auto"/>
              <w:bottom w:val="single" w:sz="4" w:space="0" w:color="auto"/>
              <w:right w:val="single" w:sz="4" w:space="0" w:color="auto"/>
            </w:tcBorders>
            <w:vAlign w:val="center"/>
            <w:hideMark/>
          </w:tcPr>
          <w:p w14:paraId="1DDA0799" w14:textId="77777777" w:rsidR="00C85BF9" w:rsidRDefault="00C85BF9">
            <w:pPr>
              <w:pStyle w:val="TableText"/>
              <w:rPr>
                <w:rFonts w:cs="Arial"/>
                <w:noProof/>
              </w:rPr>
            </w:pPr>
            <w:r>
              <w:rPr>
                <w:rFonts w:cs="Arial"/>
                <w:noProof/>
              </w:rPr>
              <w:t>PCR</w:t>
            </w:r>
          </w:p>
        </w:tc>
        <w:tc>
          <w:tcPr>
            <w:tcW w:w="7786" w:type="dxa"/>
            <w:tcBorders>
              <w:top w:val="single" w:sz="4" w:space="0" w:color="auto"/>
              <w:left w:val="single" w:sz="4" w:space="0" w:color="auto"/>
              <w:bottom w:val="single" w:sz="4" w:space="0" w:color="auto"/>
              <w:right w:val="single" w:sz="4" w:space="0" w:color="auto"/>
            </w:tcBorders>
            <w:vAlign w:val="center"/>
            <w:hideMark/>
          </w:tcPr>
          <w:p w14:paraId="506230B4" w14:textId="77777777" w:rsidR="00C85BF9" w:rsidRDefault="00C85BF9">
            <w:pPr>
              <w:pStyle w:val="TableText"/>
              <w:rPr>
                <w:rFonts w:cs="Arial"/>
              </w:rPr>
            </w:pPr>
            <w:r>
              <w:rPr>
                <w:rFonts w:cs="Arial"/>
              </w:rPr>
              <w:t>Pseudonymous Customer Reference</w:t>
            </w:r>
          </w:p>
        </w:tc>
      </w:tr>
      <w:tr w:rsidR="00C85BF9" w14:paraId="4C8878D2" w14:textId="77777777" w:rsidTr="00C85BF9">
        <w:tc>
          <w:tcPr>
            <w:tcW w:w="1230" w:type="dxa"/>
            <w:tcBorders>
              <w:top w:val="single" w:sz="4" w:space="0" w:color="auto"/>
              <w:left w:val="single" w:sz="4" w:space="0" w:color="auto"/>
              <w:bottom w:val="single" w:sz="4" w:space="0" w:color="auto"/>
              <w:right w:val="single" w:sz="4" w:space="0" w:color="auto"/>
            </w:tcBorders>
            <w:vAlign w:val="center"/>
            <w:hideMark/>
          </w:tcPr>
          <w:p w14:paraId="4CAEDCDF" w14:textId="77777777" w:rsidR="00C85BF9" w:rsidRDefault="00C85BF9">
            <w:pPr>
              <w:pStyle w:val="TableText"/>
              <w:rPr>
                <w:rFonts w:cs="Arial"/>
              </w:rPr>
            </w:pPr>
            <w:r>
              <w:rPr>
                <w:rFonts w:cs="Arial"/>
              </w:rPr>
              <w:t>RFC</w:t>
            </w:r>
          </w:p>
        </w:tc>
        <w:tc>
          <w:tcPr>
            <w:tcW w:w="7786" w:type="dxa"/>
            <w:tcBorders>
              <w:top w:val="single" w:sz="4" w:space="0" w:color="auto"/>
              <w:left w:val="single" w:sz="4" w:space="0" w:color="auto"/>
              <w:bottom w:val="single" w:sz="4" w:space="0" w:color="auto"/>
              <w:right w:val="single" w:sz="4" w:space="0" w:color="auto"/>
            </w:tcBorders>
            <w:vAlign w:val="center"/>
            <w:hideMark/>
          </w:tcPr>
          <w:p w14:paraId="6B5C3C76" w14:textId="77777777" w:rsidR="00C85BF9" w:rsidRDefault="00C85BF9">
            <w:pPr>
              <w:pStyle w:val="TableText"/>
              <w:rPr>
                <w:rFonts w:cs="Arial"/>
              </w:rPr>
            </w:pPr>
            <w:r>
              <w:rPr>
                <w:rFonts w:cs="Arial"/>
              </w:rPr>
              <w:t>Request for Comments</w:t>
            </w:r>
          </w:p>
        </w:tc>
      </w:tr>
      <w:tr w:rsidR="00C85BF9" w14:paraId="4828B6C2" w14:textId="77777777" w:rsidTr="00C85BF9">
        <w:tc>
          <w:tcPr>
            <w:tcW w:w="1230" w:type="dxa"/>
            <w:tcBorders>
              <w:top w:val="single" w:sz="4" w:space="0" w:color="auto"/>
              <w:left w:val="single" w:sz="4" w:space="0" w:color="auto"/>
              <w:bottom w:val="single" w:sz="4" w:space="0" w:color="auto"/>
              <w:right w:val="single" w:sz="4" w:space="0" w:color="auto"/>
            </w:tcBorders>
            <w:vAlign w:val="center"/>
            <w:hideMark/>
          </w:tcPr>
          <w:p w14:paraId="2A8FF72B" w14:textId="77777777" w:rsidR="00C85BF9" w:rsidRDefault="00C85BF9">
            <w:pPr>
              <w:pStyle w:val="TableText"/>
              <w:rPr>
                <w:rFonts w:cs="Arial"/>
                <w:noProof/>
              </w:rPr>
            </w:pPr>
            <w:r>
              <w:rPr>
                <w:rFonts w:cs="Arial"/>
                <w:noProof/>
              </w:rPr>
              <w:t>RQ</w:t>
            </w:r>
          </w:p>
        </w:tc>
        <w:tc>
          <w:tcPr>
            <w:tcW w:w="7786" w:type="dxa"/>
            <w:tcBorders>
              <w:top w:val="single" w:sz="4" w:space="0" w:color="auto"/>
              <w:left w:val="single" w:sz="4" w:space="0" w:color="auto"/>
              <w:bottom w:val="single" w:sz="4" w:space="0" w:color="auto"/>
              <w:right w:val="single" w:sz="4" w:space="0" w:color="auto"/>
            </w:tcBorders>
            <w:vAlign w:val="center"/>
            <w:hideMark/>
          </w:tcPr>
          <w:p w14:paraId="7009EF28" w14:textId="77777777" w:rsidR="00C85BF9" w:rsidRDefault="00C85BF9">
            <w:pPr>
              <w:pStyle w:val="TableText"/>
              <w:rPr>
                <w:rFonts w:cs="Arial"/>
              </w:rPr>
            </w:pPr>
            <w:r>
              <w:rPr>
                <w:rFonts w:cs="Arial"/>
              </w:rPr>
              <w:t>Requirement</w:t>
            </w:r>
          </w:p>
        </w:tc>
      </w:tr>
      <w:tr w:rsidR="00C85BF9" w14:paraId="1BBDD52B" w14:textId="77777777" w:rsidTr="00C85BF9">
        <w:tc>
          <w:tcPr>
            <w:tcW w:w="1230" w:type="dxa"/>
            <w:tcBorders>
              <w:top w:val="single" w:sz="4" w:space="0" w:color="auto"/>
              <w:left w:val="single" w:sz="4" w:space="0" w:color="auto"/>
              <w:bottom w:val="single" w:sz="4" w:space="0" w:color="auto"/>
              <w:right w:val="single" w:sz="4" w:space="0" w:color="auto"/>
            </w:tcBorders>
            <w:vAlign w:val="center"/>
            <w:hideMark/>
          </w:tcPr>
          <w:p w14:paraId="5CF81999" w14:textId="77777777" w:rsidR="00C85BF9" w:rsidRDefault="00C85BF9">
            <w:pPr>
              <w:pStyle w:val="TableText"/>
              <w:rPr>
                <w:rFonts w:cs="Arial"/>
              </w:rPr>
            </w:pPr>
            <w:r>
              <w:rPr>
                <w:rFonts w:cs="Arial"/>
              </w:rPr>
              <w:lastRenderedPageBreak/>
              <w:t>SP</w:t>
            </w:r>
          </w:p>
        </w:tc>
        <w:tc>
          <w:tcPr>
            <w:tcW w:w="7786" w:type="dxa"/>
            <w:tcBorders>
              <w:top w:val="single" w:sz="4" w:space="0" w:color="auto"/>
              <w:left w:val="single" w:sz="4" w:space="0" w:color="auto"/>
              <w:bottom w:val="single" w:sz="4" w:space="0" w:color="auto"/>
              <w:right w:val="single" w:sz="4" w:space="0" w:color="auto"/>
            </w:tcBorders>
            <w:vAlign w:val="center"/>
            <w:hideMark/>
          </w:tcPr>
          <w:p w14:paraId="34FAFCB7" w14:textId="77777777" w:rsidR="00C85BF9" w:rsidRDefault="00C85BF9">
            <w:pPr>
              <w:pStyle w:val="TableText"/>
              <w:rPr>
                <w:rFonts w:cs="Arial"/>
              </w:rPr>
            </w:pPr>
            <w:r>
              <w:rPr>
                <w:rFonts w:cs="Arial"/>
              </w:rPr>
              <w:t xml:space="preserve">Service Provider </w:t>
            </w:r>
          </w:p>
        </w:tc>
      </w:tr>
      <w:tr w:rsidR="00C85BF9" w14:paraId="5C1C4EE8" w14:textId="77777777" w:rsidTr="00C85BF9">
        <w:tc>
          <w:tcPr>
            <w:tcW w:w="1230" w:type="dxa"/>
            <w:tcBorders>
              <w:top w:val="single" w:sz="4" w:space="0" w:color="auto"/>
              <w:left w:val="single" w:sz="4" w:space="0" w:color="auto"/>
              <w:bottom w:val="single" w:sz="4" w:space="0" w:color="auto"/>
              <w:right w:val="single" w:sz="4" w:space="0" w:color="auto"/>
            </w:tcBorders>
            <w:vAlign w:val="center"/>
            <w:hideMark/>
          </w:tcPr>
          <w:p w14:paraId="5CA7A08C" w14:textId="77777777" w:rsidR="00C85BF9" w:rsidRDefault="00C85BF9">
            <w:pPr>
              <w:pStyle w:val="TableText"/>
              <w:rPr>
                <w:rFonts w:cs="Arial"/>
                <w:noProof/>
              </w:rPr>
            </w:pPr>
            <w:r>
              <w:rPr>
                <w:rFonts w:cs="Arial"/>
                <w:noProof/>
              </w:rPr>
              <w:t>TTL</w:t>
            </w:r>
          </w:p>
        </w:tc>
        <w:tc>
          <w:tcPr>
            <w:tcW w:w="7786" w:type="dxa"/>
            <w:tcBorders>
              <w:top w:val="single" w:sz="4" w:space="0" w:color="auto"/>
              <w:left w:val="single" w:sz="4" w:space="0" w:color="auto"/>
              <w:bottom w:val="single" w:sz="4" w:space="0" w:color="auto"/>
              <w:right w:val="single" w:sz="4" w:space="0" w:color="auto"/>
            </w:tcBorders>
            <w:vAlign w:val="center"/>
            <w:hideMark/>
          </w:tcPr>
          <w:p w14:paraId="25C6F11B" w14:textId="77777777" w:rsidR="00C85BF9" w:rsidRDefault="00C85BF9">
            <w:pPr>
              <w:pStyle w:val="TableText"/>
              <w:rPr>
                <w:rFonts w:cs="Arial"/>
              </w:rPr>
            </w:pPr>
            <w:r>
              <w:rPr>
                <w:rFonts w:cs="Arial"/>
              </w:rPr>
              <w:t xml:space="preserve">Time To Live </w:t>
            </w:r>
          </w:p>
        </w:tc>
      </w:tr>
      <w:tr w:rsidR="00C85BF9" w14:paraId="7DEDB81F" w14:textId="77777777" w:rsidTr="00C85BF9">
        <w:tc>
          <w:tcPr>
            <w:tcW w:w="1230" w:type="dxa"/>
            <w:tcBorders>
              <w:top w:val="single" w:sz="4" w:space="0" w:color="auto"/>
              <w:left w:val="single" w:sz="4" w:space="0" w:color="auto"/>
              <w:bottom w:val="single" w:sz="4" w:space="0" w:color="auto"/>
              <w:right w:val="single" w:sz="4" w:space="0" w:color="auto"/>
            </w:tcBorders>
            <w:vAlign w:val="center"/>
            <w:hideMark/>
          </w:tcPr>
          <w:p w14:paraId="450BF9AA" w14:textId="77777777" w:rsidR="00C85BF9" w:rsidRDefault="00C85BF9">
            <w:pPr>
              <w:pStyle w:val="TableText"/>
              <w:rPr>
                <w:rFonts w:cs="Arial"/>
                <w:noProof/>
              </w:rPr>
            </w:pPr>
            <w:r>
              <w:rPr>
                <w:rFonts w:cs="Arial"/>
                <w:noProof/>
              </w:rPr>
              <w:t>UCS</w:t>
            </w:r>
          </w:p>
        </w:tc>
        <w:tc>
          <w:tcPr>
            <w:tcW w:w="7786" w:type="dxa"/>
            <w:tcBorders>
              <w:top w:val="single" w:sz="4" w:space="0" w:color="auto"/>
              <w:left w:val="single" w:sz="4" w:space="0" w:color="auto"/>
              <w:bottom w:val="single" w:sz="4" w:space="0" w:color="auto"/>
              <w:right w:val="single" w:sz="4" w:space="0" w:color="auto"/>
            </w:tcBorders>
            <w:vAlign w:val="center"/>
            <w:hideMark/>
          </w:tcPr>
          <w:p w14:paraId="7775D15C" w14:textId="77777777" w:rsidR="00C85BF9" w:rsidRDefault="00C85BF9">
            <w:pPr>
              <w:pStyle w:val="TableText"/>
              <w:rPr>
                <w:rFonts w:cs="Arial"/>
              </w:rPr>
            </w:pPr>
            <w:r>
              <w:rPr>
                <w:rFonts w:cs="Arial"/>
              </w:rPr>
              <w:t xml:space="preserve">Universal Coded Character Set </w:t>
            </w:r>
          </w:p>
        </w:tc>
      </w:tr>
      <w:tr w:rsidR="00C85BF9" w14:paraId="389E5A8B" w14:textId="77777777" w:rsidTr="00C85BF9">
        <w:tc>
          <w:tcPr>
            <w:tcW w:w="1230" w:type="dxa"/>
            <w:tcBorders>
              <w:top w:val="single" w:sz="4" w:space="0" w:color="auto"/>
              <w:left w:val="single" w:sz="4" w:space="0" w:color="auto"/>
              <w:bottom w:val="single" w:sz="4" w:space="0" w:color="auto"/>
              <w:right w:val="single" w:sz="4" w:space="0" w:color="auto"/>
            </w:tcBorders>
            <w:vAlign w:val="center"/>
            <w:hideMark/>
          </w:tcPr>
          <w:p w14:paraId="23BD674A" w14:textId="77777777" w:rsidR="00C85BF9" w:rsidRDefault="00C85BF9">
            <w:pPr>
              <w:pStyle w:val="TableText"/>
              <w:rPr>
                <w:rFonts w:cs="Arial"/>
                <w:noProof/>
              </w:rPr>
            </w:pPr>
            <w:r>
              <w:rPr>
                <w:rFonts w:cs="Arial"/>
                <w:noProof/>
              </w:rPr>
              <w:t xml:space="preserve">UI </w:t>
            </w:r>
          </w:p>
        </w:tc>
        <w:tc>
          <w:tcPr>
            <w:tcW w:w="7786" w:type="dxa"/>
            <w:tcBorders>
              <w:top w:val="single" w:sz="4" w:space="0" w:color="auto"/>
              <w:left w:val="single" w:sz="4" w:space="0" w:color="auto"/>
              <w:bottom w:val="single" w:sz="4" w:space="0" w:color="auto"/>
              <w:right w:val="single" w:sz="4" w:space="0" w:color="auto"/>
            </w:tcBorders>
            <w:vAlign w:val="center"/>
            <w:hideMark/>
          </w:tcPr>
          <w:p w14:paraId="34303642" w14:textId="77777777" w:rsidR="00C85BF9" w:rsidRDefault="00C85BF9">
            <w:pPr>
              <w:pStyle w:val="TableText"/>
              <w:rPr>
                <w:rFonts w:cs="Arial"/>
              </w:rPr>
            </w:pPr>
            <w:r>
              <w:rPr>
                <w:rFonts w:cs="Arial"/>
              </w:rPr>
              <w:t>User Interface</w:t>
            </w:r>
          </w:p>
        </w:tc>
      </w:tr>
      <w:tr w:rsidR="00C85BF9" w14:paraId="6A31FB3C" w14:textId="77777777" w:rsidTr="00C85BF9">
        <w:tc>
          <w:tcPr>
            <w:tcW w:w="1230" w:type="dxa"/>
            <w:tcBorders>
              <w:top w:val="single" w:sz="4" w:space="0" w:color="auto"/>
              <w:left w:val="single" w:sz="4" w:space="0" w:color="auto"/>
              <w:bottom w:val="single" w:sz="4" w:space="0" w:color="auto"/>
              <w:right w:val="single" w:sz="4" w:space="0" w:color="auto"/>
            </w:tcBorders>
            <w:vAlign w:val="center"/>
            <w:hideMark/>
          </w:tcPr>
          <w:p w14:paraId="2E0454CC" w14:textId="77777777" w:rsidR="00C85BF9" w:rsidRDefault="00C85BF9">
            <w:pPr>
              <w:pStyle w:val="TableText"/>
              <w:rPr>
                <w:rFonts w:cs="Arial"/>
                <w:noProof/>
              </w:rPr>
            </w:pPr>
            <w:r>
              <w:rPr>
                <w:rFonts w:cs="Arial"/>
                <w:noProof/>
              </w:rPr>
              <w:t>UTF</w:t>
            </w:r>
          </w:p>
        </w:tc>
        <w:tc>
          <w:tcPr>
            <w:tcW w:w="7786" w:type="dxa"/>
            <w:tcBorders>
              <w:top w:val="single" w:sz="4" w:space="0" w:color="auto"/>
              <w:left w:val="single" w:sz="4" w:space="0" w:color="auto"/>
              <w:bottom w:val="single" w:sz="4" w:space="0" w:color="auto"/>
              <w:right w:val="single" w:sz="4" w:space="0" w:color="auto"/>
            </w:tcBorders>
            <w:vAlign w:val="center"/>
            <w:hideMark/>
          </w:tcPr>
          <w:p w14:paraId="7735E8D4" w14:textId="77777777" w:rsidR="00C85BF9" w:rsidRDefault="00C85BF9">
            <w:pPr>
              <w:pStyle w:val="TableText"/>
              <w:rPr>
                <w:rFonts w:cs="Arial"/>
              </w:rPr>
            </w:pPr>
            <w:r>
              <w:rPr>
                <w:rFonts w:cs="Arial"/>
              </w:rPr>
              <w:t>Unicode Transformation Format</w:t>
            </w:r>
          </w:p>
        </w:tc>
      </w:tr>
      <w:tr w:rsidR="00C85BF9" w14:paraId="5F5E76EB" w14:textId="77777777" w:rsidTr="00C85BF9">
        <w:tc>
          <w:tcPr>
            <w:tcW w:w="1230" w:type="dxa"/>
            <w:tcBorders>
              <w:top w:val="single" w:sz="4" w:space="0" w:color="auto"/>
              <w:left w:val="single" w:sz="4" w:space="0" w:color="auto"/>
              <w:bottom w:val="single" w:sz="4" w:space="0" w:color="auto"/>
              <w:right w:val="single" w:sz="4" w:space="0" w:color="auto"/>
            </w:tcBorders>
            <w:vAlign w:val="center"/>
            <w:hideMark/>
          </w:tcPr>
          <w:p w14:paraId="1A800E22" w14:textId="77777777" w:rsidR="00C85BF9" w:rsidRDefault="00C85BF9">
            <w:pPr>
              <w:pStyle w:val="TableText"/>
              <w:rPr>
                <w:rFonts w:cs="Arial"/>
                <w:szCs w:val="20"/>
              </w:rPr>
            </w:pPr>
            <w:r>
              <w:rPr>
                <w:rFonts w:cs="Arial"/>
                <w:noProof/>
              </w:rPr>
              <w:t>WYSIWYA</w:t>
            </w:r>
          </w:p>
        </w:tc>
        <w:tc>
          <w:tcPr>
            <w:tcW w:w="7786" w:type="dxa"/>
            <w:tcBorders>
              <w:top w:val="single" w:sz="4" w:space="0" w:color="auto"/>
              <w:left w:val="single" w:sz="4" w:space="0" w:color="auto"/>
              <w:bottom w:val="single" w:sz="4" w:space="0" w:color="auto"/>
              <w:right w:val="single" w:sz="4" w:space="0" w:color="auto"/>
            </w:tcBorders>
            <w:vAlign w:val="center"/>
            <w:hideMark/>
          </w:tcPr>
          <w:p w14:paraId="3DAADFF4" w14:textId="77777777" w:rsidR="00C85BF9" w:rsidRDefault="00C85BF9">
            <w:pPr>
              <w:pStyle w:val="TableText"/>
              <w:rPr>
                <w:rFonts w:cs="Arial"/>
              </w:rPr>
            </w:pPr>
            <w:r>
              <w:rPr>
                <w:rFonts w:cs="Arial"/>
              </w:rPr>
              <w:t xml:space="preserve">What You See Is What You Approve </w:t>
            </w:r>
          </w:p>
        </w:tc>
      </w:tr>
    </w:tbl>
    <w:p w14:paraId="4605090F" w14:textId="77777777" w:rsidR="00C85BF9" w:rsidRDefault="00C85BF9" w:rsidP="00C85BF9">
      <w:pPr>
        <w:pStyle w:val="Heading2"/>
        <w:numPr>
          <w:ilvl w:val="1"/>
          <w:numId w:val="17"/>
        </w:numPr>
        <w:jc w:val="both"/>
      </w:pPr>
      <w:bookmarkStart w:id="24" w:name="_Toc452137744"/>
      <w:bookmarkStart w:id="25" w:name="_Toc327548199"/>
      <w:bookmarkStart w:id="26" w:name="_Toc327547999"/>
      <w:bookmarkStart w:id="27" w:name="_Toc327447332"/>
      <w:bookmarkStart w:id="28" w:name="_Toc455580029"/>
      <w:r>
        <w:t>Document References</w:t>
      </w:r>
      <w:bookmarkEnd w:id="24"/>
      <w:bookmarkEnd w:id="25"/>
      <w:bookmarkEnd w:id="26"/>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55"/>
        <w:gridCol w:w="6381"/>
      </w:tblGrid>
      <w:tr w:rsidR="00C85BF9" w14:paraId="471C9216" w14:textId="77777777" w:rsidTr="00C85BF9">
        <w:trPr>
          <w:cantSplit/>
          <w:tblHeader/>
        </w:trPr>
        <w:tc>
          <w:tcPr>
            <w:tcW w:w="710"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4A396FAC" w14:textId="77777777" w:rsidR="00C85BF9" w:rsidRDefault="00C85BF9">
            <w:pPr>
              <w:pStyle w:val="TableHeader"/>
              <w:rPr>
                <w:lang w:val="en-GB"/>
              </w:rPr>
            </w:pPr>
            <w:r>
              <w:rPr>
                <w:lang w:val="en-GB"/>
              </w:rPr>
              <w:t>Ref</w:t>
            </w:r>
          </w:p>
        </w:tc>
        <w:tc>
          <w:tcPr>
            <w:tcW w:w="1855"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187DF08E" w14:textId="77777777" w:rsidR="00C85BF9" w:rsidRDefault="00C85BF9">
            <w:pPr>
              <w:pStyle w:val="TableHeader"/>
              <w:rPr>
                <w:lang w:val="en-GB"/>
              </w:rPr>
            </w:pPr>
            <w:r>
              <w:rPr>
                <w:lang w:val="en-GB"/>
              </w:rPr>
              <w:t>Doc Number</w:t>
            </w:r>
          </w:p>
        </w:tc>
        <w:tc>
          <w:tcPr>
            <w:tcW w:w="6381"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32822D9C" w14:textId="77777777" w:rsidR="00C85BF9" w:rsidRDefault="00C85BF9">
            <w:pPr>
              <w:pStyle w:val="TableHeader"/>
              <w:rPr>
                <w:lang w:val="en-GB"/>
              </w:rPr>
            </w:pPr>
            <w:r>
              <w:rPr>
                <w:lang w:val="en-GB"/>
              </w:rPr>
              <w:t>Title</w:t>
            </w:r>
          </w:p>
        </w:tc>
      </w:tr>
      <w:tr w:rsidR="00C85BF9" w14:paraId="29F275A3"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2E1D3CB8" w14:textId="77777777" w:rsidR="00C85BF9" w:rsidRDefault="00C85BF9" w:rsidP="00C85BF9">
            <w:pPr>
              <w:pStyle w:val="TableReferencenumber"/>
              <w:numPr>
                <w:ilvl w:val="0"/>
                <w:numId w:val="30"/>
              </w:numPr>
            </w:pPr>
            <w:bookmarkStart w:id="29" w:name="_Ref450766135" w:colFirst="0" w:colLast="0"/>
          </w:p>
        </w:tc>
        <w:tc>
          <w:tcPr>
            <w:tcW w:w="1855" w:type="dxa"/>
            <w:tcBorders>
              <w:top w:val="single" w:sz="4" w:space="0" w:color="auto"/>
              <w:left w:val="single" w:sz="4" w:space="0" w:color="auto"/>
              <w:bottom w:val="single" w:sz="4" w:space="0" w:color="auto"/>
              <w:right w:val="single" w:sz="4" w:space="0" w:color="auto"/>
            </w:tcBorders>
            <w:vAlign w:val="center"/>
            <w:hideMark/>
          </w:tcPr>
          <w:p w14:paraId="32AF39CF" w14:textId="77777777" w:rsidR="00C85BF9" w:rsidRDefault="00C85BF9">
            <w:pPr>
              <w:pStyle w:val="TableText"/>
              <w:rPr>
                <w:rFonts w:cs="Arial"/>
              </w:rPr>
            </w:pPr>
            <w:r>
              <w:rPr>
                <w:rFonts w:cs="Arial"/>
              </w:rPr>
              <w:t xml:space="preserve">PDATA.01 </w:t>
            </w:r>
          </w:p>
        </w:tc>
        <w:tc>
          <w:tcPr>
            <w:tcW w:w="6381" w:type="dxa"/>
            <w:tcBorders>
              <w:top w:val="single" w:sz="4" w:space="0" w:color="auto"/>
              <w:left w:val="single" w:sz="4" w:space="0" w:color="auto"/>
              <w:bottom w:val="single" w:sz="4" w:space="0" w:color="auto"/>
              <w:right w:val="single" w:sz="4" w:space="0" w:color="auto"/>
            </w:tcBorders>
            <w:vAlign w:val="center"/>
            <w:hideMark/>
          </w:tcPr>
          <w:p w14:paraId="0749814F" w14:textId="77777777" w:rsidR="00C85BF9" w:rsidRDefault="00C85BF9">
            <w:pPr>
              <w:pStyle w:val="TableText"/>
              <w:rPr>
                <w:rFonts w:cs="Arial"/>
              </w:rPr>
            </w:pPr>
            <w:r>
              <w:rPr>
                <w:rFonts w:cs="Arial"/>
              </w:rPr>
              <w:t xml:space="preserve">Mobile Connect Profile V1.2. </w:t>
            </w:r>
          </w:p>
        </w:tc>
      </w:tr>
      <w:tr w:rsidR="00C85BF9" w14:paraId="1A2003A8"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5597C20F" w14:textId="77777777" w:rsidR="00C85BF9" w:rsidRDefault="00C85BF9" w:rsidP="00C85BF9">
            <w:pPr>
              <w:pStyle w:val="TableReferencenumber"/>
              <w:numPr>
                <w:ilvl w:val="0"/>
                <w:numId w:val="30"/>
              </w:numPr>
            </w:pPr>
            <w:bookmarkStart w:id="30" w:name="_Ref451419613" w:colFirst="0" w:colLast="0"/>
            <w:bookmarkStart w:id="31" w:name="_Ref435800812" w:colFirst="0" w:colLast="0"/>
            <w:bookmarkEnd w:id="29"/>
          </w:p>
        </w:tc>
        <w:tc>
          <w:tcPr>
            <w:tcW w:w="1855" w:type="dxa"/>
            <w:tcBorders>
              <w:top w:val="single" w:sz="4" w:space="0" w:color="auto"/>
              <w:left w:val="single" w:sz="4" w:space="0" w:color="auto"/>
              <w:bottom w:val="single" w:sz="4" w:space="0" w:color="auto"/>
              <w:right w:val="single" w:sz="4" w:space="0" w:color="auto"/>
            </w:tcBorders>
            <w:vAlign w:val="center"/>
            <w:hideMark/>
          </w:tcPr>
          <w:p w14:paraId="39FC9D1B" w14:textId="77777777" w:rsidR="00C85BF9" w:rsidRDefault="00C85BF9">
            <w:pPr>
              <w:pStyle w:val="TableText"/>
              <w:rPr>
                <w:rFonts w:cs="Arial"/>
              </w:rPr>
            </w:pPr>
            <w:r>
              <w:rPr>
                <w:rFonts w:cs="Arial"/>
              </w:rPr>
              <w:t>PDATA.13</w:t>
            </w:r>
          </w:p>
        </w:tc>
        <w:tc>
          <w:tcPr>
            <w:tcW w:w="6381" w:type="dxa"/>
            <w:tcBorders>
              <w:top w:val="single" w:sz="4" w:space="0" w:color="auto"/>
              <w:left w:val="single" w:sz="4" w:space="0" w:color="auto"/>
              <w:bottom w:val="single" w:sz="4" w:space="0" w:color="auto"/>
              <w:right w:val="single" w:sz="4" w:space="0" w:color="auto"/>
            </w:tcBorders>
            <w:vAlign w:val="center"/>
            <w:hideMark/>
          </w:tcPr>
          <w:p w14:paraId="2B23DE9D" w14:textId="77777777" w:rsidR="00C85BF9" w:rsidRDefault="00C85BF9">
            <w:pPr>
              <w:pStyle w:val="TableText"/>
              <w:rPr>
                <w:rFonts w:cs="Arial"/>
              </w:rPr>
            </w:pPr>
            <w:r>
              <w:rPr>
                <w:rFonts w:cs="Arial"/>
              </w:rPr>
              <w:t>Mobile Connect Core Technical Requirements V1.0</w:t>
            </w:r>
          </w:p>
        </w:tc>
      </w:tr>
      <w:tr w:rsidR="00C85BF9" w14:paraId="0639DEC9"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5938F69B" w14:textId="77777777" w:rsidR="00C85BF9" w:rsidRDefault="00C85BF9" w:rsidP="00C85BF9">
            <w:pPr>
              <w:pStyle w:val="TableReferencenumber"/>
              <w:numPr>
                <w:ilvl w:val="0"/>
                <w:numId w:val="30"/>
              </w:numPr>
            </w:pPr>
            <w:bookmarkStart w:id="32" w:name="_Ref450811752" w:colFirst="0" w:colLast="0"/>
            <w:bookmarkStart w:id="33" w:name="_Ref435801353" w:colFirst="0" w:colLast="0"/>
            <w:bookmarkEnd w:id="30"/>
            <w:bookmarkEnd w:id="31"/>
          </w:p>
        </w:tc>
        <w:tc>
          <w:tcPr>
            <w:tcW w:w="1855" w:type="dxa"/>
            <w:tcBorders>
              <w:top w:val="single" w:sz="4" w:space="0" w:color="auto"/>
              <w:left w:val="single" w:sz="4" w:space="0" w:color="auto"/>
              <w:bottom w:val="single" w:sz="4" w:space="0" w:color="auto"/>
              <w:right w:val="single" w:sz="4" w:space="0" w:color="auto"/>
            </w:tcBorders>
            <w:vAlign w:val="center"/>
            <w:hideMark/>
          </w:tcPr>
          <w:p w14:paraId="79598972" w14:textId="77777777" w:rsidR="00C85BF9" w:rsidRDefault="00C85BF9">
            <w:pPr>
              <w:pStyle w:val="TableText"/>
              <w:rPr>
                <w:rFonts w:cs="Arial"/>
              </w:rPr>
            </w:pPr>
            <w:r>
              <w:rPr>
                <w:rFonts w:cs="Arial"/>
              </w:rPr>
              <w:t>PDATA.02</w:t>
            </w:r>
          </w:p>
        </w:tc>
        <w:tc>
          <w:tcPr>
            <w:tcW w:w="6381" w:type="dxa"/>
            <w:tcBorders>
              <w:top w:val="single" w:sz="4" w:space="0" w:color="auto"/>
              <w:left w:val="single" w:sz="4" w:space="0" w:color="auto"/>
              <w:bottom w:val="single" w:sz="4" w:space="0" w:color="auto"/>
              <w:right w:val="single" w:sz="4" w:space="0" w:color="auto"/>
            </w:tcBorders>
            <w:vAlign w:val="center"/>
            <w:hideMark/>
          </w:tcPr>
          <w:p w14:paraId="7AFAE541" w14:textId="77777777" w:rsidR="00C85BF9" w:rsidRDefault="00C85BF9">
            <w:pPr>
              <w:pStyle w:val="TableText"/>
              <w:rPr>
                <w:rFonts w:cs="Arial"/>
              </w:rPr>
            </w:pPr>
            <w:r>
              <w:rPr>
                <w:rFonts w:cs="Arial"/>
              </w:rPr>
              <w:t xml:space="preserve">Mobile Connect Authorisation Technical Requirements V1.0 </w:t>
            </w:r>
          </w:p>
        </w:tc>
      </w:tr>
      <w:tr w:rsidR="00C85BF9" w14:paraId="582EA590"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75247558" w14:textId="77777777" w:rsidR="00C85BF9" w:rsidRDefault="00C85BF9" w:rsidP="00C85BF9">
            <w:pPr>
              <w:pStyle w:val="TableReferencenumber"/>
              <w:numPr>
                <w:ilvl w:val="0"/>
                <w:numId w:val="30"/>
              </w:numPr>
            </w:pPr>
            <w:bookmarkStart w:id="34" w:name="_Ref435801536" w:colFirst="0" w:colLast="0"/>
            <w:bookmarkEnd w:id="32"/>
            <w:bookmarkEnd w:id="33"/>
          </w:p>
        </w:tc>
        <w:tc>
          <w:tcPr>
            <w:tcW w:w="1855" w:type="dxa"/>
            <w:tcBorders>
              <w:top w:val="single" w:sz="4" w:space="0" w:color="auto"/>
              <w:left w:val="single" w:sz="4" w:space="0" w:color="auto"/>
              <w:bottom w:val="single" w:sz="4" w:space="0" w:color="auto"/>
              <w:right w:val="single" w:sz="4" w:space="0" w:color="auto"/>
            </w:tcBorders>
            <w:vAlign w:val="center"/>
            <w:hideMark/>
          </w:tcPr>
          <w:p w14:paraId="12B6B73E" w14:textId="77777777" w:rsidR="00C85BF9" w:rsidRDefault="00C85BF9">
            <w:pPr>
              <w:pStyle w:val="TableText"/>
              <w:rPr>
                <w:rFonts w:cs="Arial"/>
              </w:rPr>
            </w:pPr>
            <w:r>
              <w:rPr>
                <w:rFonts w:cs="Arial"/>
              </w:rPr>
              <w:t>PDATA.08</w:t>
            </w:r>
          </w:p>
        </w:tc>
        <w:tc>
          <w:tcPr>
            <w:tcW w:w="6381" w:type="dxa"/>
            <w:tcBorders>
              <w:top w:val="single" w:sz="4" w:space="0" w:color="auto"/>
              <w:left w:val="single" w:sz="4" w:space="0" w:color="auto"/>
              <w:bottom w:val="single" w:sz="4" w:space="0" w:color="auto"/>
              <w:right w:val="single" w:sz="4" w:space="0" w:color="auto"/>
            </w:tcBorders>
            <w:vAlign w:val="center"/>
            <w:hideMark/>
          </w:tcPr>
          <w:p w14:paraId="06A08C2F" w14:textId="77777777" w:rsidR="00C85BF9" w:rsidRDefault="00C85BF9">
            <w:pPr>
              <w:pStyle w:val="TableText"/>
              <w:rPr>
                <w:rFonts w:cs="Arial"/>
              </w:rPr>
            </w:pPr>
            <w:r>
              <w:rPr>
                <w:rFonts w:cs="Arial"/>
              </w:rPr>
              <w:t>Mobile Connect Identity Services Technical Requirements V1.0</w:t>
            </w:r>
          </w:p>
        </w:tc>
      </w:tr>
      <w:tr w:rsidR="00C85BF9" w14:paraId="7D0AE20D"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109271E3" w14:textId="77777777" w:rsidR="00C85BF9" w:rsidRDefault="00C85BF9" w:rsidP="00C85BF9">
            <w:pPr>
              <w:pStyle w:val="TableReferencenumber"/>
              <w:numPr>
                <w:ilvl w:val="0"/>
                <w:numId w:val="30"/>
              </w:numPr>
            </w:pPr>
            <w:bookmarkStart w:id="35" w:name="_Ref450811991" w:colFirst="0" w:colLast="0"/>
            <w:bookmarkStart w:id="36" w:name="_Ref435801615" w:colFirst="0" w:colLast="0"/>
            <w:bookmarkEnd w:id="34"/>
          </w:p>
        </w:tc>
        <w:tc>
          <w:tcPr>
            <w:tcW w:w="1855" w:type="dxa"/>
            <w:tcBorders>
              <w:top w:val="single" w:sz="4" w:space="0" w:color="auto"/>
              <w:left w:val="single" w:sz="4" w:space="0" w:color="auto"/>
              <w:bottom w:val="single" w:sz="4" w:space="0" w:color="auto"/>
              <w:right w:val="single" w:sz="4" w:space="0" w:color="auto"/>
            </w:tcBorders>
            <w:vAlign w:val="center"/>
            <w:hideMark/>
          </w:tcPr>
          <w:p w14:paraId="5D27CC82" w14:textId="77777777" w:rsidR="00C85BF9" w:rsidRDefault="00C85BF9">
            <w:pPr>
              <w:pStyle w:val="TableText"/>
              <w:rPr>
                <w:rFonts w:cs="Arial"/>
              </w:rPr>
            </w:pPr>
            <w:r>
              <w:rPr>
                <w:rFonts w:cs="Arial"/>
              </w:rPr>
              <w:t>PDATA.41</w:t>
            </w:r>
          </w:p>
        </w:tc>
        <w:tc>
          <w:tcPr>
            <w:tcW w:w="6381" w:type="dxa"/>
            <w:tcBorders>
              <w:top w:val="single" w:sz="4" w:space="0" w:color="auto"/>
              <w:left w:val="single" w:sz="4" w:space="0" w:color="auto"/>
              <w:bottom w:val="single" w:sz="4" w:space="0" w:color="auto"/>
              <w:right w:val="single" w:sz="4" w:space="0" w:color="auto"/>
            </w:tcBorders>
            <w:vAlign w:val="center"/>
            <w:hideMark/>
          </w:tcPr>
          <w:p w14:paraId="5ADD7629" w14:textId="77777777" w:rsidR="00C85BF9" w:rsidRDefault="00C85BF9">
            <w:pPr>
              <w:pStyle w:val="TableText"/>
              <w:rPr>
                <w:rFonts w:cs="Arial"/>
              </w:rPr>
            </w:pPr>
            <w:r>
              <w:rPr>
                <w:rFonts w:cs="Arial"/>
              </w:rPr>
              <w:t>Mobile Connect Technical Reference V1.0</w:t>
            </w:r>
          </w:p>
        </w:tc>
      </w:tr>
      <w:tr w:rsidR="00C85BF9" w14:paraId="6F644D45"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258F00CA" w14:textId="77777777" w:rsidR="00C85BF9" w:rsidRDefault="00C85BF9" w:rsidP="00C85BF9">
            <w:pPr>
              <w:pStyle w:val="TableReferencenumber"/>
              <w:numPr>
                <w:ilvl w:val="0"/>
                <w:numId w:val="30"/>
              </w:numPr>
            </w:pPr>
            <w:bookmarkStart w:id="37" w:name="_Ref451423078" w:colFirst="0" w:colLast="0"/>
            <w:bookmarkStart w:id="38" w:name="_Ref437529589" w:colFirst="0" w:colLast="0"/>
            <w:bookmarkEnd w:id="35"/>
            <w:bookmarkEnd w:id="36"/>
          </w:p>
        </w:tc>
        <w:tc>
          <w:tcPr>
            <w:tcW w:w="1855" w:type="dxa"/>
            <w:tcBorders>
              <w:top w:val="single" w:sz="4" w:space="0" w:color="auto"/>
              <w:left w:val="single" w:sz="4" w:space="0" w:color="auto"/>
              <w:bottom w:val="single" w:sz="4" w:space="0" w:color="auto"/>
              <w:right w:val="single" w:sz="4" w:space="0" w:color="auto"/>
            </w:tcBorders>
            <w:vAlign w:val="center"/>
            <w:hideMark/>
          </w:tcPr>
          <w:p w14:paraId="7A1E06CB" w14:textId="77777777" w:rsidR="00C85BF9" w:rsidRDefault="00C85BF9">
            <w:pPr>
              <w:pStyle w:val="TableText"/>
              <w:rPr>
                <w:rFonts w:cs="Arial"/>
              </w:rPr>
            </w:pPr>
            <w:r>
              <w:rPr>
                <w:rFonts w:cs="Arial"/>
              </w:rPr>
              <w:t>PDATA.17</w:t>
            </w:r>
          </w:p>
        </w:tc>
        <w:tc>
          <w:tcPr>
            <w:tcW w:w="6381" w:type="dxa"/>
            <w:tcBorders>
              <w:top w:val="single" w:sz="4" w:space="0" w:color="auto"/>
              <w:left w:val="single" w:sz="4" w:space="0" w:color="auto"/>
              <w:bottom w:val="single" w:sz="4" w:space="0" w:color="auto"/>
              <w:right w:val="single" w:sz="4" w:space="0" w:color="auto"/>
            </w:tcBorders>
            <w:vAlign w:val="center"/>
            <w:hideMark/>
          </w:tcPr>
          <w:p w14:paraId="6CF78989" w14:textId="77777777" w:rsidR="00C85BF9" w:rsidRDefault="00C85BF9">
            <w:pPr>
              <w:spacing w:before="40" w:after="40"/>
              <w:rPr>
                <w:rFonts w:cs="Arial"/>
                <w:sz w:val="20"/>
              </w:rPr>
            </w:pPr>
            <w:r>
              <w:rPr>
                <w:rFonts w:cs="Arial"/>
                <w:sz w:val="20"/>
              </w:rPr>
              <w:t xml:space="preserve">Mobile Connect Technical Architecture V2.0 </w:t>
            </w:r>
          </w:p>
        </w:tc>
      </w:tr>
      <w:tr w:rsidR="00C85BF9" w14:paraId="6BE84C6C"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75F53DAF" w14:textId="77777777" w:rsidR="00C85BF9" w:rsidRDefault="00C85BF9" w:rsidP="00C85BF9">
            <w:pPr>
              <w:pStyle w:val="TableReferencenumber"/>
              <w:numPr>
                <w:ilvl w:val="0"/>
                <w:numId w:val="30"/>
              </w:numPr>
            </w:pPr>
            <w:bookmarkStart w:id="39" w:name="_Ref450811823" w:colFirst="0" w:colLast="0"/>
            <w:bookmarkStart w:id="40" w:name="_Ref446364465" w:colFirst="0" w:colLast="0"/>
            <w:bookmarkEnd w:id="37"/>
            <w:bookmarkEnd w:id="38"/>
          </w:p>
        </w:tc>
        <w:tc>
          <w:tcPr>
            <w:tcW w:w="1855" w:type="dxa"/>
            <w:tcBorders>
              <w:top w:val="single" w:sz="4" w:space="0" w:color="auto"/>
              <w:left w:val="single" w:sz="4" w:space="0" w:color="auto"/>
              <w:bottom w:val="single" w:sz="4" w:space="0" w:color="auto"/>
              <w:right w:val="single" w:sz="4" w:space="0" w:color="auto"/>
            </w:tcBorders>
            <w:vAlign w:val="center"/>
            <w:hideMark/>
          </w:tcPr>
          <w:p w14:paraId="5C4C58E2" w14:textId="77777777" w:rsidR="00C85BF9" w:rsidRDefault="00C85BF9">
            <w:pPr>
              <w:pStyle w:val="TableText"/>
              <w:rPr>
                <w:rFonts w:cs="Arial"/>
              </w:rPr>
            </w:pPr>
            <w:r>
              <w:rPr>
                <w:rFonts w:cs="Arial"/>
              </w:rPr>
              <w:t>PDATA.28</w:t>
            </w:r>
          </w:p>
        </w:tc>
        <w:tc>
          <w:tcPr>
            <w:tcW w:w="6381" w:type="dxa"/>
            <w:tcBorders>
              <w:top w:val="single" w:sz="4" w:space="0" w:color="auto"/>
              <w:left w:val="single" w:sz="4" w:space="0" w:color="auto"/>
              <w:bottom w:val="single" w:sz="4" w:space="0" w:color="auto"/>
              <w:right w:val="single" w:sz="4" w:space="0" w:color="auto"/>
            </w:tcBorders>
            <w:vAlign w:val="center"/>
            <w:hideMark/>
          </w:tcPr>
          <w:p w14:paraId="77FACF1C" w14:textId="77777777" w:rsidR="00C85BF9" w:rsidRDefault="00000000">
            <w:pPr>
              <w:pStyle w:val="TableText"/>
            </w:pPr>
            <w:hyperlink r:id="rId15" w:history="1">
              <w:r w:rsidR="00C85BF9">
                <w:rPr>
                  <w:rStyle w:val="Hyperlink"/>
                </w:rPr>
                <w:t>Mobile Connect Lifecycle Events V1.2</w:t>
              </w:r>
            </w:hyperlink>
            <w:r w:rsidR="00C85BF9">
              <w:t xml:space="preserve"> </w:t>
            </w:r>
          </w:p>
        </w:tc>
      </w:tr>
      <w:bookmarkEnd w:id="39"/>
      <w:bookmarkEnd w:id="40"/>
      <w:tr w:rsidR="00C85BF9" w14:paraId="6B7F967E"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49C8B0C3" w14:textId="77777777" w:rsidR="00C85BF9" w:rsidRDefault="00C85BF9" w:rsidP="00C85BF9">
            <w:pPr>
              <w:pStyle w:val="TableReferencenumber"/>
              <w:numPr>
                <w:ilvl w:val="0"/>
                <w:numId w:val="30"/>
              </w:num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3332077A" w14:textId="77777777" w:rsidR="00C85BF9" w:rsidRDefault="00C85BF9">
            <w:pPr>
              <w:pStyle w:val="TableText"/>
              <w:rPr>
                <w:rFonts w:cs="Arial"/>
              </w:rPr>
            </w:pPr>
            <w:r>
              <w:rPr>
                <w:rFonts w:cs="Arial"/>
              </w:rPr>
              <w:t>PDATA.40</w:t>
            </w:r>
          </w:p>
        </w:tc>
        <w:tc>
          <w:tcPr>
            <w:tcW w:w="6381" w:type="dxa"/>
            <w:tcBorders>
              <w:top w:val="single" w:sz="4" w:space="0" w:color="auto"/>
              <w:left w:val="single" w:sz="4" w:space="0" w:color="auto"/>
              <w:bottom w:val="single" w:sz="4" w:space="0" w:color="auto"/>
              <w:right w:val="single" w:sz="4" w:space="0" w:color="auto"/>
            </w:tcBorders>
            <w:vAlign w:val="center"/>
            <w:hideMark/>
          </w:tcPr>
          <w:p w14:paraId="2155969C" w14:textId="77777777" w:rsidR="00C85BF9" w:rsidRDefault="00C85BF9">
            <w:pPr>
              <w:pStyle w:val="TableText"/>
              <w:rPr>
                <w:rFonts w:cs="Arial"/>
              </w:rPr>
            </w:pPr>
            <w:r>
              <w:rPr>
                <w:rFonts w:cs="Arial"/>
              </w:rPr>
              <w:t>Mobile Connect Lifecycle Technical Solutions V1.0</w:t>
            </w:r>
          </w:p>
        </w:tc>
      </w:tr>
      <w:tr w:rsidR="00C85BF9" w14:paraId="1F78B520"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18BD45FA" w14:textId="77777777" w:rsidR="00C85BF9" w:rsidRDefault="00C85BF9" w:rsidP="00C85BF9">
            <w:pPr>
              <w:pStyle w:val="TableReferencenumber"/>
              <w:numPr>
                <w:ilvl w:val="0"/>
                <w:numId w:val="30"/>
              </w:numPr>
            </w:pPr>
            <w:bookmarkStart w:id="41" w:name="_Ref451419675" w:colFirst="0" w:colLast="0"/>
          </w:p>
        </w:tc>
        <w:tc>
          <w:tcPr>
            <w:tcW w:w="1855" w:type="dxa"/>
            <w:tcBorders>
              <w:top w:val="single" w:sz="4" w:space="0" w:color="auto"/>
              <w:left w:val="single" w:sz="4" w:space="0" w:color="auto"/>
              <w:bottom w:val="single" w:sz="4" w:space="0" w:color="auto"/>
              <w:right w:val="single" w:sz="4" w:space="0" w:color="auto"/>
            </w:tcBorders>
            <w:vAlign w:val="center"/>
            <w:hideMark/>
          </w:tcPr>
          <w:p w14:paraId="3032585F" w14:textId="77777777" w:rsidR="00C85BF9" w:rsidRDefault="00C85BF9">
            <w:pPr>
              <w:pStyle w:val="TableText"/>
              <w:rPr>
                <w:rFonts w:cs="Arial"/>
              </w:rPr>
            </w:pPr>
            <w:r>
              <w:rPr>
                <w:rFonts w:cs="Arial"/>
              </w:rPr>
              <w:t>PDATA.27</w:t>
            </w:r>
          </w:p>
        </w:tc>
        <w:tc>
          <w:tcPr>
            <w:tcW w:w="6381" w:type="dxa"/>
            <w:tcBorders>
              <w:top w:val="single" w:sz="4" w:space="0" w:color="auto"/>
              <w:left w:val="single" w:sz="4" w:space="0" w:color="auto"/>
              <w:bottom w:val="single" w:sz="4" w:space="0" w:color="auto"/>
              <w:right w:val="single" w:sz="4" w:space="0" w:color="auto"/>
            </w:tcBorders>
            <w:vAlign w:val="center"/>
            <w:hideMark/>
          </w:tcPr>
          <w:p w14:paraId="1674F21B" w14:textId="77777777" w:rsidR="00C85BF9" w:rsidRDefault="00000000">
            <w:pPr>
              <w:pStyle w:val="TableText"/>
            </w:pPr>
            <w:hyperlink r:id="rId16" w:history="1">
              <w:r w:rsidR="00C85BF9">
                <w:rPr>
                  <w:rStyle w:val="Hyperlink"/>
                </w:rPr>
                <w:t>Mobile Connect Product definition V2.2</w:t>
              </w:r>
            </w:hyperlink>
          </w:p>
        </w:tc>
      </w:tr>
      <w:bookmarkEnd w:id="41"/>
      <w:tr w:rsidR="00C85BF9" w14:paraId="1ADAAE78"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74C952C1" w14:textId="77777777" w:rsidR="00C85BF9" w:rsidRDefault="00C85BF9" w:rsidP="00C85BF9">
            <w:pPr>
              <w:pStyle w:val="TableReferencenumber"/>
              <w:numPr>
                <w:ilvl w:val="0"/>
                <w:numId w:val="30"/>
              </w:num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6A78B6EA" w14:textId="77777777" w:rsidR="00C85BF9" w:rsidRDefault="00C85BF9">
            <w:pPr>
              <w:pStyle w:val="TableText"/>
              <w:rPr>
                <w:rFonts w:cs="Arial"/>
              </w:rPr>
            </w:pPr>
            <w:r>
              <w:rPr>
                <w:rFonts w:cs="Arial"/>
              </w:rPr>
              <w:t>PDATA.18</w:t>
            </w:r>
          </w:p>
        </w:tc>
        <w:tc>
          <w:tcPr>
            <w:tcW w:w="6381" w:type="dxa"/>
            <w:tcBorders>
              <w:top w:val="single" w:sz="4" w:space="0" w:color="auto"/>
              <w:left w:val="single" w:sz="4" w:space="0" w:color="auto"/>
              <w:bottom w:val="single" w:sz="4" w:space="0" w:color="auto"/>
              <w:right w:val="single" w:sz="4" w:space="0" w:color="auto"/>
            </w:tcBorders>
            <w:vAlign w:val="center"/>
            <w:hideMark/>
          </w:tcPr>
          <w:p w14:paraId="340E1224" w14:textId="77777777" w:rsidR="00C85BF9" w:rsidRDefault="00000000">
            <w:pPr>
              <w:pStyle w:val="TableText"/>
            </w:pPr>
            <w:hyperlink r:id="rId17" w:history="1">
              <w:r w:rsidR="00C85BF9">
                <w:rPr>
                  <w:rStyle w:val="Hyperlink"/>
                </w:rPr>
                <w:t>1AP.06 API Exchange System Architecture V1.0</w:t>
              </w:r>
            </w:hyperlink>
          </w:p>
        </w:tc>
      </w:tr>
      <w:tr w:rsidR="00C85BF9" w14:paraId="0ADFEA4D"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5263FEB2" w14:textId="77777777" w:rsidR="00C85BF9" w:rsidRDefault="00C85BF9" w:rsidP="00C85BF9">
            <w:pPr>
              <w:pStyle w:val="TableReferencenumber"/>
              <w:numPr>
                <w:ilvl w:val="0"/>
                <w:numId w:val="30"/>
              </w:num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612EC8FB" w14:textId="77777777" w:rsidR="00C85BF9" w:rsidRDefault="00C85BF9">
            <w:pPr>
              <w:pStyle w:val="TableText"/>
              <w:rPr>
                <w:rFonts w:cs="Arial"/>
              </w:rPr>
            </w:pPr>
            <w:r>
              <w:rPr>
                <w:rFonts w:cs="Arial"/>
              </w:rPr>
              <w:t>PDATA.19</w:t>
            </w:r>
          </w:p>
        </w:tc>
        <w:tc>
          <w:tcPr>
            <w:tcW w:w="6381" w:type="dxa"/>
            <w:tcBorders>
              <w:top w:val="single" w:sz="4" w:space="0" w:color="auto"/>
              <w:left w:val="single" w:sz="4" w:space="0" w:color="auto"/>
              <w:bottom w:val="single" w:sz="4" w:space="0" w:color="auto"/>
              <w:right w:val="single" w:sz="4" w:space="0" w:color="auto"/>
            </w:tcBorders>
            <w:vAlign w:val="center"/>
            <w:hideMark/>
          </w:tcPr>
          <w:p w14:paraId="5AE1289D" w14:textId="77777777" w:rsidR="00C85BF9" w:rsidRDefault="00000000">
            <w:pPr>
              <w:pStyle w:val="TableText"/>
            </w:pPr>
            <w:hyperlink r:id="rId18" w:history="1">
              <w:r w:rsidR="00C85BF9">
                <w:rPr>
                  <w:rStyle w:val="Hyperlink"/>
                </w:rPr>
                <w:t>1AP.03 API Exchange Business Process Guide V1.0</w:t>
              </w:r>
            </w:hyperlink>
          </w:p>
        </w:tc>
      </w:tr>
      <w:tr w:rsidR="00C85BF9" w14:paraId="21C389A9"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4B2C4897" w14:textId="77777777" w:rsidR="00C85BF9" w:rsidRDefault="00C85BF9" w:rsidP="00C85BF9">
            <w:pPr>
              <w:pStyle w:val="TableReferencenumber"/>
              <w:numPr>
                <w:ilvl w:val="0"/>
                <w:numId w:val="30"/>
              </w:numPr>
            </w:pPr>
            <w:bookmarkStart w:id="42" w:name="_Ref451507159" w:colFirst="0" w:colLast="0"/>
          </w:p>
        </w:tc>
        <w:tc>
          <w:tcPr>
            <w:tcW w:w="1855" w:type="dxa"/>
            <w:tcBorders>
              <w:top w:val="single" w:sz="4" w:space="0" w:color="auto"/>
              <w:left w:val="single" w:sz="4" w:space="0" w:color="auto"/>
              <w:bottom w:val="single" w:sz="4" w:space="0" w:color="auto"/>
              <w:right w:val="single" w:sz="4" w:space="0" w:color="auto"/>
            </w:tcBorders>
            <w:vAlign w:val="center"/>
            <w:hideMark/>
          </w:tcPr>
          <w:p w14:paraId="7CE9A0AB" w14:textId="77777777" w:rsidR="00C85BF9" w:rsidRDefault="00C85BF9">
            <w:pPr>
              <w:pStyle w:val="TableText"/>
              <w:rPr>
                <w:rFonts w:cs="Arial"/>
              </w:rPr>
            </w:pPr>
            <w:r>
              <w:rPr>
                <w:rFonts w:cs="Arial"/>
              </w:rPr>
              <w:t>PDATA.24</w:t>
            </w:r>
          </w:p>
        </w:tc>
        <w:tc>
          <w:tcPr>
            <w:tcW w:w="6381" w:type="dxa"/>
            <w:tcBorders>
              <w:top w:val="single" w:sz="4" w:space="0" w:color="auto"/>
              <w:left w:val="single" w:sz="4" w:space="0" w:color="auto"/>
              <w:bottom w:val="single" w:sz="4" w:space="0" w:color="auto"/>
              <w:right w:val="single" w:sz="4" w:space="0" w:color="auto"/>
            </w:tcBorders>
            <w:vAlign w:val="center"/>
            <w:hideMark/>
          </w:tcPr>
          <w:p w14:paraId="29C5BBD4" w14:textId="77777777" w:rsidR="00C85BF9" w:rsidRDefault="00C85BF9">
            <w:pPr>
              <w:pStyle w:val="TableText"/>
              <w:rPr>
                <w:rFonts w:cs="Arial"/>
              </w:rPr>
            </w:pPr>
            <w:proofErr w:type="gramStart"/>
            <w:r>
              <w:rPr>
                <w:rFonts w:cs="Arial"/>
              </w:rPr>
              <w:t>EH.V</w:t>
            </w:r>
            <w:proofErr w:type="gramEnd"/>
            <w:r>
              <w:rPr>
                <w:rFonts w:cs="Arial"/>
              </w:rPr>
              <w:t xml:space="preserve">3 Discovery API Specification </w:t>
            </w:r>
          </w:p>
        </w:tc>
      </w:tr>
      <w:bookmarkEnd w:id="42"/>
      <w:tr w:rsidR="00C85BF9" w14:paraId="1CBF1ED4"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6584E379" w14:textId="77777777" w:rsidR="00C85BF9" w:rsidRDefault="00C85BF9" w:rsidP="00C85BF9">
            <w:pPr>
              <w:pStyle w:val="TableReferencenumber"/>
              <w:numPr>
                <w:ilvl w:val="0"/>
                <w:numId w:val="30"/>
              </w:num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361772F2" w14:textId="77777777" w:rsidR="00C85BF9" w:rsidRDefault="00C85BF9">
            <w:pPr>
              <w:pStyle w:val="TableText"/>
              <w:rPr>
                <w:rFonts w:cs="Arial"/>
              </w:rPr>
            </w:pPr>
            <w:r>
              <w:rPr>
                <w:rFonts w:cs="Arial"/>
              </w:rPr>
              <w:t>PDATA.03</w:t>
            </w:r>
          </w:p>
        </w:tc>
        <w:tc>
          <w:tcPr>
            <w:tcW w:w="6381" w:type="dxa"/>
            <w:tcBorders>
              <w:top w:val="single" w:sz="4" w:space="0" w:color="auto"/>
              <w:left w:val="single" w:sz="4" w:space="0" w:color="auto"/>
              <w:bottom w:val="single" w:sz="4" w:space="0" w:color="auto"/>
              <w:right w:val="single" w:sz="4" w:space="0" w:color="auto"/>
            </w:tcBorders>
            <w:vAlign w:val="center"/>
            <w:hideMark/>
          </w:tcPr>
          <w:p w14:paraId="3CA18D86" w14:textId="77777777" w:rsidR="00C85BF9" w:rsidRDefault="00C85BF9">
            <w:pPr>
              <w:pStyle w:val="TableText"/>
              <w:rPr>
                <w:rFonts w:cs="Arial"/>
              </w:rPr>
            </w:pPr>
            <w:r>
              <w:rPr>
                <w:rFonts w:cs="Arial"/>
              </w:rPr>
              <w:t>Mobile Connect Authenticator options CPAS4 V1.2</w:t>
            </w:r>
          </w:p>
        </w:tc>
      </w:tr>
      <w:tr w:rsidR="00C85BF9" w14:paraId="2B8B5E59"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6B0E79FD" w14:textId="77777777" w:rsidR="00C85BF9" w:rsidRDefault="00C85BF9" w:rsidP="00C85BF9">
            <w:pPr>
              <w:pStyle w:val="TableReferencenumber"/>
              <w:numPr>
                <w:ilvl w:val="0"/>
                <w:numId w:val="30"/>
              </w:num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256AC9FC" w14:textId="77777777" w:rsidR="00C85BF9" w:rsidRDefault="00C85BF9">
            <w:pPr>
              <w:pStyle w:val="TableText"/>
              <w:rPr>
                <w:rFonts w:cs="Arial"/>
              </w:rPr>
            </w:pPr>
            <w:r>
              <w:rPr>
                <w:rFonts w:cs="Arial"/>
              </w:rPr>
              <w:t>PDATA.04</w:t>
            </w:r>
          </w:p>
        </w:tc>
        <w:tc>
          <w:tcPr>
            <w:tcW w:w="6381" w:type="dxa"/>
            <w:tcBorders>
              <w:top w:val="single" w:sz="4" w:space="0" w:color="auto"/>
              <w:left w:val="single" w:sz="4" w:space="0" w:color="auto"/>
              <w:bottom w:val="single" w:sz="4" w:space="0" w:color="auto"/>
              <w:right w:val="single" w:sz="4" w:space="0" w:color="auto"/>
            </w:tcBorders>
            <w:vAlign w:val="center"/>
            <w:hideMark/>
          </w:tcPr>
          <w:p w14:paraId="0CD391C1" w14:textId="77777777" w:rsidR="00C85BF9" w:rsidRDefault="00000000">
            <w:pPr>
              <w:autoSpaceDE w:val="0"/>
              <w:autoSpaceDN w:val="0"/>
              <w:adjustRightInd w:val="0"/>
              <w:spacing w:line="288" w:lineRule="auto"/>
              <w:rPr>
                <w:rFonts w:cs="Arial"/>
              </w:rPr>
            </w:pPr>
            <w:hyperlink r:id="rId19" w:history="1">
              <w:r w:rsidR="00C85BF9">
                <w:rPr>
                  <w:rStyle w:val="Hyperlink"/>
                  <w:sz w:val="20"/>
                </w:rPr>
                <w:t>Mobile Connect SIM applet authenticator CPAS8 V0.1</w:t>
              </w:r>
            </w:hyperlink>
          </w:p>
        </w:tc>
      </w:tr>
      <w:tr w:rsidR="00C85BF9" w14:paraId="6225F96D"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1CAF4FE1" w14:textId="77777777" w:rsidR="00C85BF9" w:rsidRDefault="00C85BF9" w:rsidP="00C85BF9">
            <w:pPr>
              <w:pStyle w:val="TableReferencenumber"/>
              <w:numPr>
                <w:ilvl w:val="0"/>
                <w:numId w:val="30"/>
              </w:num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0C983286" w14:textId="77777777" w:rsidR="00C85BF9" w:rsidRDefault="00C85BF9">
            <w:pPr>
              <w:pStyle w:val="TableText"/>
              <w:rPr>
                <w:rFonts w:cs="Arial"/>
              </w:rPr>
            </w:pPr>
            <w:r>
              <w:rPr>
                <w:rFonts w:cs="Arial"/>
              </w:rPr>
              <w:t>PDATA.09</w:t>
            </w:r>
          </w:p>
        </w:tc>
        <w:tc>
          <w:tcPr>
            <w:tcW w:w="6381" w:type="dxa"/>
            <w:tcBorders>
              <w:top w:val="single" w:sz="4" w:space="0" w:color="auto"/>
              <w:left w:val="single" w:sz="4" w:space="0" w:color="auto"/>
              <w:bottom w:val="single" w:sz="4" w:space="0" w:color="auto"/>
              <w:right w:val="single" w:sz="4" w:space="0" w:color="auto"/>
            </w:tcBorders>
            <w:vAlign w:val="center"/>
            <w:hideMark/>
          </w:tcPr>
          <w:p w14:paraId="45D6F29B" w14:textId="77777777" w:rsidR="00C85BF9" w:rsidRDefault="00C85BF9">
            <w:pPr>
              <w:autoSpaceDE w:val="0"/>
              <w:autoSpaceDN w:val="0"/>
              <w:adjustRightInd w:val="0"/>
              <w:spacing w:line="288" w:lineRule="auto"/>
              <w:rPr>
                <w:rFonts w:cs="Arial"/>
              </w:rPr>
            </w:pPr>
            <w:r>
              <w:rPr>
                <w:rFonts w:cs="Arial"/>
                <w:sz w:val="20"/>
              </w:rPr>
              <w:t>Mobile Connect Smartphone Application Authenticator V1.0</w:t>
            </w:r>
          </w:p>
        </w:tc>
      </w:tr>
      <w:tr w:rsidR="00C85BF9" w14:paraId="50C51579"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65DEB19F" w14:textId="77777777" w:rsidR="00C85BF9" w:rsidRDefault="00C85BF9" w:rsidP="00C85BF9">
            <w:pPr>
              <w:pStyle w:val="TableReferencenumber"/>
              <w:numPr>
                <w:ilvl w:val="0"/>
                <w:numId w:val="30"/>
              </w:num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2B511799" w14:textId="77777777" w:rsidR="00C85BF9" w:rsidRDefault="00C85BF9">
            <w:pPr>
              <w:pStyle w:val="TableText"/>
              <w:rPr>
                <w:rFonts w:cs="Arial"/>
              </w:rPr>
            </w:pPr>
            <w:r>
              <w:rPr>
                <w:rFonts w:cs="Arial"/>
              </w:rPr>
              <w:t>PDATA.43</w:t>
            </w:r>
          </w:p>
        </w:tc>
        <w:tc>
          <w:tcPr>
            <w:tcW w:w="6381" w:type="dxa"/>
            <w:tcBorders>
              <w:top w:val="single" w:sz="4" w:space="0" w:color="auto"/>
              <w:left w:val="single" w:sz="4" w:space="0" w:color="auto"/>
              <w:bottom w:val="single" w:sz="4" w:space="0" w:color="auto"/>
              <w:right w:val="single" w:sz="4" w:space="0" w:color="auto"/>
            </w:tcBorders>
            <w:vAlign w:val="center"/>
            <w:hideMark/>
          </w:tcPr>
          <w:p w14:paraId="61032591" w14:textId="77777777" w:rsidR="00C85BF9" w:rsidRDefault="00C85BF9">
            <w:pPr>
              <w:pStyle w:val="TableText"/>
              <w:rPr>
                <w:rFonts w:cs="Arial"/>
              </w:rPr>
            </w:pPr>
            <w:r>
              <w:rPr>
                <w:rFonts w:cs="Arial"/>
              </w:rPr>
              <w:t>Mobile Connect Release 2 Technical Overview (MNOs) V0.2</w:t>
            </w:r>
          </w:p>
        </w:tc>
      </w:tr>
      <w:tr w:rsidR="00C85BF9" w14:paraId="2CB91D10"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33D5AF14" w14:textId="77777777" w:rsidR="00C85BF9" w:rsidRDefault="00C85BF9" w:rsidP="00C85BF9">
            <w:pPr>
              <w:pStyle w:val="TableReferencenumber"/>
              <w:numPr>
                <w:ilvl w:val="0"/>
                <w:numId w:val="30"/>
              </w:numPr>
            </w:pPr>
          </w:p>
        </w:tc>
        <w:tc>
          <w:tcPr>
            <w:tcW w:w="1855" w:type="dxa"/>
            <w:tcBorders>
              <w:top w:val="single" w:sz="4" w:space="0" w:color="auto"/>
              <w:left w:val="single" w:sz="4" w:space="0" w:color="auto"/>
              <w:bottom w:val="single" w:sz="4" w:space="0" w:color="auto"/>
              <w:right w:val="single" w:sz="4" w:space="0" w:color="auto"/>
            </w:tcBorders>
            <w:vAlign w:val="center"/>
          </w:tcPr>
          <w:p w14:paraId="27AA703A" w14:textId="77777777" w:rsidR="00C85BF9" w:rsidRDefault="00C85BF9">
            <w:pPr>
              <w:pStyle w:val="TableText"/>
              <w:rPr>
                <w:rFonts w:cs="Arial"/>
                <w:szCs w:val="20"/>
              </w:rPr>
            </w:pPr>
          </w:p>
        </w:tc>
        <w:tc>
          <w:tcPr>
            <w:tcW w:w="6381" w:type="dxa"/>
            <w:tcBorders>
              <w:top w:val="single" w:sz="4" w:space="0" w:color="auto"/>
              <w:left w:val="single" w:sz="4" w:space="0" w:color="auto"/>
              <w:bottom w:val="single" w:sz="4" w:space="0" w:color="auto"/>
              <w:right w:val="single" w:sz="4" w:space="0" w:color="auto"/>
            </w:tcBorders>
            <w:vAlign w:val="center"/>
            <w:hideMark/>
          </w:tcPr>
          <w:p w14:paraId="50A0325E" w14:textId="77777777" w:rsidR="00C85BF9" w:rsidRDefault="00C85BF9">
            <w:pPr>
              <w:pStyle w:val="TableText"/>
              <w:rPr>
                <w:rFonts w:cs="Arial"/>
              </w:rPr>
            </w:pPr>
            <w:r>
              <w:rPr>
                <w:rFonts w:cs="Arial"/>
              </w:rPr>
              <w:t>Mobile Connect Brand Communication Guidelines_v2_06_15</w:t>
            </w:r>
          </w:p>
        </w:tc>
      </w:tr>
      <w:tr w:rsidR="00C85BF9" w14:paraId="22C9CF61"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549CAB47" w14:textId="77777777" w:rsidR="00C85BF9" w:rsidRDefault="00C85BF9" w:rsidP="00C85BF9">
            <w:pPr>
              <w:pStyle w:val="TableReferencenumber"/>
              <w:numPr>
                <w:ilvl w:val="0"/>
                <w:numId w:val="30"/>
              </w:numPr>
            </w:pPr>
          </w:p>
        </w:tc>
        <w:tc>
          <w:tcPr>
            <w:tcW w:w="1855" w:type="dxa"/>
            <w:tcBorders>
              <w:top w:val="single" w:sz="4" w:space="0" w:color="auto"/>
              <w:left w:val="single" w:sz="4" w:space="0" w:color="auto"/>
              <w:bottom w:val="single" w:sz="4" w:space="0" w:color="auto"/>
              <w:right w:val="single" w:sz="4" w:space="0" w:color="auto"/>
            </w:tcBorders>
            <w:vAlign w:val="center"/>
          </w:tcPr>
          <w:p w14:paraId="1963B30A" w14:textId="77777777" w:rsidR="00C85BF9" w:rsidRDefault="00C85BF9">
            <w:pPr>
              <w:pStyle w:val="TableText"/>
              <w:rPr>
                <w:rFonts w:cs="Arial"/>
                <w:szCs w:val="20"/>
              </w:rPr>
            </w:pPr>
          </w:p>
        </w:tc>
        <w:tc>
          <w:tcPr>
            <w:tcW w:w="6381" w:type="dxa"/>
            <w:tcBorders>
              <w:top w:val="single" w:sz="4" w:space="0" w:color="auto"/>
              <w:left w:val="single" w:sz="4" w:space="0" w:color="auto"/>
              <w:bottom w:val="single" w:sz="4" w:space="0" w:color="auto"/>
              <w:right w:val="single" w:sz="4" w:space="0" w:color="auto"/>
            </w:tcBorders>
            <w:vAlign w:val="center"/>
            <w:hideMark/>
          </w:tcPr>
          <w:p w14:paraId="20D83DDB" w14:textId="77777777" w:rsidR="00C85BF9" w:rsidRDefault="00000000">
            <w:pPr>
              <w:pStyle w:val="TableText"/>
            </w:pPr>
            <w:hyperlink r:id="rId20" w:history="1">
              <w:r w:rsidR="00C85BF9">
                <w:rPr>
                  <w:rStyle w:val="Hyperlink"/>
                </w:rPr>
                <w:t>Mobile Connect User Flow Design kit V1.2</w:t>
              </w:r>
            </w:hyperlink>
          </w:p>
        </w:tc>
      </w:tr>
    </w:tbl>
    <w:p w14:paraId="33258764" w14:textId="77777777" w:rsidR="00C85BF9" w:rsidRDefault="00C85BF9" w:rsidP="00C85BF9">
      <w:pPr>
        <w:pStyle w:val="Heading3"/>
        <w:numPr>
          <w:ilvl w:val="2"/>
          <w:numId w:val="17"/>
        </w:numPr>
        <w:jc w:val="both"/>
      </w:pPr>
      <w:bookmarkStart w:id="43" w:name="_Toc452137746"/>
      <w:bookmarkStart w:id="44" w:name="_Toc455580030"/>
      <w:r>
        <w:t>International Standards References</w:t>
      </w:r>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17"/>
        <w:gridCol w:w="6381"/>
      </w:tblGrid>
      <w:tr w:rsidR="00C85BF9" w14:paraId="1AC0FCB5" w14:textId="77777777" w:rsidTr="00C85BF9">
        <w:tc>
          <w:tcPr>
            <w:tcW w:w="710"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41C7E849" w14:textId="77777777" w:rsidR="00C85BF9" w:rsidRDefault="00C85BF9">
            <w:pPr>
              <w:pStyle w:val="TableHeader"/>
              <w:rPr>
                <w:lang w:val="en-GB"/>
              </w:rPr>
            </w:pPr>
            <w:r>
              <w:rPr>
                <w:lang w:val="en-GB"/>
              </w:rPr>
              <w:t>Ref</w:t>
            </w:r>
          </w:p>
        </w:tc>
        <w:tc>
          <w:tcPr>
            <w:tcW w:w="1817"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2D271402" w14:textId="77777777" w:rsidR="00C85BF9" w:rsidRDefault="00C85BF9">
            <w:pPr>
              <w:pStyle w:val="TableHeader"/>
              <w:rPr>
                <w:lang w:val="en-GB"/>
              </w:rPr>
            </w:pPr>
            <w:r>
              <w:rPr>
                <w:lang w:val="en-GB"/>
              </w:rPr>
              <w:t>Doc Number</w:t>
            </w:r>
          </w:p>
        </w:tc>
        <w:tc>
          <w:tcPr>
            <w:tcW w:w="6381"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4F37623F" w14:textId="77777777" w:rsidR="00C85BF9" w:rsidRDefault="00C85BF9">
            <w:pPr>
              <w:pStyle w:val="TableHeader"/>
              <w:rPr>
                <w:lang w:val="en-GB"/>
              </w:rPr>
            </w:pPr>
            <w:r>
              <w:rPr>
                <w:lang w:val="en-GB"/>
              </w:rPr>
              <w:t>Title</w:t>
            </w:r>
          </w:p>
        </w:tc>
      </w:tr>
      <w:tr w:rsidR="00C85BF9" w14:paraId="6C5F0009"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78AB5BDB" w14:textId="77777777" w:rsidR="00C85BF9" w:rsidRDefault="00C85BF9" w:rsidP="00C85BF9">
            <w:pPr>
              <w:pStyle w:val="TableReferencenumber"/>
              <w:numPr>
                <w:ilvl w:val="0"/>
                <w:numId w:val="30"/>
              </w:numPr>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60EFD1EC" w14:textId="77777777" w:rsidR="00C85BF9" w:rsidRDefault="00C85BF9">
            <w:pPr>
              <w:pStyle w:val="TableText"/>
              <w:spacing w:line="240" w:lineRule="auto"/>
              <w:rPr>
                <w:rFonts w:cs="Arial"/>
              </w:rPr>
            </w:pPr>
            <w:r>
              <w:rPr>
                <w:rFonts w:cs="Arial"/>
              </w:rPr>
              <w:t>OpenID Connect</w:t>
            </w:r>
          </w:p>
        </w:tc>
        <w:tc>
          <w:tcPr>
            <w:tcW w:w="6381" w:type="dxa"/>
            <w:tcBorders>
              <w:top w:val="single" w:sz="4" w:space="0" w:color="auto"/>
              <w:left w:val="single" w:sz="4" w:space="0" w:color="auto"/>
              <w:bottom w:val="single" w:sz="4" w:space="0" w:color="auto"/>
              <w:right w:val="single" w:sz="4" w:space="0" w:color="auto"/>
            </w:tcBorders>
            <w:vAlign w:val="center"/>
            <w:hideMark/>
          </w:tcPr>
          <w:p w14:paraId="6B554431" w14:textId="77777777" w:rsidR="00C85BF9" w:rsidRDefault="00C85BF9">
            <w:pPr>
              <w:pStyle w:val="TableText"/>
              <w:spacing w:line="240" w:lineRule="auto"/>
              <w:rPr>
                <w:rFonts w:cs="Arial"/>
              </w:rPr>
            </w:pPr>
            <w:r>
              <w:rPr>
                <w:rFonts w:cs="Arial"/>
              </w:rPr>
              <w:t xml:space="preserve">“An interoperable authentication protocol based on the OAuth 2.0 family of specifications” available at </w:t>
            </w:r>
          </w:p>
          <w:p w14:paraId="4125F680" w14:textId="77777777" w:rsidR="00C85BF9" w:rsidRDefault="00000000">
            <w:pPr>
              <w:pStyle w:val="TableText"/>
              <w:spacing w:line="240" w:lineRule="auto"/>
            </w:pPr>
            <w:hyperlink r:id="rId21" w:history="1">
              <w:r w:rsidR="00C85BF9">
                <w:rPr>
                  <w:rStyle w:val="Hyperlink"/>
                  <w:szCs w:val="20"/>
                </w:rPr>
                <w:t>http://openid.net/specs/openid-connect-core-1_0.html</w:t>
              </w:r>
            </w:hyperlink>
          </w:p>
          <w:p w14:paraId="686E5926" w14:textId="77777777" w:rsidR="00C85BF9" w:rsidRDefault="00000000">
            <w:pPr>
              <w:pStyle w:val="TableText"/>
              <w:spacing w:line="240" w:lineRule="auto"/>
            </w:pPr>
            <w:hyperlink r:id="rId22" w:history="1">
              <w:r w:rsidR="00C85BF9">
                <w:rPr>
                  <w:rStyle w:val="Hyperlink"/>
                  <w:szCs w:val="20"/>
                </w:rPr>
                <w:t>https://openid.net/specs/openid-connect-basic-1_0.html</w:t>
              </w:r>
            </w:hyperlink>
          </w:p>
        </w:tc>
      </w:tr>
      <w:tr w:rsidR="00C85BF9" w14:paraId="6CD301E7"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1391556E" w14:textId="77777777" w:rsidR="00C85BF9" w:rsidRDefault="00C85BF9" w:rsidP="00C85BF9">
            <w:pPr>
              <w:pStyle w:val="TableReferencenumber"/>
              <w:numPr>
                <w:ilvl w:val="0"/>
                <w:numId w:val="27"/>
              </w:numPr>
              <w:spacing w:line="240" w:lineRule="auto"/>
            </w:pPr>
            <w:bookmarkStart w:id="45" w:name="_Ref451421133" w:colFirst="0" w:colLast="0"/>
          </w:p>
        </w:tc>
        <w:tc>
          <w:tcPr>
            <w:tcW w:w="1817" w:type="dxa"/>
            <w:tcBorders>
              <w:top w:val="single" w:sz="4" w:space="0" w:color="auto"/>
              <w:left w:val="single" w:sz="4" w:space="0" w:color="auto"/>
              <w:bottom w:val="single" w:sz="4" w:space="0" w:color="auto"/>
              <w:right w:val="single" w:sz="4" w:space="0" w:color="auto"/>
            </w:tcBorders>
            <w:vAlign w:val="center"/>
            <w:hideMark/>
          </w:tcPr>
          <w:p w14:paraId="49870FB0" w14:textId="77777777" w:rsidR="00C85BF9" w:rsidRDefault="00C85BF9">
            <w:pPr>
              <w:pStyle w:val="TableText"/>
              <w:spacing w:line="240" w:lineRule="auto"/>
              <w:rPr>
                <w:rFonts w:cs="Arial"/>
              </w:rPr>
            </w:pPr>
            <w:r>
              <w:rPr>
                <w:rFonts w:cs="Arial"/>
              </w:rPr>
              <w:t>RFC 2119</w:t>
            </w:r>
          </w:p>
        </w:tc>
        <w:tc>
          <w:tcPr>
            <w:tcW w:w="6381" w:type="dxa"/>
            <w:tcBorders>
              <w:top w:val="single" w:sz="4" w:space="0" w:color="auto"/>
              <w:left w:val="single" w:sz="4" w:space="0" w:color="auto"/>
              <w:bottom w:val="single" w:sz="4" w:space="0" w:color="auto"/>
              <w:right w:val="single" w:sz="4" w:space="0" w:color="auto"/>
            </w:tcBorders>
            <w:vAlign w:val="center"/>
            <w:hideMark/>
          </w:tcPr>
          <w:p w14:paraId="5D71ABA7" w14:textId="77777777" w:rsidR="00C85BF9" w:rsidRDefault="00C85BF9">
            <w:pPr>
              <w:pStyle w:val="TableText"/>
              <w:spacing w:line="240" w:lineRule="auto"/>
            </w:pPr>
            <w:r>
              <w:rPr>
                <w:rFonts w:cs="Arial"/>
              </w:rPr>
              <w:t>“</w:t>
            </w:r>
            <w:r>
              <w:rPr>
                <w:rFonts w:cs="Arial"/>
                <w:noProof/>
              </w:rPr>
              <w:t>Keywords</w:t>
            </w:r>
            <w:r>
              <w:rPr>
                <w:rFonts w:cs="Arial"/>
              </w:rPr>
              <w:t xml:space="preserve"> for use in RFCs to Indicate Requirement Levels</w:t>
            </w:r>
            <w:r>
              <w:rPr>
                <w:rFonts w:cs="Arial"/>
                <w:noProof/>
              </w:rPr>
              <w:t>,”</w:t>
            </w:r>
            <w:r>
              <w:rPr>
                <w:rFonts w:cs="Arial"/>
              </w:rPr>
              <w:t xml:space="preserve"> S. </w:t>
            </w:r>
            <w:proofErr w:type="spellStart"/>
            <w:r>
              <w:rPr>
                <w:rFonts w:cs="Arial"/>
              </w:rPr>
              <w:t>Bradner</w:t>
            </w:r>
            <w:proofErr w:type="spellEnd"/>
            <w:r>
              <w:rPr>
                <w:rFonts w:cs="Arial"/>
              </w:rPr>
              <w:t xml:space="preserve">, March 1997. Available at </w:t>
            </w:r>
            <w:hyperlink r:id="rId23" w:history="1">
              <w:r>
                <w:rPr>
                  <w:rStyle w:val="Hyperlink"/>
                  <w:szCs w:val="20"/>
                </w:rPr>
                <w:t>http://www.ietf.org/rfc2119.txt</w:t>
              </w:r>
            </w:hyperlink>
            <w:r>
              <w:t xml:space="preserve"> </w:t>
            </w:r>
          </w:p>
        </w:tc>
      </w:tr>
      <w:bookmarkEnd w:id="45"/>
      <w:tr w:rsidR="00C85BF9" w14:paraId="6F4ED54A"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75FCEBC2" w14:textId="77777777" w:rsidR="00C85BF9" w:rsidRDefault="00C85BF9" w:rsidP="00C85BF9">
            <w:pPr>
              <w:pStyle w:val="TableReferencenumber"/>
              <w:numPr>
                <w:ilvl w:val="0"/>
                <w:numId w:val="30"/>
              </w:numPr>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02ED6099" w14:textId="77777777" w:rsidR="00C85BF9" w:rsidRDefault="00C85BF9">
            <w:pPr>
              <w:pStyle w:val="TableText"/>
              <w:spacing w:line="240" w:lineRule="auto"/>
              <w:rPr>
                <w:rFonts w:cs="Arial"/>
              </w:rPr>
            </w:pPr>
            <w:r>
              <w:rPr>
                <w:rFonts w:cs="Arial"/>
              </w:rPr>
              <w:t>RFC 2616</w:t>
            </w:r>
          </w:p>
        </w:tc>
        <w:tc>
          <w:tcPr>
            <w:tcW w:w="6381" w:type="dxa"/>
            <w:tcBorders>
              <w:top w:val="single" w:sz="4" w:space="0" w:color="auto"/>
              <w:left w:val="single" w:sz="4" w:space="0" w:color="auto"/>
              <w:bottom w:val="single" w:sz="4" w:space="0" w:color="auto"/>
              <w:right w:val="single" w:sz="4" w:space="0" w:color="auto"/>
            </w:tcBorders>
            <w:vAlign w:val="center"/>
            <w:hideMark/>
          </w:tcPr>
          <w:p w14:paraId="679F8F71" w14:textId="77777777" w:rsidR="00C85BF9" w:rsidRDefault="00C85BF9">
            <w:pPr>
              <w:pStyle w:val="TableText"/>
              <w:spacing w:line="240" w:lineRule="auto"/>
            </w:pPr>
            <w:r>
              <w:rPr>
                <w:rFonts w:cs="Arial"/>
              </w:rPr>
              <w:t xml:space="preserve">“Hypertext Transfer Protocol (HTTP) an </w:t>
            </w:r>
            <w:proofErr w:type="gramStart"/>
            <w:r>
              <w:rPr>
                <w:rFonts w:cs="Arial"/>
              </w:rPr>
              <w:t>application level</w:t>
            </w:r>
            <w:proofErr w:type="gramEnd"/>
            <w:r>
              <w:rPr>
                <w:rFonts w:cs="Arial"/>
              </w:rPr>
              <w:t xml:space="preserve"> protocol</w:t>
            </w:r>
            <w:r>
              <w:rPr>
                <w:rFonts w:cs="Arial"/>
                <w:noProof/>
              </w:rPr>
              <w:t>,”</w:t>
            </w:r>
            <w:r>
              <w:rPr>
                <w:rFonts w:cs="Arial"/>
              </w:rPr>
              <w:t xml:space="preserve"> J Gettys, J. Mogul, L. </w:t>
            </w:r>
            <w:proofErr w:type="spellStart"/>
            <w:r>
              <w:rPr>
                <w:rFonts w:cs="Arial"/>
              </w:rPr>
              <w:t>Masinter</w:t>
            </w:r>
            <w:proofErr w:type="spellEnd"/>
            <w:r>
              <w:rPr>
                <w:rFonts w:cs="Arial"/>
              </w:rPr>
              <w:t>, P. Leach, T. Berners-</w:t>
            </w:r>
            <w:r>
              <w:rPr>
                <w:rFonts w:cs="Arial"/>
                <w:noProof/>
              </w:rPr>
              <w:t>Leem</w:t>
            </w:r>
            <w:r>
              <w:rPr>
                <w:rFonts w:cs="Arial"/>
              </w:rPr>
              <w:t xml:space="preserve"> June 1999.  Available at </w:t>
            </w:r>
            <w:hyperlink r:id="rId24" w:history="1">
              <w:r>
                <w:rPr>
                  <w:rStyle w:val="Hyperlink"/>
                  <w:szCs w:val="20"/>
                </w:rPr>
                <w:t>http://www.ietf.org/rfc/rfc2616.txt</w:t>
              </w:r>
            </w:hyperlink>
          </w:p>
        </w:tc>
      </w:tr>
      <w:tr w:rsidR="00C85BF9" w14:paraId="3735D02E"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3E5976A9" w14:textId="77777777" w:rsidR="00C85BF9" w:rsidRDefault="00C85BF9" w:rsidP="00C85BF9">
            <w:pPr>
              <w:pStyle w:val="TableReferencenumber"/>
              <w:numPr>
                <w:ilvl w:val="0"/>
                <w:numId w:val="30"/>
              </w:numPr>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092A1820" w14:textId="77777777" w:rsidR="00C85BF9" w:rsidRDefault="00C85BF9">
            <w:pPr>
              <w:pStyle w:val="TableText"/>
              <w:spacing w:line="240" w:lineRule="auto"/>
              <w:rPr>
                <w:rFonts w:cs="Arial"/>
              </w:rPr>
            </w:pPr>
            <w:r>
              <w:rPr>
                <w:rFonts w:cs="Arial"/>
              </w:rPr>
              <w:t>RFC 6749</w:t>
            </w:r>
          </w:p>
        </w:tc>
        <w:tc>
          <w:tcPr>
            <w:tcW w:w="6381" w:type="dxa"/>
            <w:tcBorders>
              <w:top w:val="single" w:sz="4" w:space="0" w:color="auto"/>
              <w:left w:val="single" w:sz="4" w:space="0" w:color="auto"/>
              <w:bottom w:val="single" w:sz="4" w:space="0" w:color="auto"/>
              <w:right w:val="single" w:sz="4" w:space="0" w:color="auto"/>
            </w:tcBorders>
            <w:vAlign w:val="center"/>
            <w:hideMark/>
          </w:tcPr>
          <w:p w14:paraId="2EEC383A" w14:textId="77777777" w:rsidR="00C85BF9" w:rsidRDefault="00C85BF9">
            <w:pPr>
              <w:pStyle w:val="TableText"/>
              <w:spacing w:line="240" w:lineRule="auto"/>
            </w:pPr>
            <w:r>
              <w:rPr>
                <w:rFonts w:cs="Arial"/>
              </w:rPr>
              <w:t>“The OAuth 2.0 Authorization Framework</w:t>
            </w:r>
            <w:r>
              <w:rPr>
                <w:rFonts w:cs="Arial"/>
                <w:noProof/>
              </w:rPr>
              <w:t>,”</w:t>
            </w:r>
            <w:r>
              <w:rPr>
                <w:rFonts w:cs="Arial"/>
              </w:rPr>
              <w:t xml:space="preserve"> D. Hard5, Ed. October 2012 available at </w:t>
            </w:r>
            <w:hyperlink r:id="rId25" w:history="1">
              <w:r>
                <w:rPr>
                  <w:rStyle w:val="Hyperlink"/>
                  <w:szCs w:val="20"/>
                </w:rPr>
                <w:t>http://www.ietf.org/rfc/rfc6749.txt</w:t>
              </w:r>
            </w:hyperlink>
          </w:p>
        </w:tc>
      </w:tr>
      <w:tr w:rsidR="00C85BF9" w14:paraId="3C62CC1A"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268036A6" w14:textId="77777777" w:rsidR="00C85BF9" w:rsidRDefault="00C85BF9" w:rsidP="00C85BF9">
            <w:pPr>
              <w:pStyle w:val="TableReferencenumber"/>
              <w:numPr>
                <w:ilvl w:val="0"/>
                <w:numId w:val="30"/>
              </w:numPr>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1FBD5227" w14:textId="77777777" w:rsidR="00C85BF9" w:rsidRDefault="00C85BF9">
            <w:pPr>
              <w:pStyle w:val="TableText"/>
              <w:spacing w:line="240" w:lineRule="auto"/>
              <w:rPr>
                <w:rFonts w:cs="Arial"/>
              </w:rPr>
            </w:pPr>
            <w:r>
              <w:rPr>
                <w:rFonts w:cs="Arial"/>
              </w:rPr>
              <w:t>RFC 4112</w:t>
            </w:r>
          </w:p>
        </w:tc>
        <w:tc>
          <w:tcPr>
            <w:tcW w:w="6381" w:type="dxa"/>
            <w:tcBorders>
              <w:top w:val="single" w:sz="4" w:space="0" w:color="auto"/>
              <w:left w:val="single" w:sz="4" w:space="0" w:color="auto"/>
              <w:bottom w:val="single" w:sz="4" w:space="0" w:color="auto"/>
              <w:right w:val="single" w:sz="4" w:space="0" w:color="auto"/>
            </w:tcBorders>
            <w:vAlign w:val="center"/>
            <w:hideMark/>
          </w:tcPr>
          <w:p w14:paraId="3D055F76" w14:textId="77777777" w:rsidR="00C85BF9" w:rsidRDefault="00C85BF9">
            <w:pPr>
              <w:pStyle w:val="TableText"/>
              <w:spacing w:line="240" w:lineRule="auto"/>
              <w:rPr>
                <w:rFonts w:cs="Arial"/>
              </w:rPr>
            </w:pPr>
            <w:r>
              <w:rPr>
                <w:rFonts w:cs="Arial"/>
              </w:rPr>
              <w:t xml:space="preserve">A Universally Unique Identifier (UUID) URN Namespace. </w:t>
            </w:r>
          </w:p>
          <w:p w14:paraId="122BFBAD" w14:textId="77777777" w:rsidR="00C85BF9" w:rsidRDefault="00000000">
            <w:pPr>
              <w:pStyle w:val="TableText"/>
              <w:spacing w:line="240" w:lineRule="auto"/>
            </w:pPr>
            <w:hyperlink r:id="rId26" w:history="1">
              <w:r w:rsidR="00C85BF9">
                <w:rPr>
                  <w:rStyle w:val="Hyperlink"/>
                  <w:szCs w:val="20"/>
                </w:rPr>
                <w:t>https://www.ietf.org/rfc/rfc4122.txt</w:t>
              </w:r>
            </w:hyperlink>
          </w:p>
        </w:tc>
      </w:tr>
      <w:tr w:rsidR="00C85BF9" w14:paraId="6D45C9AA"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353CDA63" w14:textId="77777777" w:rsidR="00C85BF9" w:rsidRDefault="00C85BF9" w:rsidP="00C85BF9">
            <w:pPr>
              <w:pStyle w:val="TableReferencenumber"/>
              <w:numPr>
                <w:ilvl w:val="0"/>
                <w:numId w:val="30"/>
              </w:numPr>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7A92D2BD" w14:textId="77777777" w:rsidR="00C85BF9" w:rsidRDefault="00C85BF9">
            <w:pPr>
              <w:pStyle w:val="TableText"/>
              <w:spacing w:line="240" w:lineRule="auto"/>
              <w:rPr>
                <w:rFonts w:cs="Arial"/>
              </w:rPr>
            </w:pPr>
            <w:r>
              <w:rPr>
                <w:rFonts w:cs="Arial"/>
              </w:rPr>
              <w:t>RFC 2246</w:t>
            </w:r>
          </w:p>
        </w:tc>
        <w:tc>
          <w:tcPr>
            <w:tcW w:w="6381" w:type="dxa"/>
            <w:tcBorders>
              <w:top w:val="single" w:sz="4" w:space="0" w:color="auto"/>
              <w:left w:val="single" w:sz="4" w:space="0" w:color="auto"/>
              <w:bottom w:val="single" w:sz="4" w:space="0" w:color="auto"/>
              <w:right w:val="single" w:sz="4" w:space="0" w:color="auto"/>
            </w:tcBorders>
            <w:vAlign w:val="center"/>
            <w:hideMark/>
          </w:tcPr>
          <w:p w14:paraId="6DABA780" w14:textId="77777777" w:rsidR="00C85BF9" w:rsidRDefault="00000000">
            <w:pPr>
              <w:spacing w:before="40" w:after="40"/>
              <w:rPr>
                <w:rFonts w:eastAsia="Times New Roman" w:cs="Arial"/>
                <w:color w:val="000000"/>
                <w:sz w:val="20"/>
                <w:lang w:eastAsia="en-GB"/>
              </w:rPr>
            </w:pPr>
            <w:hyperlink r:id="rId27" w:history="1">
              <w:r w:rsidR="00C85BF9">
                <w:rPr>
                  <w:rStyle w:val="Hyperlink"/>
                  <w:bCs/>
                  <w:color w:val="663333"/>
                  <w:sz w:val="20"/>
                </w:rPr>
                <w:t>Dierks, T.</w:t>
              </w:r>
            </w:hyperlink>
            <w:r w:rsidR="00C85BF9">
              <w:rPr>
                <w:rStyle w:val="apple-converted-space"/>
                <w:rFonts w:cs="Arial"/>
                <w:color w:val="000000"/>
                <w:sz w:val="20"/>
              </w:rPr>
              <w:t> </w:t>
            </w:r>
            <w:r w:rsidR="00C85BF9">
              <w:rPr>
                <w:rFonts w:cs="Arial"/>
                <w:color w:val="000000"/>
                <w:sz w:val="20"/>
              </w:rPr>
              <w:t>and</w:t>
            </w:r>
            <w:r w:rsidR="00C85BF9">
              <w:rPr>
                <w:rStyle w:val="apple-converted-space"/>
                <w:rFonts w:cs="Arial"/>
                <w:color w:val="000000"/>
                <w:sz w:val="20"/>
              </w:rPr>
              <w:t> </w:t>
            </w:r>
            <w:hyperlink r:id="rId28" w:history="1">
              <w:r w:rsidR="00C85BF9">
                <w:rPr>
                  <w:rStyle w:val="Hyperlink"/>
                  <w:bCs/>
                  <w:color w:val="663333"/>
                  <w:sz w:val="20"/>
                </w:rPr>
                <w:t>C. Allen</w:t>
              </w:r>
            </w:hyperlink>
            <w:r w:rsidR="00C85BF9">
              <w:rPr>
                <w:rFonts w:cs="Arial"/>
                <w:color w:val="000000"/>
                <w:sz w:val="20"/>
              </w:rPr>
              <w:t>, “</w:t>
            </w:r>
            <w:hyperlink r:id="rId29" w:history="1">
              <w:r w:rsidR="00C85BF9">
                <w:rPr>
                  <w:rStyle w:val="Hyperlink"/>
                  <w:bCs/>
                  <w:color w:val="663333"/>
                  <w:sz w:val="20"/>
                </w:rPr>
                <w:t>The TLS Protocol Version 1.0</w:t>
              </w:r>
            </w:hyperlink>
            <w:r w:rsidR="00C85BF9">
              <w:rPr>
                <w:rFonts w:cs="Arial"/>
                <w:color w:val="000000"/>
                <w:sz w:val="20"/>
              </w:rPr>
              <w:t xml:space="preserve">,” RFC 2246, January 1999 </w:t>
            </w:r>
          </w:p>
        </w:tc>
      </w:tr>
      <w:tr w:rsidR="00C85BF9" w14:paraId="489127C7"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29567BD1" w14:textId="77777777" w:rsidR="00C85BF9" w:rsidRDefault="00C85BF9" w:rsidP="00C85BF9">
            <w:pPr>
              <w:pStyle w:val="TableReferencenumber"/>
              <w:numPr>
                <w:ilvl w:val="0"/>
                <w:numId w:val="30"/>
              </w:numPr>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75D8BA8B" w14:textId="77777777" w:rsidR="00C85BF9" w:rsidRDefault="00C85BF9">
            <w:pPr>
              <w:pStyle w:val="TableText"/>
              <w:spacing w:line="240" w:lineRule="auto"/>
              <w:rPr>
                <w:rFonts w:cs="Arial"/>
              </w:rPr>
            </w:pPr>
            <w:r>
              <w:rPr>
                <w:rFonts w:cs="Arial"/>
              </w:rPr>
              <w:t>RFC 3339</w:t>
            </w:r>
          </w:p>
        </w:tc>
        <w:tc>
          <w:tcPr>
            <w:tcW w:w="6381" w:type="dxa"/>
            <w:tcBorders>
              <w:top w:val="single" w:sz="4" w:space="0" w:color="auto"/>
              <w:left w:val="single" w:sz="4" w:space="0" w:color="auto"/>
              <w:bottom w:val="single" w:sz="4" w:space="0" w:color="auto"/>
              <w:right w:val="single" w:sz="4" w:space="0" w:color="auto"/>
            </w:tcBorders>
            <w:vAlign w:val="center"/>
            <w:hideMark/>
          </w:tcPr>
          <w:p w14:paraId="16795A7D" w14:textId="77777777" w:rsidR="00C85BF9" w:rsidRDefault="00000000">
            <w:pPr>
              <w:spacing w:before="40" w:after="40"/>
              <w:rPr>
                <w:rFonts w:cs="Arial"/>
                <w:color w:val="000000"/>
                <w:sz w:val="20"/>
              </w:rPr>
            </w:pPr>
            <w:hyperlink r:id="rId30" w:history="1">
              <w:r w:rsidR="00C85BF9">
                <w:rPr>
                  <w:rStyle w:val="Hyperlink"/>
                  <w:bCs/>
                  <w:color w:val="663333"/>
                  <w:sz w:val="20"/>
                </w:rPr>
                <w:t>Klyne, G., Ed.</w:t>
              </w:r>
            </w:hyperlink>
            <w:r w:rsidR="00C85BF9">
              <w:rPr>
                <w:rStyle w:val="apple-converted-space"/>
                <w:rFonts w:cs="Arial"/>
                <w:color w:val="000000"/>
                <w:sz w:val="20"/>
              </w:rPr>
              <w:t> </w:t>
            </w:r>
            <w:r w:rsidR="00C85BF9">
              <w:rPr>
                <w:rFonts w:cs="Arial"/>
                <w:color w:val="000000"/>
                <w:sz w:val="20"/>
              </w:rPr>
              <w:t>and</w:t>
            </w:r>
            <w:r w:rsidR="00C85BF9">
              <w:rPr>
                <w:rStyle w:val="apple-converted-space"/>
                <w:rFonts w:cs="Arial"/>
                <w:color w:val="000000"/>
                <w:sz w:val="20"/>
              </w:rPr>
              <w:t> </w:t>
            </w:r>
            <w:hyperlink r:id="rId31" w:history="1">
              <w:r w:rsidR="00C85BF9">
                <w:rPr>
                  <w:rStyle w:val="Hyperlink"/>
                  <w:bCs/>
                  <w:color w:val="663333"/>
                  <w:sz w:val="20"/>
                </w:rPr>
                <w:t>C. Newman</w:t>
              </w:r>
            </w:hyperlink>
            <w:r w:rsidR="00C85BF9">
              <w:rPr>
                <w:rFonts w:cs="Arial"/>
                <w:color w:val="000000"/>
                <w:sz w:val="20"/>
              </w:rPr>
              <w:t>, “</w:t>
            </w:r>
            <w:hyperlink r:id="rId32" w:history="1">
              <w:r w:rsidR="00C85BF9">
                <w:rPr>
                  <w:rStyle w:val="Hyperlink"/>
                  <w:bCs/>
                  <w:color w:val="663333"/>
                  <w:sz w:val="20"/>
                </w:rPr>
                <w:t>Date and Time on the Internet: Timestamps</w:t>
              </w:r>
            </w:hyperlink>
            <w:r w:rsidR="00C85BF9">
              <w:rPr>
                <w:rFonts w:cs="Arial"/>
                <w:color w:val="000000"/>
                <w:sz w:val="20"/>
              </w:rPr>
              <w:t>,” RFC 3339, July 2002</w:t>
            </w:r>
          </w:p>
        </w:tc>
      </w:tr>
      <w:tr w:rsidR="00C85BF9" w14:paraId="7AB8E2F7"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03AFEA3E" w14:textId="77777777" w:rsidR="00C85BF9" w:rsidRDefault="00C85BF9" w:rsidP="00C85BF9">
            <w:pPr>
              <w:pStyle w:val="TableReferencenumber"/>
              <w:numPr>
                <w:ilvl w:val="0"/>
                <w:numId w:val="30"/>
              </w:numPr>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0EBA040C" w14:textId="77777777" w:rsidR="00C85BF9" w:rsidRDefault="00C85BF9">
            <w:pPr>
              <w:pStyle w:val="TableText"/>
              <w:spacing w:line="240" w:lineRule="auto"/>
              <w:rPr>
                <w:rFonts w:cs="Arial"/>
              </w:rPr>
            </w:pPr>
            <w:r>
              <w:rPr>
                <w:rFonts w:cs="Arial"/>
              </w:rPr>
              <w:t>RFC 3986</w:t>
            </w:r>
          </w:p>
        </w:tc>
        <w:tc>
          <w:tcPr>
            <w:tcW w:w="6381" w:type="dxa"/>
            <w:tcBorders>
              <w:top w:val="single" w:sz="4" w:space="0" w:color="auto"/>
              <w:left w:val="single" w:sz="4" w:space="0" w:color="auto"/>
              <w:bottom w:val="single" w:sz="4" w:space="0" w:color="auto"/>
              <w:right w:val="single" w:sz="4" w:space="0" w:color="auto"/>
            </w:tcBorders>
            <w:vAlign w:val="center"/>
            <w:hideMark/>
          </w:tcPr>
          <w:p w14:paraId="113A0AB1" w14:textId="77777777" w:rsidR="00C85BF9" w:rsidRDefault="00000000">
            <w:pPr>
              <w:spacing w:before="40" w:after="40"/>
              <w:rPr>
                <w:rFonts w:cs="Arial"/>
                <w:color w:val="000000"/>
                <w:sz w:val="20"/>
              </w:rPr>
            </w:pPr>
            <w:hyperlink r:id="rId33" w:history="1">
              <w:r w:rsidR="00C85BF9">
                <w:rPr>
                  <w:rStyle w:val="Hyperlink"/>
                  <w:bCs/>
                  <w:color w:val="663333"/>
                  <w:sz w:val="20"/>
                </w:rPr>
                <w:t>Berners-Lee, T.</w:t>
              </w:r>
            </w:hyperlink>
            <w:r w:rsidR="00C85BF9">
              <w:rPr>
                <w:rFonts w:cs="Arial"/>
                <w:color w:val="000000"/>
                <w:sz w:val="20"/>
              </w:rPr>
              <w:t>,</w:t>
            </w:r>
            <w:r w:rsidR="00C85BF9">
              <w:rPr>
                <w:rStyle w:val="apple-converted-space"/>
                <w:rFonts w:cs="Arial"/>
                <w:color w:val="000000"/>
                <w:sz w:val="20"/>
              </w:rPr>
              <w:t> </w:t>
            </w:r>
            <w:hyperlink r:id="rId34" w:history="1">
              <w:r w:rsidR="00C85BF9">
                <w:rPr>
                  <w:rStyle w:val="Hyperlink"/>
                  <w:bCs/>
                  <w:color w:val="663333"/>
                  <w:sz w:val="20"/>
                </w:rPr>
                <w:t>Fielding, R.</w:t>
              </w:r>
            </w:hyperlink>
            <w:r w:rsidR="00C85BF9">
              <w:rPr>
                <w:rFonts w:cs="Arial"/>
                <w:color w:val="000000"/>
                <w:sz w:val="20"/>
              </w:rPr>
              <w:t>, and</w:t>
            </w:r>
            <w:r w:rsidR="00C85BF9">
              <w:rPr>
                <w:rStyle w:val="apple-converted-space"/>
                <w:rFonts w:cs="Arial"/>
                <w:color w:val="000000"/>
                <w:sz w:val="20"/>
              </w:rPr>
              <w:t> </w:t>
            </w:r>
            <w:hyperlink r:id="rId35" w:history="1">
              <w:r w:rsidR="00C85BF9">
                <w:rPr>
                  <w:rStyle w:val="Hyperlink"/>
                  <w:bCs/>
                  <w:color w:val="663333"/>
                  <w:sz w:val="20"/>
                </w:rPr>
                <w:t xml:space="preserve">L. </w:t>
              </w:r>
              <w:proofErr w:type="spellStart"/>
              <w:r w:rsidR="00C85BF9">
                <w:rPr>
                  <w:rStyle w:val="Hyperlink"/>
                  <w:bCs/>
                  <w:color w:val="663333"/>
                  <w:sz w:val="20"/>
                </w:rPr>
                <w:t>Masinter</w:t>
              </w:r>
              <w:proofErr w:type="spellEnd"/>
            </w:hyperlink>
            <w:r w:rsidR="00C85BF9">
              <w:rPr>
                <w:rFonts w:cs="Arial"/>
                <w:color w:val="000000"/>
                <w:sz w:val="20"/>
              </w:rPr>
              <w:t>, “</w:t>
            </w:r>
            <w:hyperlink r:id="rId36" w:history="1">
              <w:r w:rsidR="00C85BF9">
                <w:rPr>
                  <w:rStyle w:val="Hyperlink"/>
                  <w:bCs/>
                  <w:color w:val="663333"/>
                  <w:sz w:val="20"/>
                </w:rPr>
                <w:t>Uniform Resource Identifier (URI): Generic Syntax</w:t>
              </w:r>
            </w:hyperlink>
            <w:r w:rsidR="00C85BF9">
              <w:rPr>
                <w:rFonts w:cs="Arial"/>
                <w:color w:val="000000"/>
                <w:sz w:val="20"/>
              </w:rPr>
              <w:t>,” STD 66, RFC 3986, January 2005</w:t>
            </w:r>
          </w:p>
        </w:tc>
      </w:tr>
      <w:tr w:rsidR="00C85BF9" w14:paraId="0EEA645F"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21E8268D" w14:textId="77777777" w:rsidR="00C85BF9" w:rsidRDefault="00C85BF9" w:rsidP="00C85BF9">
            <w:pPr>
              <w:pStyle w:val="TableReferencenumber"/>
              <w:numPr>
                <w:ilvl w:val="0"/>
                <w:numId w:val="30"/>
              </w:numPr>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621BBCC6" w14:textId="77777777" w:rsidR="00C85BF9" w:rsidRDefault="00C85BF9">
            <w:pPr>
              <w:pStyle w:val="TableText"/>
              <w:spacing w:line="240" w:lineRule="auto"/>
              <w:rPr>
                <w:rFonts w:cs="Arial"/>
              </w:rPr>
            </w:pPr>
            <w:r>
              <w:rPr>
                <w:rFonts w:cs="Arial"/>
              </w:rPr>
              <w:t>RFC 4627</w:t>
            </w:r>
          </w:p>
        </w:tc>
        <w:tc>
          <w:tcPr>
            <w:tcW w:w="6381" w:type="dxa"/>
            <w:tcBorders>
              <w:top w:val="single" w:sz="4" w:space="0" w:color="auto"/>
              <w:left w:val="single" w:sz="4" w:space="0" w:color="auto"/>
              <w:bottom w:val="single" w:sz="4" w:space="0" w:color="auto"/>
              <w:right w:val="single" w:sz="4" w:space="0" w:color="auto"/>
            </w:tcBorders>
            <w:vAlign w:val="center"/>
            <w:hideMark/>
          </w:tcPr>
          <w:p w14:paraId="5D25D1B1" w14:textId="77777777" w:rsidR="00C85BF9" w:rsidRDefault="00C85BF9">
            <w:pPr>
              <w:spacing w:before="40" w:after="40"/>
              <w:rPr>
                <w:rFonts w:cs="Arial"/>
                <w:color w:val="000000"/>
                <w:sz w:val="20"/>
              </w:rPr>
            </w:pPr>
            <w:r>
              <w:rPr>
                <w:rFonts w:cs="Arial"/>
                <w:color w:val="000000"/>
                <w:sz w:val="20"/>
              </w:rPr>
              <w:t>Crockford, D., “</w:t>
            </w:r>
            <w:hyperlink r:id="rId37" w:history="1">
              <w:r>
                <w:rPr>
                  <w:rStyle w:val="Hyperlink"/>
                  <w:bCs/>
                  <w:color w:val="663333"/>
                  <w:sz w:val="20"/>
                </w:rPr>
                <w:t>The application/</w:t>
              </w:r>
              <w:proofErr w:type="spellStart"/>
              <w:r>
                <w:rPr>
                  <w:rStyle w:val="Hyperlink"/>
                  <w:bCs/>
                  <w:color w:val="663333"/>
                  <w:sz w:val="20"/>
                </w:rPr>
                <w:t>json</w:t>
              </w:r>
              <w:proofErr w:type="spellEnd"/>
              <w:r>
                <w:rPr>
                  <w:rStyle w:val="Hyperlink"/>
                  <w:bCs/>
                  <w:color w:val="663333"/>
                  <w:sz w:val="20"/>
                </w:rPr>
                <w:t xml:space="preserve"> Media Type for JavaScript Object Notation (JSON)</w:t>
              </w:r>
            </w:hyperlink>
            <w:r>
              <w:rPr>
                <w:rFonts w:cs="Arial"/>
                <w:color w:val="000000"/>
                <w:sz w:val="20"/>
              </w:rPr>
              <w:t>,” RFC 4627, July 2006</w:t>
            </w:r>
          </w:p>
        </w:tc>
      </w:tr>
      <w:tr w:rsidR="00C85BF9" w14:paraId="2FEB917A"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511947A9" w14:textId="77777777" w:rsidR="00C85BF9" w:rsidRDefault="00C85BF9" w:rsidP="00C85BF9">
            <w:pPr>
              <w:pStyle w:val="TableReferencenumber"/>
              <w:numPr>
                <w:ilvl w:val="0"/>
                <w:numId w:val="30"/>
              </w:numPr>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51DEEC3F" w14:textId="77777777" w:rsidR="00C85BF9" w:rsidRDefault="00C85BF9">
            <w:pPr>
              <w:pStyle w:val="TableText"/>
              <w:spacing w:line="240" w:lineRule="auto"/>
              <w:rPr>
                <w:rFonts w:cs="Arial"/>
              </w:rPr>
            </w:pPr>
            <w:r>
              <w:rPr>
                <w:rFonts w:cs="Arial"/>
              </w:rPr>
              <w:t>RFC 5246</w:t>
            </w:r>
          </w:p>
        </w:tc>
        <w:tc>
          <w:tcPr>
            <w:tcW w:w="6381" w:type="dxa"/>
            <w:tcBorders>
              <w:top w:val="single" w:sz="4" w:space="0" w:color="auto"/>
              <w:left w:val="single" w:sz="4" w:space="0" w:color="auto"/>
              <w:bottom w:val="single" w:sz="4" w:space="0" w:color="auto"/>
              <w:right w:val="single" w:sz="4" w:space="0" w:color="auto"/>
            </w:tcBorders>
            <w:vAlign w:val="center"/>
            <w:hideMark/>
          </w:tcPr>
          <w:p w14:paraId="7019FC29" w14:textId="77777777" w:rsidR="00C85BF9" w:rsidRDefault="00C85BF9">
            <w:pPr>
              <w:spacing w:before="40" w:after="40"/>
              <w:rPr>
                <w:rFonts w:cs="Arial"/>
                <w:color w:val="000000"/>
                <w:sz w:val="20"/>
              </w:rPr>
            </w:pPr>
            <w:r>
              <w:rPr>
                <w:rFonts w:cs="Arial"/>
                <w:color w:val="000000"/>
                <w:sz w:val="20"/>
              </w:rPr>
              <w:t>Dierks, T. and E. Rescorla, “</w:t>
            </w:r>
            <w:hyperlink r:id="rId38" w:history="1">
              <w:r>
                <w:rPr>
                  <w:rStyle w:val="Hyperlink"/>
                  <w:bCs/>
                  <w:color w:val="663333"/>
                  <w:sz w:val="20"/>
                </w:rPr>
                <w:t>The Transport Layer Security (TLS) Protocol Version 1.2</w:t>
              </w:r>
            </w:hyperlink>
            <w:r>
              <w:rPr>
                <w:rFonts w:cs="Arial"/>
                <w:color w:val="000000"/>
                <w:sz w:val="20"/>
              </w:rPr>
              <w:t>,” RFC 5246, August 2008</w:t>
            </w:r>
          </w:p>
        </w:tc>
      </w:tr>
      <w:tr w:rsidR="00C85BF9" w14:paraId="31CA3D99"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7B38D467" w14:textId="77777777" w:rsidR="00C85BF9" w:rsidRDefault="00C85BF9" w:rsidP="00C85BF9">
            <w:pPr>
              <w:pStyle w:val="TableReferencenumber"/>
              <w:numPr>
                <w:ilvl w:val="0"/>
                <w:numId w:val="30"/>
              </w:numPr>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4E396083" w14:textId="77777777" w:rsidR="00C85BF9" w:rsidRDefault="00C85BF9">
            <w:pPr>
              <w:pStyle w:val="TableText"/>
              <w:spacing w:line="240" w:lineRule="auto"/>
              <w:rPr>
                <w:rFonts w:cs="Arial"/>
              </w:rPr>
            </w:pPr>
            <w:r>
              <w:rPr>
                <w:rFonts w:cs="Arial"/>
              </w:rPr>
              <w:t>RFC 5322</w:t>
            </w:r>
          </w:p>
        </w:tc>
        <w:tc>
          <w:tcPr>
            <w:tcW w:w="6381" w:type="dxa"/>
            <w:tcBorders>
              <w:top w:val="single" w:sz="4" w:space="0" w:color="auto"/>
              <w:left w:val="single" w:sz="4" w:space="0" w:color="auto"/>
              <w:bottom w:val="single" w:sz="4" w:space="0" w:color="auto"/>
              <w:right w:val="single" w:sz="4" w:space="0" w:color="auto"/>
            </w:tcBorders>
            <w:vAlign w:val="center"/>
            <w:hideMark/>
          </w:tcPr>
          <w:p w14:paraId="0A386D6A" w14:textId="77777777" w:rsidR="00C85BF9" w:rsidRDefault="00000000">
            <w:pPr>
              <w:spacing w:before="40" w:after="40"/>
              <w:rPr>
                <w:rFonts w:cs="Arial"/>
                <w:color w:val="000000"/>
                <w:sz w:val="20"/>
              </w:rPr>
            </w:pPr>
            <w:hyperlink r:id="rId39" w:history="1">
              <w:r w:rsidR="00C85BF9">
                <w:rPr>
                  <w:rStyle w:val="Hyperlink"/>
                  <w:bCs/>
                  <w:color w:val="663333"/>
                  <w:sz w:val="20"/>
                </w:rPr>
                <w:t>Resnick, P., Ed.</w:t>
              </w:r>
            </w:hyperlink>
            <w:r w:rsidR="00C85BF9">
              <w:rPr>
                <w:rFonts w:cs="Arial"/>
                <w:color w:val="000000"/>
                <w:sz w:val="20"/>
              </w:rPr>
              <w:t>, “</w:t>
            </w:r>
            <w:hyperlink r:id="rId40" w:history="1">
              <w:r w:rsidR="00C85BF9">
                <w:rPr>
                  <w:rStyle w:val="Hyperlink"/>
                  <w:bCs/>
                  <w:color w:val="663333"/>
                  <w:sz w:val="20"/>
                </w:rPr>
                <w:t>Internet Message Format</w:t>
              </w:r>
            </w:hyperlink>
            <w:r w:rsidR="00C85BF9">
              <w:rPr>
                <w:rFonts w:cs="Arial"/>
                <w:color w:val="000000"/>
                <w:sz w:val="20"/>
              </w:rPr>
              <w:t>,” RFC 5322, October 2008</w:t>
            </w:r>
          </w:p>
        </w:tc>
      </w:tr>
      <w:tr w:rsidR="00C85BF9" w14:paraId="29501B63"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36A9D200" w14:textId="77777777" w:rsidR="00C85BF9" w:rsidRDefault="00C85BF9" w:rsidP="00C85BF9">
            <w:pPr>
              <w:pStyle w:val="TableReferencenumber"/>
              <w:numPr>
                <w:ilvl w:val="0"/>
                <w:numId w:val="30"/>
              </w:numPr>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2BEA256A" w14:textId="77777777" w:rsidR="00C85BF9" w:rsidRDefault="00C85BF9">
            <w:pPr>
              <w:pStyle w:val="TableText"/>
              <w:spacing w:line="240" w:lineRule="auto"/>
              <w:rPr>
                <w:rFonts w:cs="Arial"/>
              </w:rPr>
            </w:pPr>
            <w:r>
              <w:rPr>
                <w:rFonts w:cs="Arial"/>
              </w:rPr>
              <w:t>RFC 5646</w:t>
            </w:r>
          </w:p>
        </w:tc>
        <w:tc>
          <w:tcPr>
            <w:tcW w:w="6381" w:type="dxa"/>
            <w:tcBorders>
              <w:top w:val="single" w:sz="4" w:space="0" w:color="auto"/>
              <w:left w:val="single" w:sz="4" w:space="0" w:color="auto"/>
              <w:bottom w:val="single" w:sz="4" w:space="0" w:color="auto"/>
              <w:right w:val="single" w:sz="4" w:space="0" w:color="auto"/>
            </w:tcBorders>
            <w:vAlign w:val="center"/>
            <w:hideMark/>
          </w:tcPr>
          <w:p w14:paraId="50AA1E10" w14:textId="77777777" w:rsidR="00C85BF9" w:rsidRDefault="00C85BF9">
            <w:pPr>
              <w:spacing w:before="40" w:after="40"/>
              <w:rPr>
                <w:rFonts w:cs="Arial"/>
                <w:color w:val="000000"/>
                <w:sz w:val="20"/>
              </w:rPr>
            </w:pPr>
            <w:r>
              <w:rPr>
                <w:rFonts w:cs="Arial"/>
                <w:color w:val="000000"/>
                <w:sz w:val="20"/>
              </w:rPr>
              <w:t xml:space="preserve">Phillips, </w:t>
            </w:r>
            <w:proofErr w:type="gramStart"/>
            <w:r>
              <w:rPr>
                <w:rFonts w:cs="Arial"/>
                <w:color w:val="000000"/>
                <w:sz w:val="20"/>
              </w:rPr>
              <w:t>A.</w:t>
            </w:r>
            <w:proofErr w:type="gramEnd"/>
            <w:r>
              <w:rPr>
                <w:rFonts w:cs="Arial"/>
                <w:color w:val="000000"/>
                <w:sz w:val="20"/>
              </w:rPr>
              <w:t xml:space="preserve"> and M. Davis, “</w:t>
            </w:r>
            <w:hyperlink r:id="rId41" w:history="1">
              <w:r>
                <w:rPr>
                  <w:rStyle w:val="Hyperlink"/>
                  <w:bCs/>
                  <w:color w:val="663333"/>
                  <w:sz w:val="20"/>
                </w:rPr>
                <w:t>Tags for Identifying Languages</w:t>
              </w:r>
            </w:hyperlink>
            <w:r>
              <w:rPr>
                <w:rFonts w:cs="Arial"/>
                <w:color w:val="000000"/>
                <w:sz w:val="20"/>
              </w:rPr>
              <w:t xml:space="preserve">,” </w:t>
            </w:r>
            <w:proofErr w:type="spellStart"/>
            <w:r>
              <w:rPr>
                <w:rFonts w:cs="Arial"/>
                <w:color w:val="000000"/>
                <w:sz w:val="20"/>
              </w:rPr>
              <w:t>BCP</w:t>
            </w:r>
            <w:proofErr w:type="spellEnd"/>
            <w:r>
              <w:rPr>
                <w:rFonts w:cs="Arial"/>
                <w:color w:val="000000"/>
                <w:sz w:val="20"/>
              </w:rPr>
              <w:t> 47, RFC 5646, September 2009</w:t>
            </w:r>
          </w:p>
        </w:tc>
      </w:tr>
      <w:tr w:rsidR="00C85BF9" w14:paraId="3E3606F3"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01377B10" w14:textId="77777777" w:rsidR="00C85BF9" w:rsidRDefault="00C85BF9" w:rsidP="00C85BF9">
            <w:pPr>
              <w:pStyle w:val="TableReferencenumber"/>
              <w:numPr>
                <w:ilvl w:val="0"/>
                <w:numId w:val="30"/>
              </w:numPr>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4878BCF9" w14:textId="77777777" w:rsidR="00C85BF9" w:rsidRDefault="00C85BF9">
            <w:pPr>
              <w:pStyle w:val="TableText"/>
              <w:spacing w:line="240" w:lineRule="auto"/>
              <w:rPr>
                <w:rFonts w:cs="Arial"/>
              </w:rPr>
            </w:pPr>
            <w:r>
              <w:rPr>
                <w:rFonts w:cs="Arial"/>
              </w:rPr>
              <w:t>RFC 6750</w:t>
            </w:r>
          </w:p>
        </w:tc>
        <w:tc>
          <w:tcPr>
            <w:tcW w:w="6381" w:type="dxa"/>
            <w:tcBorders>
              <w:top w:val="single" w:sz="4" w:space="0" w:color="auto"/>
              <w:left w:val="single" w:sz="4" w:space="0" w:color="auto"/>
              <w:bottom w:val="single" w:sz="4" w:space="0" w:color="auto"/>
              <w:right w:val="single" w:sz="4" w:space="0" w:color="auto"/>
            </w:tcBorders>
            <w:vAlign w:val="center"/>
            <w:hideMark/>
          </w:tcPr>
          <w:p w14:paraId="5AF68415" w14:textId="77777777" w:rsidR="00C85BF9" w:rsidRDefault="00C85BF9">
            <w:pPr>
              <w:spacing w:before="40" w:after="40"/>
              <w:rPr>
                <w:rFonts w:cs="Arial"/>
                <w:color w:val="000000"/>
                <w:sz w:val="20"/>
              </w:rPr>
            </w:pPr>
            <w:r>
              <w:rPr>
                <w:rFonts w:cs="Arial"/>
                <w:color w:val="000000"/>
                <w:sz w:val="20"/>
              </w:rPr>
              <w:t xml:space="preserve">Jones, </w:t>
            </w:r>
            <w:proofErr w:type="gramStart"/>
            <w:r>
              <w:rPr>
                <w:rFonts w:cs="Arial"/>
                <w:color w:val="000000"/>
                <w:sz w:val="20"/>
              </w:rPr>
              <w:t>M.</w:t>
            </w:r>
            <w:proofErr w:type="gramEnd"/>
            <w:r>
              <w:rPr>
                <w:rFonts w:cs="Arial"/>
                <w:color w:val="000000"/>
                <w:sz w:val="20"/>
              </w:rPr>
              <w:t xml:space="preserve"> and D. Hardt, “</w:t>
            </w:r>
            <w:hyperlink r:id="rId42" w:history="1">
              <w:r>
                <w:rPr>
                  <w:rStyle w:val="Hyperlink"/>
                  <w:bCs/>
                  <w:color w:val="663333"/>
                  <w:sz w:val="20"/>
                </w:rPr>
                <w:t>The OAuth 2.0 Authorization Framework: Bearer Token Usage</w:t>
              </w:r>
            </w:hyperlink>
            <w:r>
              <w:rPr>
                <w:rFonts w:cs="Arial"/>
                <w:color w:val="000000"/>
                <w:sz w:val="20"/>
              </w:rPr>
              <w:t>,” RFC 6750, October 2012</w:t>
            </w:r>
          </w:p>
        </w:tc>
      </w:tr>
      <w:tr w:rsidR="00C85BF9" w14:paraId="45B0179B"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39B572A4" w14:textId="77777777" w:rsidR="00C85BF9" w:rsidRDefault="00C85BF9" w:rsidP="00C85BF9">
            <w:pPr>
              <w:pStyle w:val="TableReferencenumber"/>
              <w:numPr>
                <w:ilvl w:val="0"/>
                <w:numId w:val="30"/>
              </w:numPr>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00FBD9AB" w14:textId="77777777" w:rsidR="00C85BF9" w:rsidRDefault="00C85BF9">
            <w:pPr>
              <w:pStyle w:val="TableText"/>
              <w:spacing w:line="240" w:lineRule="auto"/>
              <w:rPr>
                <w:rFonts w:cs="Arial"/>
              </w:rPr>
            </w:pPr>
            <w:r>
              <w:rPr>
                <w:rFonts w:cs="Arial"/>
              </w:rPr>
              <w:t>RFC 6819</w:t>
            </w:r>
          </w:p>
        </w:tc>
        <w:tc>
          <w:tcPr>
            <w:tcW w:w="6381" w:type="dxa"/>
            <w:tcBorders>
              <w:top w:val="single" w:sz="4" w:space="0" w:color="auto"/>
              <w:left w:val="single" w:sz="4" w:space="0" w:color="auto"/>
              <w:bottom w:val="single" w:sz="4" w:space="0" w:color="auto"/>
              <w:right w:val="single" w:sz="4" w:space="0" w:color="auto"/>
            </w:tcBorders>
            <w:vAlign w:val="center"/>
            <w:hideMark/>
          </w:tcPr>
          <w:p w14:paraId="58DA31A9" w14:textId="77777777" w:rsidR="00C85BF9" w:rsidRDefault="00C85BF9">
            <w:pPr>
              <w:spacing w:before="40" w:after="40"/>
              <w:rPr>
                <w:rFonts w:cs="Arial"/>
                <w:color w:val="000000"/>
                <w:sz w:val="20"/>
              </w:rPr>
            </w:pPr>
            <w:proofErr w:type="spellStart"/>
            <w:r>
              <w:rPr>
                <w:rFonts w:cs="Arial"/>
                <w:color w:val="000000"/>
                <w:sz w:val="20"/>
              </w:rPr>
              <w:t>Lodderstedt</w:t>
            </w:r>
            <w:proofErr w:type="spellEnd"/>
            <w:r>
              <w:rPr>
                <w:rFonts w:cs="Arial"/>
                <w:color w:val="000000"/>
                <w:sz w:val="20"/>
              </w:rPr>
              <w:t>, T., McGloin, M., and P. Hunt, “</w:t>
            </w:r>
            <w:hyperlink r:id="rId43" w:history="1">
              <w:r>
                <w:rPr>
                  <w:rStyle w:val="Hyperlink"/>
                  <w:bCs/>
                  <w:color w:val="663333"/>
                  <w:sz w:val="20"/>
                </w:rPr>
                <w:t>OAuth 2.0 Threat Model and Security Considerations</w:t>
              </w:r>
            </w:hyperlink>
            <w:r>
              <w:rPr>
                <w:rFonts w:cs="Arial"/>
                <w:color w:val="000000"/>
                <w:sz w:val="20"/>
              </w:rPr>
              <w:t>,” RFC 6819, January 2013 (</w:t>
            </w:r>
            <w:hyperlink r:id="rId44" w:history="1">
              <w:r>
                <w:rPr>
                  <w:rStyle w:val="Hyperlink"/>
                  <w:bCs/>
                  <w:color w:val="663333"/>
                  <w:sz w:val="20"/>
                </w:rPr>
                <w:t>TXT</w:t>
              </w:r>
            </w:hyperlink>
            <w:r>
              <w:rPr>
                <w:rFonts w:cs="Arial"/>
                <w:color w:val="000000"/>
                <w:sz w:val="20"/>
              </w:rPr>
              <w:t>).</w:t>
            </w:r>
          </w:p>
        </w:tc>
      </w:tr>
      <w:tr w:rsidR="00C85BF9" w14:paraId="77137559"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0F867A3E" w14:textId="77777777" w:rsidR="00C85BF9" w:rsidRDefault="00C85BF9" w:rsidP="00C85BF9">
            <w:pPr>
              <w:pStyle w:val="TableReferencenumber"/>
              <w:numPr>
                <w:ilvl w:val="0"/>
                <w:numId w:val="30"/>
              </w:numPr>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350C4356" w14:textId="77777777" w:rsidR="00C85BF9" w:rsidRDefault="00C85BF9">
            <w:pPr>
              <w:pStyle w:val="TableText"/>
              <w:spacing w:line="240" w:lineRule="auto"/>
              <w:rPr>
                <w:rFonts w:cs="Arial"/>
              </w:rPr>
            </w:pPr>
            <w:r>
              <w:rPr>
                <w:rFonts w:cs="Arial"/>
              </w:rPr>
              <w:t>RFC 7519</w:t>
            </w:r>
          </w:p>
        </w:tc>
        <w:tc>
          <w:tcPr>
            <w:tcW w:w="6381" w:type="dxa"/>
            <w:tcBorders>
              <w:top w:val="single" w:sz="4" w:space="0" w:color="auto"/>
              <w:left w:val="single" w:sz="4" w:space="0" w:color="auto"/>
              <w:bottom w:val="single" w:sz="4" w:space="0" w:color="auto"/>
              <w:right w:val="single" w:sz="4" w:space="0" w:color="auto"/>
            </w:tcBorders>
            <w:vAlign w:val="center"/>
            <w:hideMark/>
          </w:tcPr>
          <w:p w14:paraId="32801787" w14:textId="77777777" w:rsidR="00C85BF9" w:rsidRDefault="00C85BF9">
            <w:pPr>
              <w:spacing w:before="40" w:after="40"/>
              <w:rPr>
                <w:rFonts w:cs="Arial"/>
                <w:color w:val="000000"/>
                <w:sz w:val="20"/>
              </w:rPr>
            </w:pPr>
            <w:r>
              <w:rPr>
                <w:rFonts w:cs="Arial"/>
                <w:sz w:val="20"/>
              </w:rPr>
              <w:t xml:space="preserve">M. Jones, J Bradley, N. </w:t>
            </w:r>
            <w:proofErr w:type="spellStart"/>
            <w:r>
              <w:rPr>
                <w:rFonts w:cs="Arial"/>
                <w:sz w:val="20"/>
              </w:rPr>
              <w:t>Sakimura</w:t>
            </w:r>
            <w:proofErr w:type="spellEnd"/>
            <w:r>
              <w:rPr>
                <w:rFonts w:cs="Arial"/>
                <w:sz w:val="20"/>
              </w:rPr>
              <w:t xml:space="preserve"> “JSON Web Token (</w:t>
            </w:r>
            <w:proofErr w:type="spellStart"/>
            <w:r>
              <w:rPr>
                <w:rFonts w:cs="Arial"/>
                <w:sz w:val="20"/>
              </w:rPr>
              <w:t>JWT</w:t>
            </w:r>
            <w:proofErr w:type="spellEnd"/>
            <w:r>
              <w:rPr>
                <w:rFonts w:cs="Arial"/>
                <w:sz w:val="20"/>
              </w:rPr>
              <w:t>)”, RFC 7519, May 2015</w:t>
            </w:r>
          </w:p>
        </w:tc>
      </w:tr>
      <w:tr w:rsidR="00C85BF9" w14:paraId="189A6809"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4089D955" w14:textId="77777777" w:rsidR="00C85BF9" w:rsidRDefault="00C85BF9" w:rsidP="00C85BF9">
            <w:pPr>
              <w:pStyle w:val="TableReferencenumber"/>
              <w:numPr>
                <w:ilvl w:val="0"/>
                <w:numId w:val="30"/>
              </w:numPr>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0363716B" w14:textId="77777777" w:rsidR="00C85BF9" w:rsidRDefault="00C85BF9">
            <w:pPr>
              <w:pStyle w:val="TableText"/>
              <w:spacing w:line="240" w:lineRule="auto"/>
              <w:rPr>
                <w:rFonts w:cs="Arial"/>
              </w:rPr>
            </w:pPr>
            <w:r>
              <w:rPr>
                <w:rFonts w:cs="Arial"/>
              </w:rPr>
              <w:t>ISO 29115</w:t>
            </w:r>
          </w:p>
        </w:tc>
        <w:tc>
          <w:tcPr>
            <w:tcW w:w="6381" w:type="dxa"/>
            <w:tcBorders>
              <w:top w:val="single" w:sz="4" w:space="0" w:color="auto"/>
              <w:left w:val="single" w:sz="4" w:space="0" w:color="auto"/>
              <w:bottom w:val="single" w:sz="4" w:space="0" w:color="auto"/>
              <w:right w:val="single" w:sz="4" w:space="0" w:color="auto"/>
            </w:tcBorders>
            <w:vAlign w:val="center"/>
            <w:hideMark/>
          </w:tcPr>
          <w:p w14:paraId="1902B9B1" w14:textId="77777777" w:rsidR="00C85BF9" w:rsidRDefault="00C85BF9">
            <w:pPr>
              <w:pStyle w:val="TableText"/>
              <w:spacing w:line="240" w:lineRule="auto"/>
            </w:pPr>
            <w:r>
              <w:rPr>
                <w:rFonts w:cs="Arial"/>
                <w:color w:val="000000"/>
                <w:shd w:val="clear" w:color="auto" w:fill="FFFFFF"/>
              </w:rPr>
              <w:t>International Organization for Standardization, “</w:t>
            </w:r>
            <w:hyperlink r:id="rId45" w:history="1">
              <w:r>
                <w:rPr>
                  <w:rStyle w:val="Hyperlink"/>
                  <w:bCs/>
                  <w:color w:val="663333"/>
                  <w:szCs w:val="20"/>
                  <w:shd w:val="clear" w:color="auto" w:fill="FFFFFF"/>
                </w:rPr>
                <w:t>ISO/IEC 29115:2013 -- Information technology - Security techniques - Entity authentication assurance framework</w:t>
              </w:r>
            </w:hyperlink>
            <w:r>
              <w:rPr>
                <w:color w:val="000000"/>
                <w:shd w:val="clear" w:color="auto" w:fill="FFFFFF"/>
              </w:rPr>
              <w:t>,” ISO/IEC 29115, March 2013</w:t>
            </w:r>
          </w:p>
        </w:tc>
      </w:tr>
      <w:tr w:rsidR="00C85BF9" w14:paraId="68D1F8E6"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7695E59A" w14:textId="77777777" w:rsidR="00C85BF9" w:rsidRDefault="00C85BF9" w:rsidP="00C85BF9">
            <w:pPr>
              <w:pStyle w:val="TableReferencenumber"/>
              <w:numPr>
                <w:ilvl w:val="0"/>
                <w:numId w:val="30"/>
              </w:numPr>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6F9637F5" w14:textId="77777777" w:rsidR="00C85BF9" w:rsidRDefault="00C85BF9">
            <w:pPr>
              <w:pStyle w:val="TableText"/>
              <w:spacing w:line="240" w:lineRule="auto"/>
              <w:rPr>
                <w:rFonts w:cs="Arial"/>
              </w:rPr>
            </w:pPr>
            <w:r>
              <w:rPr>
                <w:rFonts w:cs="Arial"/>
              </w:rPr>
              <w:t>ISO 3166-01</w:t>
            </w:r>
          </w:p>
        </w:tc>
        <w:tc>
          <w:tcPr>
            <w:tcW w:w="6381" w:type="dxa"/>
            <w:tcBorders>
              <w:top w:val="single" w:sz="4" w:space="0" w:color="auto"/>
              <w:left w:val="single" w:sz="4" w:space="0" w:color="auto"/>
              <w:bottom w:val="single" w:sz="4" w:space="0" w:color="auto"/>
              <w:right w:val="single" w:sz="4" w:space="0" w:color="auto"/>
            </w:tcBorders>
            <w:vAlign w:val="center"/>
            <w:hideMark/>
          </w:tcPr>
          <w:p w14:paraId="70EDAB4F" w14:textId="77777777" w:rsidR="00C85BF9" w:rsidRDefault="00C85BF9">
            <w:pPr>
              <w:pStyle w:val="TableText"/>
              <w:spacing w:line="240" w:lineRule="auto"/>
              <w:rPr>
                <w:color w:val="000000"/>
                <w:shd w:val="clear" w:color="auto" w:fill="FFFFFF"/>
              </w:rPr>
            </w:pPr>
            <w:r>
              <w:rPr>
                <w:rFonts w:cs="Arial"/>
                <w:color w:val="000000"/>
                <w:shd w:val="clear" w:color="auto" w:fill="FFFFFF"/>
              </w:rPr>
              <w:t>International Organization for Standardization, “</w:t>
            </w:r>
            <w:hyperlink r:id="rId46" w:history="1">
              <w:r>
                <w:rPr>
                  <w:rStyle w:val="Hyperlink"/>
                  <w:bCs/>
                  <w:color w:val="663333"/>
                  <w:szCs w:val="20"/>
                  <w:shd w:val="clear" w:color="auto" w:fill="FFFFFF"/>
                </w:rPr>
                <w:t>ISO 3166-1:1997. Codes for the representation of names of countries and their subdivisions -- Part 1: Country codes</w:t>
              </w:r>
            </w:hyperlink>
            <w:r>
              <w:rPr>
                <w:color w:val="000000"/>
                <w:shd w:val="clear" w:color="auto" w:fill="FFFFFF"/>
              </w:rPr>
              <w:t>,” 1997</w:t>
            </w:r>
          </w:p>
        </w:tc>
      </w:tr>
      <w:tr w:rsidR="00C85BF9" w14:paraId="127BF841"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5A466B7E" w14:textId="77777777" w:rsidR="00C85BF9" w:rsidRDefault="00C85BF9" w:rsidP="00C85BF9">
            <w:pPr>
              <w:pStyle w:val="TableReferencenumber"/>
              <w:numPr>
                <w:ilvl w:val="0"/>
                <w:numId w:val="30"/>
              </w:numPr>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5A9695BE" w14:textId="77777777" w:rsidR="00C85BF9" w:rsidRDefault="00C85BF9">
            <w:pPr>
              <w:pStyle w:val="TableText"/>
              <w:spacing w:line="240" w:lineRule="auto"/>
              <w:rPr>
                <w:rFonts w:cs="Arial"/>
              </w:rPr>
            </w:pPr>
            <w:r>
              <w:rPr>
                <w:rFonts w:cs="Arial"/>
              </w:rPr>
              <w:t>ISO 639-1</w:t>
            </w:r>
          </w:p>
        </w:tc>
        <w:tc>
          <w:tcPr>
            <w:tcW w:w="6381" w:type="dxa"/>
            <w:tcBorders>
              <w:top w:val="single" w:sz="4" w:space="0" w:color="auto"/>
              <w:left w:val="single" w:sz="4" w:space="0" w:color="auto"/>
              <w:bottom w:val="single" w:sz="4" w:space="0" w:color="auto"/>
              <w:right w:val="single" w:sz="4" w:space="0" w:color="auto"/>
            </w:tcBorders>
            <w:vAlign w:val="center"/>
            <w:hideMark/>
          </w:tcPr>
          <w:p w14:paraId="5DFB731D" w14:textId="77777777" w:rsidR="00C85BF9" w:rsidRDefault="00C85BF9">
            <w:pPr>
              <w:pStyle w:val="TableText"/>
              <w:spacing w:line="240" w:lineRule="auto"/>
              <w:rPr>
                <w:rFonts w:cs="Arial"/>
                <w:shd w:val="clear" w:color="auto" w:fill="FFFFFF"/>
              </w:rPr>
            </w:pPr>
            <w:r>
              <w:rPr>
                <w:rFonts w:cs="Arial"/>
              </w:rPr>
              <w:t>International Organization for Standardization, “ISO 639-1:2002. Codes for the representation of names of languages -- Part 1: Alpha-2 code,” 2002</w:t>
            </w:r>
          </w:p>
        </w:tc>
      </w:tr>
      <w:tr w:rsidR="00C85BF9" w14:paraId="1173E78B" w14:textId="77777777" w:rsidTr="00C85BF9">
        <w:tc>
          <w:tcPr>
            <w:tcW w:w="710" w:type="dxa"/>
            <w:tcBorders>
              <w:top w:val="single" w:sz="4" w:space="0" w:color="auto"/>
              <w:left w:val="single" w:sz="4" w:space="0" w:color="auto"/>
              <w:bottom w:val="single" w:sz="4" w:space="0" w:color="auto"/>
              <w:right w:val="single" w:sz="4" w:space="0" w:color="auto"/>
            </w:tcBorders>
            <w:vAlign w:val="center"/>
          </w:tcPr>
          <w:p w14:paraId="38EF8B7D" w14:textId="77777777" w:rsidR="00C85BF9" w:rsidRDefault="00C85BF9" w:rsidP="00C85BF9">
            <w:pPr>
              <w:pStyle w:val="TableReferencenumber"/>
              <w:numPr>
                <w:ilvl w:val="0"/>
                <w:numId w:val="30"/>
              </w:numPr>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58C704E3" w14:textId="77777777" w:rsidR="00C85BF9" w:rsidRDefault="00C85BF9">
            <w:pPr>
              <w:pStyle w:val="TableText"/>
              <w:spacing w:line="240" w:lineRule="auto"/>
              <w:rPr>
                <w:rFonts w:cs="Arial"/>
              </w:rPr>
            </w:pPr>
            <w:r>
              <w:rPr>
                <w:rFonts w:cs="Arial"/>
              </w:rPr>
              <w:t>ISO 8601-2004</w:t>
            </w:r>
          </w:p>
        </w:tc>
        <w:tc>
          <w:tcPr>
            <w:tcW w:w="6381" w:type="dxa"/>
            <w:tcBorders>
              <w:top w:val="single" w:sz="4" w:space="0" w:color="auto"/>
              <w:left w:val="single" w:sz="4" w:space="0" w:color="auto"/>
              <w:bottom w:val="single" w:sz="4" w:space="0" w:color="auto"/>
              <w:right w:val="single" w:sz="4" w:space="0" w:color="auto"/>
            </w:tcBorders>
            <w:vAlign w:val="center"/>
            <w:hideMark/>
          </w:tcPr>
          <w:p w14:paraId="6613676F" w14:textId="77777777" w:rsidR="00C85BF9" w:rsidRDefault="00C85BF9">
            <w:pPr>
              <w:spacing w:before="40" w:after="40"/>
              <w:rPr>
                <w:rFonts w:eastAsia="Times New Roman" w:cs="Arial"/>
                <w:color w:val="000000"/>
                <w:sz w:val="20"/>
                <w:lang w:eastAsia="en-GB"/>
              </w:rPr>
            </w:pPr>
            <w:r>
              <w:rPr>
                <w:rFonts w:eastAsia="Times New Roman" w:cs="Arial"/>
                <w:color w:val="000000"/>
                <w:sz w:val="20"/>
                <w:lang w:eastAsia="en-GB"/>
              </w:rPr>
              <w:t>International Organization for Standardization, “ISO 8601:2004. Data elements and interchange formats - Information interchange - Representation of dates and times,” 2004</w:t>
            </w:r>
          </w:p>
        </w:tc>
      </w:tr>
    </w:tbl>
    <w:p w14:paraId="26866749" w14:textId="13C1C202" w:rsidR="00C85BF9" w:rsidRDefault="00C85BF9" w:rsidP="00C85BF9">
      <w:pPr>
        <w:pStyle w:val="Caption"/>
        <w:spacing w:before="240"/>
        <w:jc w:val="center"/>
        <w:rPr>
          <w:rFonts w:cs="Arial"/>
          <w:b/>
          <w:i w:val="0"/>
          <w:color w:val="auto"/>
          <w:sz w:val="22"/>
        </w:rPr>
      </w:pPr>
      <w:bookmarkStart w:id="46" w:name="_Toc452137778"/>
      <w:bookmarkStart w:id="47" w:name="_Toc451517553"/>
      <w:r>
        <w:rPr>
          <w:rFonts w:cs="Arial"/>
          <w:b/>
          <w:i w:val="0"/>
          <w:color w:val="auto"/>
          <w:sz w:val="22"/>
        </w:rPr>
        <w:t xml:space="preserve">Table </w:t>
      </w:r>
      <w:r>
        <w:fldChar w:fldCharType="begin"/>
      </w:r>
      <w:r>
        <w:rPr>
          <w:rFonts w:cs="Arial"/>
          <w:b/>
          <w:i w:val="0"/>
          <w:noProof/>
          <w:color w:val="auto"/>
          <w:sz w:val="22"/>
        </w:rPr>
        <w:instrText xml:space="preserve"> SEQ Table \* ARABIC </w:instrText>
      </w:r>
      <w:r>
        <w:fldChar w:fldCharType="separate"/>
      </w:r>
      <w:r w:rsidR="00BB3BCA">
        <w:rPr>
          <w:rFonts w:cs="Arial"/>
          <w:b/>
          <w:i w:val="0"/>
          <w:noProof/>
          <w:color w:val="auto"/>
          <w:sz w:val="22"/>
        </w:rPr>
        <w:t>2</w:t>
      </w:r>
      <w:r>
        <w:fldChar w:fldCharType="end"/>
      </w:r>
      <w:r>
        <w:rPr>
          <w:rFonts w:cs="Arial"/>
          <w:b/>
          <w:i w:val="0"/>
          <w:noProof/>
          <w:color w:val="auto"/>
          <w:sz w:val="22"/>
        </w:rPr>
        <w:t xml:space="preserve"> :</w:t>
      </w:r>
      <w:r>
        <w:rPr>
          <w:rFonts w:cs="Arial"/>
          <w:b/>
          <w:i w:val="0"/>
          <w:color w:val="auto"/>
          <w:sz w:val="22"/>
        </w:rPr>
        <w:t xml:space="preserve"> International standard references</w:t>
      </w:r>
      <w:bookmarkEnd w:id="46"/>
      <w:bookmarkEnd w:id="47"/>
    </w:p>
    <w:p w14:paraId="0D35204F" w14:textId="77777777" w:rsidR="00C85BF9" w:rsidRDefault="00C85BF9" w:rsidP="00C85BF9">
      <w:pPr>
        <w:pStyle w:val="Heading2"/>
        <w:numPr>
          <w:ilvl w:val="1"/>
          <w:numId w:val="17"/>
        </w:numPr>
      </w:pPr>
      <w:bookmarkStart w:id="48" w:name="_Toc452137747"/>
      <w:bookmarkStart w:id="49" w:name="_Toc455580031"/>
      <w:r>
        <w:t>Technical Documentation Map</w:t>
      </w:r>
      <w:bookmarkEnd w:id="48"/>
      <w:bookmarkEnd w:id="49"/>
    </w:p>
    <w:p w14:paraId="4A25206F" w14:textId="77777777" w:rsidR="00C85BF9" w:rsidRDefault="00C85BF9" w:rsidP="00C85BF9">
      <w:pPr>
        <w:pStyle w:val="NormalParagraph"/>
        <w:rPr>
          <w:rFonts w:cs="Arial"/>
        </w:rPr>
      </w:pPr>
      <w:r>
        <w:rPr>
          <w:rFonts w:cs="Arial"/>
        </w:rPr>
        <w:t>The Mobile Connect architecture, technical specifications and implementation guidelines are encompassed by a set of documentation as laid out below:</w:t>
      </w:r>
    </w:p>
    <w:p w14:paraId="0D5A22D6" w14:textId="12DD0801" w:rsidR="00C85BF9" w:rsidRDefault="00C85BF9" w:rsidP="00C85BF9">
      <w:pPr>
        <w:pStyle w:val="NormalParagraph"/>
        <w:jc w:val="center"/>
        <w:rPr>
          <w:rFonts w:cs="Arial"/>
          <w:sz w:val="20"/>
          <w:szCs w:val="20"/>
        </w:rPr>
      </w:pPr>
      <w:r>
        <w:rPr>
          <w:rFonts w:cs="Arial"/>
          <w:noProof/>
        </w:rPr>
        <w:lastRenderedPageBreak/>
        <w:drawing>
          <wp:inline distT="0" distB="0" distL="0" distR="0" wp14:anchorId="08F20E1F" wp14:editId="64CFCC49">
            <wp:extent cx="5726430" cy="39446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26430" cy="3944620"/>
                    </a:xfrm>
                    <a:prstGeom prst="rect">
                      <a:avLst/>
                    </a:prstGeom>
                    <a:noFill/>
                    <a:ln>
                      <a:noFill/>
                    </a:ln>
                  </pic:spPr>
                </pic:pic>
              </a:graphicData>
            </a:graphic>
          </wp:inline>
        </w:drawing>
      </w:r>
    </w:p>
    <w:p w14:paraId="55F71D6B" w14:textId="77777777" w:rsidR="00C85BF9" w:rsidRDefault="00C85BF9" w:rsidP="00C85BF9">
      <w:pPr>
        <w:pStyle w:val="Figurecaption"/>
        <w:numPr>
          <w:ilvl w:val="0"/>
          <w:numId w:val="24"/>
        </w:numPr>
        <w:rPr>
          <w:lang w:val="en-GB" w:eastAsia="en-US"/>
        </w:rPr>
      </w:pPr>
      <w:bookmarkStart w:id="50" w:name="_Toc452137789"/>
      <w:bookmarkStart w:id="51" w:name="_Toc451517546"/>
      <w:r>
        <w:rPr>
          <w:lang w:val="en-GB"/>
        </w:rPr>
        <w:t>: Mobile Connect technical documentation map</w:t>
      </w:r>
      <w:bookmarkEnd w:id="50"/>
      <w:bookmarkEnd w:id="51"/>
    </w:p>
    <w:p w14:paraId="04307C20" w14:textId="77777777" w:rsidR="00C85BF9" w:rsidRDefault="00C85BF9" w:rsidP="00C85BF9">
      <w:pPr>
        <w:pStyle w:val="Heading2"/>
        <w:numPr>
          <w:ilvl w:val="1"/>
          <w:numId w:val="17"/>
        </w:numPr>
        <w:jc w:val="both"/>
      </w:pPr>
      <w:bookmarkStart w:id="52" w:name="_Toc452137748"/>
      <w:bookmarkStart w:id="53" w:name="_Toc455580032"/>
      <w:r>
        <w:t>Conventions</w:t>
      </w:r>
      <w:bookmarkEnd w:id="52"/>
      <w:bookmarkEnd w:id="53"/>
    </w:p>
    <w:p w14:paraId="53167A77" w14:textId="294E7865" w:rsidR="00C85BF9" w:rsidRDefault="00C85BF9" w:rsidP="00C85BF9">
      <w:pPr>
        <w:pStyle w:val="NormalParagraph"/>
        <w:rPr>
          <w:noProof/>
        </w:rPr>
      </w:pPr>
      <w:r>
        <w:rPr>
          <w:rFonts w:cs="Arial"/>
          <w:noProof/>
        </w:rPr>
        <w:t xml:space="preserve">The keywords “must”, “must not”, “required”, “shall”, “shall not”, “should”, “should not”, “recommended”, “may”, and “optional” in this document are to be interpreted as described in RFC2119 </w:t>
      </w:r>
      <w:r>
        <w:fldChar w:fldCharType="begin"/>
      </w:r>
      <w:r>
        <w:rPr>
          <w:noProof/>
        </w:rPr>
        <w:instrText xml:space="preserve"> REF _Ref451421133 \r \h  \* MERGEFORMAT </w:instrText>
      </w:r>
      <w:r>
        <w:fldChar w:fldCharType="separate"/>
      </w:r>
      <w:r w:rsidR="00BB3BCA">
        <w:rPr>
          <w:noProof/>
        </w:rPr>
        <w:t>[1]</w:t>
      </w:r>
      <w:r>
        <w:fldChar w:fldCharType="end"/>
      </w:r>
      <w:r>
        <w:rPr>
          <w:noProof/>
        </w:rPr>
        <w:t xml:space="preserve"> .</w:t>
      </w:r>
    </w:p>
    <w:p w14:paraId="206512D4" w14:textId="77777777" w:rsidR="00C85BF9" w:rsidRDefault="00C85BF9" w:rsidP="00C85BF9">
      <w:pPr>
        <w:pStyle w:val="NormalParagraph"/>
        <w:rPr>
          <w:rFonts w:cs="Arial"/>
          <w:noProof/>
        </w:rPr>
      </w:pPr>
      <w:r>
        <w:rPr>
          <w:rFonts w:cs="Arial"/>
          <w:noProof/>
        </w:rPr>
        <w:t xml:space="preserve">The values are quoted to indicate that they are to be taken literally. When using these values in protocol messages, the quotes MUST NOT be used as part of the value. </w:t>
      </w:r>
    </w:p>
    <w:p w14:paraId="6090228F" w14:textId="77777777" w:rsidR="00C85BF9" w:rsidRDefault="00C85BF9" w:rsidP="00C85BF9">
      <w:pPr>
        <w:pStyle w:val="Heading1"/>
        <w:numPr>
          <w:ilvl w:val="0"/>
          <w:numId w:val="17"/>
        </w:numPr>
        <w:jc w:val="both"/>
      </w:pPr>
      <w:bookmarkStart w:id="54" w:name="_Toc452137749"/>
      <w:bookmarkStart w:id="55" w:name="_Toc455580033"/>
      <w:bookmarkStart w:id="56" w:name="_Toc327548207"/>
      <w:bookmarkStart w:id="57" w:name="_Toc327548007"/>
      <w:r>
        <w:t>Mobile Connect Actors</w:t>
      </w:r>
      <w:bookmarkEnd w:id="54"/>
      <w:bookmarkEnd w:id="55"/>
    </w:p>
    <w:p w14:paraId="148AB619" w14:textId="77777777" w:rsidR="00C85BF9" w:rsidRDefault="00C85BF9" w:rsidP="00C85BF9">
      <w:pPr>
        <w:pStyle w:val="NormalParagraph"/>
        <w:rPr>
          <w:rFonts w:cs="Arial"/>
        </w:rPr>
      </w:pPr>
      <w:r>
        <w:rPr>
          <w:rFonts w:cs="Arial"/>
        </w:rPr>
        <w:t xml:space="preserve">Mobile Connect is a global mobile industry solution that provides simple, </w:t>
      </w:r>
      <w:proofErr w:type="gramStart"/>
      <w:r>
        <w:rPr>
          <w:rFonts w:cs="Arial"/>
        </w:rPr>
        <w:t>secure</w:t>
      </w:r>
      <w:proofErr w:type="gramEnd"/>
      <w:r>
        <w:rPr>
          <w:rFonts w:cs="Arial"/>
        </w:rPr>
        <w:t xml:space="preserve"> and convenient tools for end users to access online services and to authorise digital transactions by using the end user’s unique mobile number to verify and authenticate their identity.</w:t>
      </w:r>
    </w:p>
    <w:p w14:paraId="28789102" w14:textId="77777777" w:rsidR="00C85BF9" w:rsidRDefault="00C85BF9" w:rsidP="00C85BF9">
      <w:pPr>
        <w:pStyle w:val="NormalParagraph"/>
        <w:rPr>
          <w:rFonts w:cs="Arial"/>
        </w:rPr>
      </w:pPr>
      <w:r>
        <w:rPr>
          <w:rFonts w:cs="Arial"/>
        </w:rPr>
        <w:t>The end users access Mobile Connect via service providers who have integrated one or more of the Mobile Connect portfolio of products. The service providers request these products by using different parameters in an OpenID Connect (</w:t>
      </w:r>
      <w:proofErr w:type="spellStart"/>
      <w:r>
        <w:rPr>
          <w:rFonts w:cs="Arial"/>
        </w:rPr>
        <w:t>OIDC</w:t>
      </w:r>
      <w:proofErr w:type="spellEnd"/>
      <w:r>
        <w:rPr>
          <w:rFonts w:cs="Arial"/>
        </w:rPr>
        <w:t>) request. The following diagram illustrates the interactions between different Mobile Connect actors for the Mobile Connect Authorisation products.</w:t>
      </w:r>
    </w:p>
    <w:p w14:paraId="345FCED9" w14:textId="73629B3F" w:rsidR="00C85BF9" w:rsidRDefault="00C85BF9" w:rsidP="00C85BF9">
      <w:pPr>
        <w:pStyle w:val="NormalParagraph"/>
        <w:rPr>
          <w:rFonts w:cs="Arial"/>
          <w:sz w:val="20"/>
          <w:szCs w:val="20"/>
        </w:rPr>
      </w:pPr>
      <w:r>
        <w:rPr>
          <w:rFonts w:cs="Arial"/>
          <w:noProof/>
        </w:rPr>
        <w:lastRenderedPageBreak/>
        <w:drawing>
          <wp:inline distT="0" distB="0" distL="0" distR="0" wp14:anchorId="4914740F" wp14:editId="490F84B3">
            <wp:extent cx="5734685" cy="3672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4685" cy="3672840"/>
                    </a:xfrm>
                    <a:prstGeom prst="rect">
                      <a:avLst/>
                    </a:prstGeom>
                    <a:noFill/>
                    <a:ln>
                      <a:noFill/>
                    </a:ln>
                  </pic:spPr>
                </pic:pic>
              </a:graphicData>
            </a:graphic>
          </wp:inline>
        </w:drawing>
      </w:r>
    </w:p>
    <w:p w14:paraId="5A8F1B7E" w14:textId="77777777" w:rsidR="00C85BF9" w:rsidRDefault="00C85BF9" w:rsidP="00C85BF9">
      <w:pPr>
        <w:pStyle w:val="Figurecaption"/>
        <w:numPr>
          <w:ilvl w:val="0"/>
          <w:numId w:val="24"/>
        </w:numPr>
        <w:rPr>
          <w:lang w:val="en-GB"/>
        </w:rPr>
      </w:pPr>
      <w:bookmarkStart w:id="58" w:name="_Toc452137790"/>
      <w:bookmarkStart w:id="59" w:name="_Toc451517547"/>
      <w:r>
        <w:rPr>
          <w:lang w:val="en-GB"/>
        </w:rPr>
        <w:t>: Mobile Connect actors</w:t>
      </w:r>
      <w:bookmarkEnd w:id="58"/>
      <w:bookmarkEnd w:id="59"/>
    </w:p>
    <w:p w14:paraId="3F1EA79C" w14:textId="77777777" w:rsidR="00C85BF9" w:rsidRDefault="00C85BF9" w:rsidP="00C85BF9">
      <w:pPr>
        <w:pStyle w:val="Heading2"/>
        <w:numPr>
          <w:ilvl w:val="1"/>
          <w:numId w:val="17"/>
        </w:numPr>
      </w:pPr>
      <w:bookmarkStart w:id="60" w:name="_Toc452137750"/>
      <w:bookmarkStart w:id="61" w:name="_Toc455580034"/>
      <w:r>
        <w:t>Service Provider</w:t>
      </w:r>
      <w:bookmarkEnd w:id="60"/>
      <w:bookmarkEnd w:id="61"/>
    </w:p>
    <w:p w14:paraId="1610E8A9" w14:textId="77777777" w:rsidR="00C85BF9" w:rsidRDefault="00C85BF9" w:rsidP="00C85BF9">
      <w:pPr>
        <w:pStyle w:val="NormalParagraph"/>
        <w:rPr>
          <w:rFonts w:cs="Arial"/>
        </w:rPr>
      </w:pPr>
      <w:r>
        <w:rPr>
          <w:rFonts w:cs="Arial"/>
        </w:rPr>
        <w:t xml:space="preserve">A service </w:t>
      </w:r>
      <w:r>
        <w:rPr>
          <w:rFonts w:cs="Arial"/>
          <w:noProof/>
        </w:rPr>
        <w:t>provider</w:t>
      </w:r>
      <w:r>
        <w:rPr>
          <w:rFonts w:cs="Arial"/>
        </w:rPr>
        <w:t xml:space="preserve"> has integrated Mobile Connect and </w:t>
      </w:r>
      <w:r>
        <w:rPr>
          <w:rFonts w:cs="Arial"/>
          <w:noProof/>
        </w:rPr>
        <w:t>uses</w:t>
      </w:r>
      <w:r>
        <w:rPr>
          <w:rFonts w:cs="Arial"/>
        </w:rPr>
        <w:t xml:space="preserve"> the Mobile Connect Authorisation products as part of their service to end users. Their service users use the Mobile Connect products as part of the SP (Service Provider) user flow to authorise an action/transaction.</w:t>
      </w:r>
    </w:p>
    <w:p w14:paraId="21BA5ED5" w14:textId="77777777" w:rsidR="00C85BF9" w:rsidRDefault="00C85BF9" w:rsidP="00C85BF9">
      <w:pPr>
        <w:pStyle w:val="Heading2"/>
        <w:numPr>
          <w:ilvl w:val="1"/>
          <w:numId w:val="17"/>
        </w:numPr>
      </w:pPr>
      <w:bookmarkStart w:id="62" w:name="_Toc452137751"/>
      <w:bookmarkStart w:id="63" w:name="_Toc455580035"/>
      <w:r>
        <w:t>Service User</w:t>
      </w:r>
      <w:bookmarkEnd w:id="62"/>
      <w:bookmarkEnd w:id="63"/>
    </w:p>
    <w:p w14:paraId="05D4D724" w14:textId="77777777" w:rsidR="00C85BF9" w:rsidRDefault="00C85BF9" w:rsidP="00C85BF9">
      <w:pPr>
        <w:pStyle w:val="NormalParagraph"/>
        <w:rPr>
          <w:rFonts w:cs="Arial"/>
        </w:rPr>
      </w:pPr>
      <w:r>
        <w:rPr>
          <w:rFonts w:cs="Arial"/>
        </w:rPr>
        <w:t xml:space="preserve">The service user consumes services from the service provider. As part of the user flow for authorising transactions, the service user may need to identify themselves to the Discovery Service so that the SP knows which operator to submit their Authorisation </w:t>
      </w:r>
      <w:r>
        <w:rPr>
          <w:rFonts w:cs="Arial"/>
          <w:noProof/>
        </w:rPr>
        <w:t>request to</w:t>
      </w:r>
      <w:r>
        <w:rPr>
          <w:rFonts w:cs="Arial"/>
        </w:rPr>
        <w:t>.</w:t>
      </w:r>
    </w:p>
    <w:p w14:paraId="514E37AD" w14:textId="77777777" w:rsidR="00C85BF9" w:rsidRDefault="00C85BF9" w:rsidP="00C85BF9">
      <w:pPr>
        <w:pStyle w:val="NormalParagraph"/>
        <w:tabs>
          <w:tab w:val="left" w:pos="142"/>
        </w:tabs>
        <w:rPr>
          <w:rFonts w:cs="Arial"/>
          <w:vertAlign w:val="superscript"/>
        </w:rPr>
      </w:pPr>
      <w:r>
        <w:rPr>
          <w:rFonts w:cs="Arial"/>
        </w:rPr>
        <w:t xml:space="preserve">Note that typically the service user is the individual that needs to provide approval </w:t>
      </w:r>
      <w:r>
        <w:rPr>
          <w:rFonts w:cs="Arial"/>
          <w:noProof/>
        </w:rPr>
        <w:t>for a specific transaction/action (aka Mobile Connect user – see 2.5)</w:t>
      </w:r>
      <w:r>
        <w:rPr>
          <w:rFonts w:cs="Arial"/>
        </w:rPr>
        <w:t xml:space="preserve">. However, in the case of delegated consent (e.g., a parent consenting on behalf of their child), the SP must acquire consent from a third party. Either in the first party or </w:t>
      </w:r>
      <w:proofErr w:type="gramStart"/>
      <w:r>
        <w:rPr>
          <w:rFonts w:cs="Arial"/>
        </w:rPr>
        <w:t>third party</w:t>
      </w:r>
      <w:proofErr w:type="gramEnd"/>
      <w:r>
        <w:rPr>
          <w:rFonts w:cs="Arial"/>
        </w:rPr>
        <w:t xml:space="preserve"> authorisation, </w:t>
      </w:r>
      <w:r>
        <w:rPr>
          <w:rFonts w:cs="Arial"/>
          <w:noProof/>
        </w:rPr>
        <w:t>it is important that the Discovery flow is not used hence the SP must provide an identifier for the individual who needs to provide consent - a normal SP must use the PCR (</w:t>
      </w:r>
      <w:r>
        <w:rPr>
          <w:rFonts w:cs="Arial"/>
        </w:rPr>
        <w:t>Pseudonymous Customer Reference)</w:t>
      </w:r>
      <w:r>
        <w:rPr>
          <w:rFonts w:cs="Arial"/>
          <w:noProof/>
        </w:rPr>
        <w:t xml:space="preserve"> whilst a Trusted SP can use either a plain MSISDN (</w:t>
      </w:r>
      <w:r>
        <w:rPr>
          <w:rFonts w:cs="Arial"/>
        </w:rPr>
        <w:t>Mobile Station Integrated Services Digital Network)</w:t>
      </w:r>
      <w:r>
        <w:rPr>
          <w:rFonts w:cs="Arial"/>
          <w:noProof/>
        </w:rPr>
        <w:t xml:space="preserve"> or PCR. In both cases, these identifiers would have been acquired during the registration process when the SP set up the approval person for their service.</w:t>
      </w:r>
    </w:p>
    <w:p w14:paraId="40BAB925" w14:textId="77777777" w:rsidR="00C85BF9" w:rsidRDefault="00C85BF9" w:rsidP="00C85BF9">
      <w:pPr>
        <w:pStyle w:val="Heading2"/>
        <w:numPr>
          <w:ilvl w:val="1"/>
          <w:numId w:val="17"/>
        </w:numPr>
      </w:pPr>
      <w:bookmarkStart w:id="64" w:name="_Toc452137752"/>
      <w:bookmarkStart w:id="65" w:name="_Toc455580036"/>
      <w:r>
        <w:t>Discovery</w:t>
      </w:r>
      <w:bookmarkEnd w:id="64"/>
      <w:bookmarkEnd w:id="65"/>
      <w:r>
        <w:t xml:space="preserve"> </w:t>
      </w:r>
    </w:p>
    <w:p w14:paraId="565D9D5A" w14:textId="7C086F34" w:rsidR="00C85BF9" w:rsidRDefault="00C85BF9" w:rsidP="00C85BF9">
      <w:pPr>
        <w:pStyle w:val="NormalParagraph"/>
      </w:pPr>
      <w:r>
        <w:rPr>
          <w:rFonts w:cs="Arial"/>
        </w:rPr>
        <w:t xml:space="preserve">Discovery is used to identify the operator for a specific Mobile Connect user and the relevant </w:t>
      </w:r>
      <w:proofErr w:type="gramStart"/>
      <w:r>
        <w:rPr>
          <w:rFonts w:cs="Arial"/>
        </w:rPr>
        <w:t>API )</w:t>
      </w:r>
      <w:proofErr w:type="gramEnd"/>
      <w:r>
        <w:rPr>
          <w:rFonts w:cs="Arial"/>
        </w:rPr>
        <w:t xml:space="preserve"> Application Program Interface) endpoints supporting the a</w:t>
      </w:r>
      <w:r>
        <w:rPr>
          <w:rFonts w:cs="Arial"/>
          <w:noProof/>
        </w:rPr>
        <w:t>uthorisation</w:t>
      </w:r>
      <w:r>
        <w:rPr>
          <w:rFonts w:cs="Arial"/>
        </w:rPr>
        <w:t xml:space="preserve"> services. For </w:t>
      </w:r>
      <w:r>
        <w:rPr>
          <w:rFonts w:cs="Arial"/>
        </w:rPr>
        <w:lastRenderedPageBreak/>
        <w:t xml:space="preserve">security/privacy reasons, Discovery </w:t>
      </w:r>
      <w:r>
        <w:rPr>
          <w:rFonts w:cs="Arial"/>
          <w:noProof/>
        </w:rPr>
        <w:t>does not</w:t>
      </w:r>
      <w:r>
        <w:rPr>
          <w:rFonts w:cs="Arial"/>
        </w:rPr>
        <w:t xml:space="preserve"> disclose any Mobile Connect </w:t>
      </w:r>
      <w:r>
        <w:rPr>
          <w:rFonts w:cs="Arial"/>
          <w:noProof/>
        </w:rPr>
        <w:t>user personal</w:t>
      </w:r>
      <w:r>
        <w:rPr>
          <w:rFonts w:cs="Arial"/>
        </w:rPr>
        <w:t xml:space="preserve"> information to the SP. See </w:t>
      </w:r>
      <w:r>
        <w:fldChar w:fldCharType="begin"/>
      </w:r>
      <w:r>
        <w:instrText xml:space="preserve"> REF _Ref451507159 \r \h  \* MERGEFORMAT </w:instrText>
      </w:r>
      <w:r>
        <w:fldChar w:fldCharType="separate"/>
      </w:r>
      <w:r w:rsidR="00BB3BCA">
        <w:t>[12]</w:t>
      </w:r>
      <w:r>
        <w:fldChar w:fldCharType="end"/>
      </w:r>
      <w:r>
        <w:t xml:space="preserve"> for further information on the Mobile Connect Discovery API.</w:t>
      </w:r>
    </w:p>
    <w:p w14:paraId="606A6886" w14:textId="77777777" w:rsidR="00C85BF9" w:rsidRDefault="00C85BF9" w:rsidP="00C85BF9">
      <w:pPr>
        <w:pStyle w:val="Heading2"/>
        <w:numPr>
          <w:ilvl w:val="1"/>
          <w:numId w:val="17"/>
        </w:numPr>
      </w:pPr>
      <w:bookmarkStart w:id="66" w:name="_Toc452137753"/>
      <w:bookmarkStart w:id="67" w:name="_Toc455580037"/>
      <w:r>
        <w:t>Operator Identity Gateway (ID GW)</w:t>
      </w:r>
      <w:bookmarkEnd w:id="66"/>
      <w:bookmarkEnd w:id="67"/>
    </w:p>
    <w:p w14:paraId="6D38CCEB" w14:textId="77777777" w:rsidR="00C85BF9" w:rsidRDefault="00C85BF9" w:rsidP="00C85BF9">
      <w:pPr>
        <w:pStyle w:val="NormalParagraph"/>
        <w:rPr>
          <w:rFonts w:cs="Arial"/>
          <w:sz w:val="20"/>
          <w:szCs w:val="20"/>
        </w:rPr>
      </w:pPr>
      <w:r>
        <w:rPr>
          <w:rFonts w:cs="Arial"/>
          <w:noProof/>
        </w:rPr>
        <w:t xml:space="preserve">The </w:t>
      </w:r>
      <w:r>
        <w:rPr>
          <w:rFonts w:cs="Arial"/>
          <w:sz w:val="20"/>
          <w:szCs w:val="20"/>
        </w:rPr>
        <w:t xml:space="preserve">operator’s Identity Gateway is the provider of Mobile Connect Authorisation services. It implements the Mobile Connect OpenID Connect flows and interacts with the Mobile Connect user. </w:t>
      </w:r>
    </w:p>
    <w:p w14:paraId="371A5752" w14:textId="77777777" w:rsidR="00C85BF9" w:rsidRDefault="00C85BF9" w:rsidP="00C85BF9">
      <w:pPr>
        <w:pStyle w:val="NormalParagraph"/>
        <w:rPr>
          <w:rFonts w:cs="Arial"/>
        </w:rPr>
      </w:pPr>
      <w:r>
        <w:rPr>
          <w:rFonts w:cs="Arial"/>
        </w:rPr>
        <w:t>The main characteristics of the ID GW are:</w:t>
      </w:r>
    </w:p>
    <w:p w14:paraId="0894B9B0" w14:textId="77777777" w:rsidR="00C85BF9" w:rsidRDefault="00C85BF9" w:rsidP="00C85BF9">
      <w:pPr>
        <w:pStyle w:val="ListNumber"/>
        <w:numPr>
          <w:ilvl w:val="0"/>
          <w:numId w:val="19"/>
        </w:numPr>
      </w:pPr>
      <w:r>
        <w:t xml:space="preserve">Main logical component called by the SP to consume the Mobile Connect service. </w:t>
      </w:r>
    </w:p>
    <w:p w14:paraId="4CA440B2" w14:textId="77777777" w:rsidR="00C85BF9" w:rsidRDefault="00C85BF9" w:rsidP="00C85BF9">
      <w:pPr>
        <w:pStyle w:val="ListNumber"/>
        <w:numPr>
          <w:ilvl w:val="0"/>
          <w:numId w:val="19"/>
        </w:numPr>
      </w:pPr>
      <w:r>
        <w:t xml:space="preserve">Provides an abstraction layer between the SP and the Mobile Connect system components. </w:t>
      </w:r>
    </w:p>
    <w:p w14:paraId="5452C980" w14:textId="77777777" w:rsidR="00C85BF9" w:rsidRDefault="00C85BF9" w:rsidP="00C85BF9">
      <w:pPr>
        <w:pStyle w:val="ListNumber"/>
        <w:numPr>
          <w:ilvl w:val="0"/>
          <w:numId w:val="19"/>
        </w:numPr>
      </w:pPr>
      <w:r>
        <w:t>Implements OpenID Connect Mobile Connect Profile endpoints for the SP to call. The Discovery service returns the ID GW endpoints to the SP.</w:t>
      </w:r>
    </w:p>
    <w:p w14:paraId="07090F5E" w14:textId="77777777" w:rsidR="00C85BF9" w:rsidRDefault="00C85BF9" w:rsidP="00C85BF9">
      <w:pPr>
        <w:pStyle w:val="ListNumber"/>
        <w:numPr>
          <w:ilvl w:val="0"/>
          <w:numId w:val="19"/>
        </w:numPr>
        <w:rPr>
          <w:lang w:eastAsia="en-GB" w:bidi="ar-SA"/>
        </w:rPr>
      </w:pPr>
      <w:r>
        <w:t xml:space="preserve">Optionally, invokes Validation API of API Exchange to validate the credentials passed by the SP in </w:t>
      </w:r>
      <w:proofErr w:type="spellStart"/>
      <w:r>
        <w:t>OIDC</w:t>
      </w:r>
      <w:proofErr w:type="spellEnd"/>
      <w:r>
        <w:t xml:space="preserve"> request.</w:t>
      </w:r>
    </w:p>
    <w:p w14:paraId="019F30CA" w14:textId="77777777" w:rsidR="00C85BF9" w:rsidRDefault="00C85BF9" w:rsidP="00C85BF9">
      <w:pPr>
        <w:pStyle w:val="Heading2"/>
        <w:numPr>
          <w:ilvl w:val="1"/>
          <w:numId w:val="17"/>
        </w:numPr>
      </w:pPr>
      <w:bookmarkStart w:id="68" w:name="_Toc452137754"/>
      <w:bookmarkStart w:id="69" w:name="_Toc455580038"/>
      <w:r>
        <w:t>Mobile Connect User</w:t>
      </w:r>
      <w:bookmarkEnd w:id="68"/>
      <w:bookmarkEnd w:id="69"/>
      <w:r>
        <w:t xml:space="preserve"> </w:t>
      </w:r>
    </w:p>
    <w:p w14:paraId="531F6C3B" w14:textId="77777777" w:rsidR="00C85BF9" w:rsidRDefault="00C85BF9" w:rsidP="00C85BF9">
      <w:pPr>
        <w:pStyle w:val="NormalParagraph"/>
        <w:rPr>
          <w:rFonts w:cs="Arial"/>
        </w:rPr>
      </w:pPr>
      <w:r>
        <w:rPr>
          <w:rFonts w:cs="Arial"/>
        </w:rPr>
        <w:t>The Mobile Connect user interacts with the operator using the Authorisation/Authentication device (</w:t>
      </w:r>
      <w:proofErr w:type="gramStart"/>
      <w:r>
        <w:rPr>
          <w:rFonts w:cs="Arial"/>
        </w:rPr>
        <w:t>i.e.</w:t>
      </w:r>
      <w:proofErr w:type="gramEnd"/>
      <w:r>
        <w:rPr>
          <w:rFonts w:cs="Arial"/>
        </w:rPr>
        <w:t xml:space="preserve"> the mobile device) to authorise transactions/actions requested by the SP. Note that the Mobile Connect user is typically the service user but separating the two roles allows for third party authorisation use cases.</w:t>
      </w:r>
    </w:p>
    <w:p w14:paraId="7787EBC6" w14:textId="77777777" w:rsidR="00C85BF9" w:rsidRDefault="00C85BF9" w:rsidP="00C85BF9">
      <w:pPr>
        <w:pStyle w:val="Heading2"/>
        <w:numPr>
          <w:ilvl w:val="1"/>
          <w:numId w:val="17"/>
        </w:numPr>
      </w:pPr>
      <w:bookmarkStart w:id="70" w:name="_Toc452137755"/>
      <w:bookmarkStart w:id="71" w:name="_Toc455580039"/>
      <w:r>
        <w:t>Authorisation Device</w:t>
      </w:r>
      <w:bookmarkEnd w:id="70"/>
      <w:bookmarkEnd w:id="71"/>
    </w:p>
    <w:p w14:paraId="346CF627" w14:textId="77777777" w:rsidR="00C85BF9" w:rsidRDefault="00C85BF9" w:rsidP="00C85BF9">
      <w:pPr>
        <w:pStyle w:val="NormalParagraph"/>
        <w:rPr>
          <w:rFonts w:cs="Arial"/>
        </w:rPr>
      </w:pPr>
      <w:r>
        <w:rPr>
          <w:rFonts w:cs="Arial"/>
        </w:rPr>
        <w:t xml:space="preserve">The device authorising an SP-requested transaction is always a mobile device </w:t>
      </w:r>
      <w:r>
        <w:rPr>
          <w:rFonts w:cs="Arial"/>
          <w:noProof/>
        </w:rPr>
        <w:t>that</w:t>
      </w:r>
      <w:r>
        <w:rPr>
          <w:rFonts w:cs="Arial"/>
        </w:rPr>
        <w:t xml:space="preserve"> </w:t>
      </w:r>
      <w:r>
        <w:rPr>
          <w:rFonts w:cs="Arial"/>
          <w:noProof/>
        </w:rPr>
        <w:t>is addressed</w:t>
      </w:r>
      <w:r>
        <w:rPr>
          <w:rFonts w:cs="Arial"/>
        </w:rPr>
        <w:t xml:space="preserve"> via the </w:t>
      </w:r>
      <w:proofErr w:type="spellStart"/>
      <w:r>
        <w:rPr>
          <w:rFonts w:cs="Arial"/>
        </w:rPr>
        <w:t>MSISDN</w:t>
      </w:r>
      <w:proofErr w:type="spellEnd"/>
      <w:r>
        <w:rPr>
          <w:rFonts w:cs="Arial"/>
        </w:rPr>
        <w:t xml:space="preserve"> of the user. It receives </w:t>
      </w:r>
      <w:r>
        <w:rPr>
          <w:rFonts w:cs="Arial"/>
          <w:noProof/>
        </w:rPr>
        <w:t>authorisation</w:t>
      </w:r>
      <w:r>
        <w:rPr>
          <w:rFonts w:cs="Arial"/>
        </w:rPr>
        <w:t xml:space="preserve"> requests from the operator and is used by the Mobile Connect user to approve or reject </w:t>
      </w:r>
      <w:r>
        <w:rPr>
          <w:rFonts w:cs="Arial"/>
          <w:noProof/>
        </w:rPr>
        <w:t>authorisation</w:t>
      </w:r>
      <w:r>
        <w:rPr>
          <w:rFonts w:cs="Arial"/>
        </w:rPr>
        <w:t xml:space="preserve"> requests.</w:t>
      </w:r>
    </w:p>
    <w:p w14:paraId="532C0D4F" w14:textId="77777777" w:rsidR="00C85BF9" w:rsidRDefault="00C85BF9" w:rsidP="00C85BF9">
      <w:pPr>
        <w:pStyle w:val="Heading2"/>
        <w:numPr>
          <w:ilvl w:val="1"/>
          <w:numId w:val="17"/>
        </w:numPr>
      </w:pPr>
      <w:bookmarkStart w:id="72" w:name="_Toc452137756"/>
      <w:bookmarkStart w:id="73" w:name="_Toc455580040"/>
      <w:r>
        <w:t>Consumption Device</w:t>
      </w:r>
      <w:bookmarkEnd w:id="72"/>
      <w:bookmarkEnd w:id="73"/>
      <w:r>
        <w:t xml:space="preserve"> </w:t>
      </w:r>
    </w:p>
    <w:p w14:paraId="5C07730E" w14:textId="77777777" w:rsidR="00C85BF9" w:rsidRDefault="00C85BF9" w:rsidP="00C85BF9">
      <w:pPr>
        <w:pStyle w:val="NormalParagraph"/>
        <w:rPr>
          <w:rFonts w:cs="Arial"/>
        </w:rPr>
      </w:pPr>
      <w:r>
        <w:rPr>
          <w:rFonts w:cs="Arial"/>
        </w:rPr>
        <w:t>The device used to consume an SP’s services, by the service user. Consumption of SP services can be through different channels including directly via mobile and desktop/tablet browsers and mobile applications, and indirectly via voice systems, interaction with Customer Care agents, etc.</w:t>
      </w:r>
    </w:p>
    <w:p w14:paraId="24D5B462" w14:textId="77777777" w:rsidR="00C85BF9" w:rsidRDefault="00C85BF9" w:rsidP="00C85BF9">
      <w:pPr>
        <w:pStyle w:val="NormalParagraph"/>
        <w:rPr>
          <w:rFonts w:cs="Arial"/>
        </w:rPr>
      </w:pPr>
      <w:r>
        <w:rPr>
          <w:rFonts w:cs="Arial"/>
        </w:rPr>
        <w:t>Any of these channels can integrate with Mobile Connect and use the Mobile Connect Authorisation products for seeking user authorisation for specific transactions/actions.</w:t>
      </w:r>
    </w:p>
    <w:p w14:paraId="3575D457" w14:textId="77777777" w:rsidR="00C85BF9" w:rsidRDefault="00C85BF9" w:rsidP="00C85BF9">
      <w:pPr>
        <w:pStyle w:val="Heading1"/>
        <w:numPr>
          <w:ilvl w:val="0"/>
          <w:numId w:val="17"/>
        </w:numPr>
      </w:pPr>
      <w:bookmarkStart w:id="74" w:name="_Toc449714730"/>
      <w:bookmarkStart w:id="75" w:name="_Toc449716083"/>
      <w:bookmarkStart w:id="76" w:name="_Toc452137757"/>
      <w:bookmarkStart w:id="77" w:name="_Toc455580041"/>
      <w:bookmarkEnd w:id="74"/>
      <w:bookmarkEnd w:id="75"/>
      <w:r>
        <w:t>Authorisation Product Design Principles</w:t>
      </w:r>
      <w:bookmarkEnd w:id="76"/>
      <w:bookmarkEnd w:id="77"/>
    </w:p>
    <w:p w14:paraId="045FE50D" w14:textId="77777777" w:rsidR="00C85BF9" w:rsidRDefault="00C85BF9" w:rsidP="00C85BF9">
      <w:pPr>
        <w:pStyle w:val="NormalParagraph"/>
        <w:rPr>
          <w:rFonts w:cs="Arial"/>
        </w:rPr>
      </w:pPr>
      <w:r>
        <w:rPr>
          <w:rFonts w:cs="Arial"/>
        </w:rPr>
        <w:t xml:space="preserve">The Authorisation products offer a mechanism through which a service provider can request an end user to approve or reject a transaction. The Mobile Connect authenticator presents this question to the end user for approval. </w:t>
      </w:r>
    </w:p>
    <w:p w14:paraId="6DE2D639" w14:textId="77777777" w:rsidR="00C85BF9" w:rsidRDefault="00C85BF9" w:rsidP="00C85BF9">
      <w:pPr>
        <w:pStyle w:val="NormalParagraph"/>
        <w:rPr>
          <w:rFonts w:cs="Arial"/>
        </w:rPr>
      </w:pPr>
      <w:r>
        <w:rPr>
          <w:rFonts w:cs="Arial"/>
        </w:rPr>
        <w:t>Two levels of Assurance are available to the service provider:</w:t>
      </w:r>
    </w:p>
    <w:p w14:paraId="324132E2" w14:textId="77777777" w:rsidR="00C85BF9" w:rsidRDefault="00C85BF9" w:rsidP="00C85BF9">
      <w:pPr>
        <w:pStyle w:val="ListBullet1"/>
        <w:numPr>
          <w:ilvl w:val="0"/>
          <w:numId w:val="21"/>
        </w:numPr>
        <w:spacing w:before="40" w:after="0"/>
      </w:pPr>
      <w:r>
        <w:t>LoA2 = Mobile Connect Authorise</w:t>
      </w:r>
    </w:p>
    <w:p w14:paraId="0A49CA6B" w14:textId="77777777" w:rsidR="00C85BF9" w:rsidRDefault="00C85BF9" w:rsidP="00C85BF9">
      <w:pPr>
        <w:pStyle w:val="ListBullet1"/>
        <w:numPr>
          <w:ilvl w:val="0"/>
          <w:numId w:val="21"/>
        </w:numPr>
        <w:spacing w:before="200" w:after="0"/>
      </w:pPr>
      <w:r>
        <w:t>LoA3 = Mobile Connect Authorise Plus</w:t>
      </w:r>
    </w:p>
    <w:p w14:paraId="4BE714D5" w14:textId="77777777" w:rsidR="00C85BF9" w:rsidRDefault="00C85BF9" w:rsidP="00C85BF9">
      <w:pPr>
        <w:pStyle w:val="Heading2"/>
        <w:numPr>
          <w:ilvl w:val="1"/>
          <w:numId w:val="17"/>
        </w:numPr>
      </w:pPr>
      <w:bookmarkStart w:id="78" w:name="_Toc452137758"/>
      <w:bookmarkStart w:id="79" w:name="_Toc455580042"/>
      <w:r>
        <w:lastRenderedPageBreak/>
        <w:t>Design Principles and Prerequisites</w:t>
      </w:r>
      <w:bookmarkEnd w:id="78"/>
      <w:bookmarkEnd w:id="79"/>
    </w:p>
    <w:p w14:paraId="7B16FE6D" w14:textId="77777777" w:rsidR="00C85BF9" w:rsidRDefault="00C85BF9" w:rsidP="00C85BF9">
      <w:pPr>
        <w:pStyle w:val="NormalParagraph"/>
        <w:rPr>
          <w:rFonts w:cs="Arial"/>
        </w:rPr>
      </w:pPr>
      <w:r>
        <w:rPr>
          <w:rFonts w:cs="Arial"/>
        </w:rPr>
        <w:t>The Mobile Connect Authorisation products use the same infrastructure as the Mobile Connect Authentication products and reuse Mobile Connect Authentication logical components wherever applicable.</w:t>
      </w:r>
    </w:p>
    <w:p w14:paraId="3C2B8DA4" w14:textId="77777777" w:rsidR="00C85BF9" w:rsidRDefault="00C85BF9" w:rsidP="00C85BF9">
      <w:pPr>
        <w:pStyle w:val="NormalParagraph"/>
        <w:rPr>
          <w:rFonts w:cs="Arial"/>
        </w:rPr>
      </w:pPr>
      <w:r>
        <w:rPr>
          <w:rFonts w:cs="Arial"/>
        </w:rPr>
        <w:t>A few important differences:</w:t>
      </w:r>
    </w:p>
    <w:p w14:paraId="6DE591BC" w14:textId="77777777" w:rsidR="00C85BF9" w:rsidRDefault="00C85BF9" w:rsidP="00C85BF9">
      <w:pPr>
        <w:pStyle w:val="ListBullet1"/>
        <w:numPr>
          <w:ilvl w:val="0"/>
          <w:numId w:val="21"/>
        </w:numPr>
      </w:pPr>
      <w:r>
        <w:t>As an explicit response is required from the user, any form of seamless authentication cannot be used.</w:t>
      </w:r>
    </w:p>
    <w:p w14:paraId="1B14CC3D" w14:textId="77777777" w:rsidR="00C85BF9" w:rsidRDefault="00C85BF9" w:rsidP="00C85BF9">
      <w:pPr>
        <w:pStyle w:val="ListBullet1"/>
        <w:numPr>
          <w:ilvl w:val="0"/>
          <w:numId w:val="21"/>
        </w:numPr>
      </w:pPr>
      <w:r>
        <w:t>The action which requires authorisation must be constructed by the ID GW from the application short name and the context received in the SP request.</w:t>
      </w:r>
    </w:p>
    <w:p w14:paraId="07EC0C37" w14:textId="77777777" w:rsidR="00C85BF9" w:rsidRDefault="00C85BF9" w:rsidP="00C85BF9">
      <w:pPr>
        <w:pStyle w:val="ListBullet1"/>
        <w:numPr>
          <w:ilvl w:val="0"/>
          <w:numId w:val="21"/>
        </w:numPr>
      </w:pPr>
      <w:r>
        <w:t xml:space="preserve">A complete transaction log must be maintained, archived and accessible to both SPs and end users </w:t>
      </w:r>
      <w:proofErr w:type="gramStart"/>
      <w:r>
        <w:t>in order to</w:t>
      </w:r>
      <w:proofErr w:type="gramEnd"/>
      <w:r>
        <w:t xml:space="preserve"> resolve any disputes.</w:t>
      </w:r>
    </w:p>
    <w:p w14:paraId="059D5B79" w14:textId="77777777" w:rsidR="00C85BF9" w:rsidRDefault="00C85BF9" w:rsidP="00C85BF9">
      <w:pPr>
        <w:pStyle w:val="NormalParagraph"/>
        <w:rPr>
          <w:rFonts w:cs="Arial"/>
        </w:rPr>
      </w:pPr>
      <w:r>
        <w:rPr>
          <w:rFonts w:cs="Arial"/>
        </w:rPr>
        <w:t>The following are prerequisites for the service:</w:t>
      </w:r>
    </w:p>
    <w:p w14:paraId="00CADAFF" w14:textId="77777777" w:rsidR="00C85BF9" w:rsidRDefault="00C85BF9" w:rsidP="00C85BF9">
      <w:pPr>
        <w:pStyle w:val="ListBullet1"/>
        <w:numPr>
          <w:ilvl w:val="0"/>
          <w:numId w:val="21"/>
        </w:numPr>
        <w:spacing w:before="120" w:after="0"/>
      </w:pPr>
      <w:r>
        <w:t xml:space="preserve">The Mobile Connect user </w:t>
      </w:r>
      <w:r>
        <w:rPr>
          <w:noProof/>
        </w:rPr>
        <w:t>is already registered</w:t>
      </w:r>
      <w:r>
        <w:t xml:space="preserve"> to Mobile Connect with their operator or capable of creating a Mobile Connect account through on-the-fly registration with the operator. </w:t>
      </w:r>
    </w:p>
    <w:p w14:paraId="0140184C" w14:textId="77777777" w:rsidR="00C85BF9" w:rsidRDefault="00C85BF9" w:rsidP="00C85BF9">
      <w:pPr>
        <w:pStyle w:val="ListBullet1"/>
        <w:numPr>
          <w:ilvl w:val="0"/>
          <w:numId w:val="21"/>
        </w:numPr>
        <w:spacing w:before="200" w:after="0"/>
      </w:pPr>
      <w:r>
        <w:t xml:space="preserve">The Mobile Connect user must have access to the </w:t>
      </w:r>
      <w:r>
        <w:rPr>
          <w:noProof/>
        </w:rPr>
        <w:t>authorisation</w:t>
      </w:r>
      <w:r>
        <w:t xml:space="preserve"> device (mobile device) to respond to Mobile Connect Authorisation requests from the Service Provider.</w:t>
      </w:r>
    </w:p>
    <w:p w14:paraId="12F0BCCF" w14:textId="77777777" w:rsidR="00C85BF9" w:rsidRDefault="00C85BF9" w:rsidP="00C85BF9">
      <w:pPr>
        <w:pStyle w:val="Heading2"/>
        <w:numPr>
          <w:ilvl w:val="1"/>
          <w:numId w:val="17"/>
        </w:numPr>
        <w:jc w:val="both"/>
      </w:pPr>
      <w:bookmarkStart w:id="80" w:name="_Toc452137759"/>
      <w:bookmarkStart w:id="81" w:name="_Toc455580043"/>
      <w:r>
        <w:t>Authorisation product requirements</w:t>
      </w:r>
      <w:bookmarkEnd w:id="80"/>
      <w:bookmarkEnd w:id="81"/>
      <w:r>
        <w:t xml:space="preserve"> </w:t>
      </w:r>
    </w:p>
    <w:p w14:paraId="3887FBB8" w14:textId="73136A54" w:rsidR="00C85BF9" w:rsidRDefault="00C85BF9" w:rsidP="00C85BF9">
      <w:pPr>
        <w:pStyle w:val="NormalParagraph"/>
      </w:pPr>
      <w:r>
        <w:rPr>
          <w:rFonts w:cs="Arial"/>
        </w:rPr>
        <w:t xml:space="preserve">The following Authorisation product requirements have been derived based on PDATA.27 </w:t>
      </w:r>
      <w:r>
        <w:fldChar w:fldCharType="begin"/>
      </w:r>
      <w:r>
        <w:instrText xml:space="preserve"> REF _Ref451419675 \r \h  \* MERGEFORMAT </w:instrText>
      </w:r>
      <w:r>
        <w:fldChar w:fldCharType="separate"/>
      </w:r>
      <w:r w:rsidR="00BB3BCA">
        <w:t>[9]</w:t>
      </w:r>
      <w:r>
        <w:fldChar w:fldCharType="end"/>
      </w:r>
      <w:r>
        <w:t>:</w:t>
      </w:r>
    </w:p>
    <w:tbl>
      <w:tblPr>
        <w:tblStyle w:val="TableGrid"/>
        <w:tblW w:w="9634" w:type="dxa"/>
        <w:tblInd w:w="0" w:type="dxa"/>
        <w:tblLook w:val="04A0" w:firstRow="1" w:lastRow="0" w:firstColumn="1" w:lastColumn="0" w:noHBand="0" w:noVBand="1"/>
      </w:tblPr>
      <w:tblGrid>
        <w:gridCol w:w="3087"/>
        <w:gridCol w:w="1427"/>
        <w:gridCol w:w="5120"/>
      </w:tblGrid>
      <w:tr w:rsidR="00C85BF9" w14:paraId="22819E62" w14:textId="77777777" w:rsidTr="00C85BF9">
        <w:trPr>
          <w:gridAfter w:val="1"/>
          <w:wAfter w:w="5120" w:type="dxa"/>
          <w:tblHeader/>
        </w:trPr>
        <w:tc>
          <w:tcPr>
            <w:tcW w:w="3397" w:type="dxa"/>
            <w:tcBorders>
              <w:top w:val="single" w:sz="4" w:space="0" w:color="auto"/>
              <w:left w:val="single" w:sz="4" w:space="0" w:color="auto"/>
              <w:bottom w:val="single" w:sz="4" w:space="0" w:color="auto"/>
              <w:right w:val="single" w:sz="4" w:space="0" w:color="auto"/>
            </w:tcBorders>
            <w:shd w:val="clear" w:color="auto" w:fill="C00000"/>
            <w:hideMark/>
          </w:tcPr>
          <w:p w14:paraId="53D09AF8" w14:textId="77777777" w:rsidR="00C85BF9" w:rsidRDefault="00C85BF9">
            <w:pPr>
              <w:pStyle w:val="TableHeader"/>
              <w:rPr>
                <w:lang w:val="en-GB"/>
              </w:rPr>
            </w:pPr>
            <w:r>
              <w:rPr>
                <w:lang w:val="en-GB"/>
              </w:rPr>
              <w:t>Requirement</w:t>
            </w:r>
          </w:p>
        </w:tc>
        <w:tc>
          <w:tcPr>
            <w:tcW w:w="236" w:type="dxa"/>
            <w:tcBorders>
              <w:top w:val="single" w:sz="4" w:space="0" w:color="auto"/>
              <w:left w:val="single" w:sz="4" w:space="0" w:color="auto"/>
              <w:bottom w:val="single" w:sz="4" w:space="0" w:color="auto"/>
              <w:right w:val="single" w:sz="4" w:space="0" w:color="auto"/>
            </w:tcBorders>
            <w:shd w:val="clear" w:color="auto" w:fill="C00000"/>
            <w:hideMark/>
          </w:tcPr>
          <w:p w14:paraId="04D60B71" w14:textId="77777777" w:rsidR="00C85BF9" w:rsidRDefault="00C85BF9">
            <w:pPr>
              <w:pStyle w:val="TableHeader"/>
              <w:rPr>
                <w:lang w:val="en-GB"/>
              </w:rPr>
            </w:pPr>
            <w:r>
              <w:rPr>
                <w:lang w:val="en-GB"/>
              </w:rPr>
              <w:t>Description</w:t>
            </w:r>
          </w:p>
        </w:tc>
      </w:tr>
      <w:tr w:rsidR="00C85BF9" w14:paraId="34A6B2B9" w14:textId="77777777" w:rsidTr="00C85BF9">
        <w:tc>
          <w:tcPr>
            <w:tcW w:w="3397" w:type="dxa"/>
            <w:tcBorders>
              <w:top w:val="single" w:sz="4" w:space="0" w:color="auto"/>
              <w:left w:val="single" w:sz="4" w:space="0" w:color="auto"/>
              <w:bottom w:val="single" w:sz="4" w:space="0" w:color="auto"/>
              <w:right w:val="single" w:sz="4" w:space="0" w:color="auto"/>
            </w:tcBorders>
            <w:hideMark/>
          </w:tcPr>
          <w:p w14:paraId="61A5CF25" w14:textId="77777777" w:rsidR="00C85BF9" w:rsidRDefault="00C85BF9">
            <w:pPr>
              <w:pStyle w:val="NormalParagraph"/>
              <w:spacing w:before="40" w:after="40"/>
              <w:rPr>
                <w:rFonts w:cs="Arial"/>
                <w:b/>
                <w:sz w:val="20"/>
                <w:szCs w:val="20"/>
              </w:rPr>
            </w:pPr>
            <w:r>
              <w:rPr>
                <w:rFonts w:cs="Arial"/>
                <w:sz w:val="20"/>
                <w:szCs w:val="20"/>
              </w:rPr>
              <w:t>MC_RQ01.3.1 Authorisation request</w:t>
            </w:r>
          </w:p>
        </w:tc>
        <w:tc>
          <w:tcPr>
            <w:tcW w:w="6237" w:type="dxa"/>
            <w:gridSpan w:val="2"/>
            <w:tcBorders>
              <w:top w:val="single" w:sz="4" w:space="0" w:color="auto"/>
              <w:left w:val="single" w:sz="4" w:space="0" w:color="auto"/>
              <w:bottom w:val="single" w:sz="4" w:space="0" w:color="auto"/>
              <w:right w:val="single" w:sz="4" w:space="0" w:color="auto"/>
            </w:tcBorders>
            <w:hideMark/>
          </w:tcPr>
          <w:p w14:paraId="3108AB77" w14:textId="77777777" w:rsidR="00C85BF9" w:rsidRDefault="00C85BF9">
            <w:pPr>
              <w:pStyle w:val="NormalParagraph"/>
              <w:spacing w:before="40" w:after="40"/>
              <w:rPr>
                <w:rFonts w:cs="Arial"/>
                <w:b/>
                <w:sz w:val="20"/>
                <w:szCs w:val="20"/>
              </w:rPr>
            </w:pPr>
            <w:r>
              <w:rPr>
                <w:rFonts w:cs="Arial"/>
                <w:sz w:val="20"/>
                <w:szCs w:val="20"/>
              </w:rPr>
              <w:t xml:space="preserve">The Mobile Connect Authorisation products must offer a mechanism through which the SP can request a user to approve or reject a transaction. </w:t>
            </w:r>
          </w:p>
        </w:tc>
      </w:tr>
      <w:tr w:rsidR="00C85BF9" w14:paraId="2B74F7F2" w14:textId="77777777" w:rsidTr="00C85BF9">
        <w:tc>
          <w:tcPr>
            <w:tcW w:w="3397" w:type="dxa"/>
            <w:tcBorders>
              <w:top w:val="single" w:sz="4" w:space="0" w:color="auto"/>
              <w:left w:val="single" w:sz="4" w:space="0" w:color="auto"/>
              <w:bottom w:val="single" w:sz="4" w:space="0" w:color="auto"/>
              <w:right w:val="single" w:sz="4" w:space="0" w:color="auto"/>
            </w:tcBorders>
            <w:hideMark/>
          </w:tcPr>
          <w:p w14:paraId="7A232969" w14:textId="77777777" w:rsidR="00C85BF9" w:rsidRDefault="00C85BF9">
            <w:pPr>
              <w:pStyle w:val="NormalParagraph"/>
              <w:spacing w:before="40" w:after="40"/>
              <w:rPr>
                <w:rFonts w:cs="Arial"/>
                <w:sz w:val="20"/>
                <w:szCs w:val="20"/>
              </w:rPr>
            </w:pPr>
            <w:r>
              <w:rPr>
                <w:rFonts w:cs="Arial"/>
                <w:sz w:val="20"/>
                <w:szCs w:val="20"/>
              </w:rPr>
              <w:t xml:space="preserve">MC_RQ01.3.2 Authorisation device </w:t>
            </w:r>
          </w:p>
        </w:tc>
        <w:tc>
          <w:tcPr>
            <w:tcW w:w="6237" w:type="dxa"/>
            <w:gridSpan w:val="2"/>
            <w:tcBorders>
              <w:top w:val="single" w:sz="4" w:space="0" w:color="auto"/>
              <w:left w:val="single" w:sz="4" w:space="0" w:color="auto"/>
              <w:bottom w:val="single" w:sz="4" w:space="0" w:color="auto"/>
              <w:right w:val="single" w:sz="4" w:space="0" w:color="auto"/>
            </w:tcBorders>
            <w:hideMark/>
          </w:tcPr>
          <w:p w14:paraId="31F8A8EA" w14:textId="77777777" w:rsidR="00C85BF9" w:rsidRDefault="00C85BF9">
            <w:pPr>
              <w:pStyle w:val="NormalParagraph"/>
              <w:spacing w:before="40" w:after="40"/>
              <w:rPr>
                <w:rFonts w:cs="Arial"/>
                <w:sz w:val="20"/>
                <w:szCs w:val="20"/>
              </w:rPr>
            </w:pPr>
            <w:r>
              <w:rPr>
                <w:rFonts w:cs="Arial"/>
                <w:sz w:val="20"/>
                <w:szCs w:val="20"/>
              </w:rPr>
              <w:t>The Mobile Connect Authorisation services must get approval from the Mobile Connect user only on the Authorisation device (</w:t>
            </w:r>
            <w:proofErr w:type="gramStart"/>
            <w:r>
              <w:rPr>
                <w:rFonts w:cs="Arial"/>
                <w:sz w:val="20"/>
                <w:szCs w:val="20"/>
              </w:rPr>
              <w:t>i.e.</w:t>
            </w:r>
            <w:proofErr w:type="gramEnd"/>
            <w:r>
              <w:rPr>
                <w:rFonts w:cs="Arial"/>
                <w:sz w:val="20"/>
                <w:szCs w:val="20"/>
              </w:rPr>
              <w:t xml:space="preserve"> mobile device). </w:t>
            </w:r>
          </w:p>
        </w:tc>
      </w:tr>
      <w:tr w:rsidR="00C85BF9" w14:paraId="37CF19F1" w14:textId="77777777" w:rsidTr="00C85BF9">
        <w:trPr>
          <w:cantSplit/>
        </w:trPr>
        <w:tc>
          <w:tcPr>
            <w:tcW w:w="3397" w:type="dxa"/>
            <w:tcBorders>
              <w:top w:val="single" w:sz="4" w:space="0" w:color="auto"/>
              <w:left w:val="single" w:sz="4" w:space="0" w:color="auto"/>
              <w:bottom w:val="single" w:sz="4" w:space="0" w:color="auto"/>
              <w:right w:val="single" w:sz="4" w:space="0" w:color="auto"/>
            </w:tcBorders>
            <w:hideMark/>
          </w:tcPr>
          <w:p w14:paraId="4158B7B6" w14:textId="77777777" w:rsidR="00C85BF9" w:rsidRDefault="00C85BF9">
            <w:pPr>
              <w:pStyle w:val="NormalParagraph"/>
              <w:spacing w:before="40" w:after="40"/>
              <w:rPr>
                <w:rFonts w:cs="Arial"/>
                <w:sz w:val="20"/>
                <w:szCs w:val="20"/>
              </w:rPr>
            </w:pPr>
            <w:r>
              <w:rPr>
                <w:rFonts w:cs="Arial"/>
                <w:sz w:val="20"/>
                <w:szCs w:val="20"/>
              </w:rPr>
              <w:t>MC_RQ01.3.3 Authorisation Levels</w:t>
            </w:r>
          </w:p>
        </w:tc>
        <w:tc>
          <w:tcPr>
            <w:tcW w:w="6237" w:type="dxa"/>
            <w:gridSpan w:val="2"/>
            <w:tcBorders>
              <w:top w:val="single" w:sz="4" w:space="0" w:color="auto"/>
              <w:left w:val="single" w:sz="4" w:space="0" w:color="auto"/>
              <w:bottom w:val="single" w:sz="4" w:space="0" w:color="auto"/>
              <w:right w:val="single" w:sz="4" w:space="0" w:color="auto"/>
            </w:tcBorders>
            <w:hideMark/>
          </w:tcPr>
          <w:p w14:paraId="038C8ED2" w14:textId="77777777" w:rsidR="00C85BF9" w:rsidRDefault="00C85BF9">
            <w:pPr>
              <w:pStyle w:val="NormalParagraph"/>
              <w:spacing w:before="40" w:after="40"/>
              <w:rPr>
                <w:sz w:val="20"/>
                <w:szCs w:val="20"/>
              </w:rPr>
            </w:pPr>
            <w:r>
              <w:rPr>
                <w:rFonts w:cs="Arial"/>
                <w:sz w:val="20"/>
                <w:szCs w:val="20"/>
              </w:rPr>
              <w:t xml:space="preserve">The Mobile Connect Authorisation product category should support single (LoA2) and two factor (LoA3) authorisation. Note </w:t>
            </w:r>
            <w:r>
              <w:rPr>
                <w:rFonts w:eastAsia="Times New Roman"/>
                <w:sz w:val="20"/>
                <w:szCs w:val="20"/>
              </w:rPr>
              <w:t>that an authentication step is implicit within the authorisation.</w:t>
            </w:r>
          </w:p>
          <w:p w14:paraId="424FCFA0" w14:textId="77777777" w:rsidR="00C85BF9" w:rsidRDefault="00C85BF9">
            <w:pPr>
              <w:spacing w:before="40" w:after="40" w:line="271" w:lineRule="auto"/>
              <w:ind w:right="1440"/>
              <w:jc w:val="left"/>
              <w:rPr>
                <w:rFonts w:cs="Arial"/>
                <w:color w:val="000000"/>
                <w:sz w:val="20"/>
              </w:rPr>
            </w:pPr>
            <w:r>
              <w:rPr>
                <w:rFonts w:cs="Arial"/>
                <w:color w:val="000000"/>
                <w:sz w:val="20"/>
              </w:rPr>
              <w:t>Product names are:</w:t>
            </w:r>
          </w:p>
          <w:p w14:paraId="0ADD15F4" w14:textId="77777777" w:rsidR="00C85BF9" w:rsidRDefault="00C85BF9" w:rsidP="00C85BF9">
            <w:pPr>
              <w:pStyle w:val="TableBulletText"/>
              <w:numPr>
                <w:ilvl w:val="0"/>
                <w:numId w:val="28"/>
              </w:numPr>
              <w:ind w:left="454" w:hanging="227"/>
            </w:pPr>
            <w:r>
              <w:t>LoA2 = Mobile Connect Authorise</w:t>
            </w:r>
          </w:p>
          <w:p w14:paraId="5E9FE989" w14:textId="77777777" w:rsidR="00C85BF9" w:rsidRDefault="00C85BF9" w:rsidP="00C85BF9">
            <w:pPr>
              <w:pStyle w:val="TableBulletText"/>
              <w:numPr>
                <w:ilvl w:val="0"/>
                <w:numId w:val="28"/>
              </w:numPr>
              <w:ind w:left="454" w:hanging="227"/>
            </w:pPr>
            <w:r>
              <w:t>LoA3 = Mobile Connect Authorise Plus</w:t>
            </w:r>
          </w:p>
        </w:tc>
      </w:tr>
      <w:tr w:rsidR="00C85BF9" w14:paraId="3FDF10F6" w14:textId="77777777" w:rsidTr="00C85BF9">
        <w:tc>
          <w:tcPr>
            <w:tcW w:w="3397" w:type="dxa"/>
            <w:tcBorders>
              <w:top w:val="single" w:sz="4" w:space="0" w:color="auto"/>
              <w:left w:val="single" w:sz="4" w:space="0" w:color="auto"/>
              <w:bottom w:val="single" w:sz="4" w:space="0" w:color="auto"/>
              <w:right w:val="single" w:sz="4" w:space="0" w:color="auto"/>
            </w:tcBorders>
            <w:hideMark/>
          </w:tcPr>
          <w:p w14:paraId="1F22FEFB" w14:textId="77777777" w:rsidR="00C85BF9" w:rsidRDefault="00C85BF9">
            <w:pPr>
              <w:pStyle w:val="NormalParagraph"/>
              <w:spacing w:before="40" w:after="40"/>
              <w:rPr>
                <w:rFonts w:cs="Arial"/>
                <w:sz w:val="20"/>
                <w:szCs w:val="20"/>
              </w:rPr>
            </w:pPr>
            <w:r>
              <w:rPr>
                <w:rFonts w:cs="Arial"/>
                <w:sz w:val="20"/>
                <w:szCs w:val="20"/>
              </w:rPr>
              <w:t>MC_RQ01.3.4 SP context</w:t>
            </w:r>
          </w:p>
        </w:tc>
        <w:tc>
          <w:tcPr>
            <w:tcW w:w="6237" w:type="dxa"/>
            <w:gridSpan w:val="2"/>
            <w:tcBorders>
              <w:top w:val="single" w:sz="4" w:space="0" w:color="auto"/>
              <w:left w:val="single" w:sz="4" w:space="0" w:color="auto"/>
              <w:bottom w:val="single" w:sz="4" w:space="0" w:color="auto"/>
              <w:right w:val="single" w:sz="4" w:space="0" w:color="auto"/>
            </w:tcBorders>
            <w:hideMark/>
          </w:tcPr>
          <w:p w14:paraId="1C9CA127" w14:textId="77777777" w:rsidR="00C85BF9" w:rsidRDefault="00C85BF9">
            <w:pPr>
              <w:pStyle w:val="NormalParagraph"/>
              <w:spacing w:before="40" w:after="40"/>
              <w:rPr>
                <w:sz w:val="20"/>
                <w:szCs w:val="20"/>
              </w:rPr>
            </w:pPr>
            <w:r>
              <w:rPr>
                <w:rFonts w:cs="Arial"/>
                <w:sz w:val="20"/>
                <w:szCs w:val="20"/>
              </w:rPr>
              <w:t xml:space="preserve">The service provider must provide a </w:t>
            </w:r>
            <w:r>
              <w:rPr>
                <w:rFonts w:ascii="Courier New" w:hAnsi="Courier New" w:cs="Courier New"/>
                <w:sz w:val="20"/>
                <w:szCs w:val="20"/>
              </w:rPr>
              <w:t>context</w:t>
            </w:r>
            <w:r>
              <w:rPr>
                <w:sz w:val="20"/>
                <w:szCs w:val="20"/>
              </w:rPr>
              <w:t xml:space="preserve"> in the Mobile Connect request that clearly identifies the action/transaction that the user is being asked to authorise.</w:t>
            </w:r>
          </w:p>
        </w:tc>
      </w:tr>
      <w:tr w:rsidR="00C85BF9" w14:paraId="77594180" w14:textId="77777777" w:rsidTr="00C85BF9">
        <w:tc>
          <w:tcPr>
            <w:tcW w:w="3397" w:type="dxa"/>
            <w:tcBorders>
              <w:top w:val="single" w:sz="4" w:space="0" w:color="auto"/>
              <w:left w:val="single" w:sz="4" w:space="0" w:color="auto"/>
              <w:bottom w:val="single" w:sz="4" w:space="0" w:color="auto"/>
              <w:right w:val="single" w:sz="4" w:space="0" w:color="auto"/>
            </w:tcBorders>
            <w:hideMark/>
          </w:tcPr>
          <w:p w14:paraId="6B9A8541" w14:textId="77777777" w:rsidR="00C85BF9" w:rsidRDefault="00C85BF9">
            <w:pPr>
              <w:pStyle w:val="NormalParagraph"/>
              <w:spacing w:before="40" w:after="40"/>
              <w:rPr>
                <w:rFonts w:cs="Arial"/>
                <w:sz w:val="20"/>
                <w:szCs w:val="20"/>
              </w:rPr>
            </w:pPr>
            <w:r>
              <w:rPr>
                <w:rFonts w:cs="Arial"/>
                <w:sz w:val="20"/>
                <w:szCs w:val="20"/>
              </w:rPr>
              <w:t>MC_RQ01.3.5 Authorisation prompt</w:t>
            </w:r>
          </w:p>
        </w:tc>
        <w:tc>
          <w:tcPr>
            <w:tcW w:w="6237" w:type="dxa"/>
            <w:gridSpan w:val="2"/>
            <w:tcBorders>
              <w:top w:val="single" w:sz="4" w:space="0" w:color="auto"/>
              <w:left w:val="single" w:sz="4" w:space="0" w:color="auto"/>
              <w:bottom w:val="single" w:sz="4" w:space="0" w:color="auto"/>
              <w:right w:val="single" w:sz="4" w:space="0" w:color="auto"/>
            </w:tcBorders>
            <w:hideMark/>
          </w:tcPr>
          <w:p w14:paraId="21F7114A" w14:textId="77777777" w:rsidR="00C85BF9" w:rsidRDefault="00C85BF9">
            <w:pPr>
              <w:pStyle w:val="NormalParagraph"/>
              <w:spacing w:before="40" w:after="40"/>
              <w:rPr>
                <w:rFonts w:cs="Arial"/>
                <w:sz w:val="20"/>
                <w:szCs w:val="20"/>
              </w:rPr>
            </w:pPr>
            <w:r>
              <w:rPr>
                <w:rFonts w:cs="Arial"/>
                <w:sz w:val="20"/>
                <w:szCs w:val="20"/>
              </w:rPr>
              <w:t>The Mobile Connect Authorisation product must present a prompt to the user that includes:</w:t>
            </w:r>
          </w:p>
          <w:p w14:paraId="1E5F1555" w14:textId="77777777" w:rsidR="00C85BF9" w:rsidRDefault="00C85BF9" w:rsidP="00C85BF9">
            <w:pPr>
              <w:pStyle w:val="TableBulletText"/>
              <w:numPr>
                <w:ilvl w:val="0"/>
                <w:numId w:val="28"/>
              </w:numPr>
              <w:ind w:left="454" w:hanging="227"/>
            </w:pPr>
            <w:r>
              <w:t xml:space="preserve">Application short name (from the </w:t>
            </w:r>
            <w:r>
              <w:rPr>
                <w:noProof/>
              </w:rPr>
              <w:t>SP,</w:t>
            </w:r>
            <w:r>
              <w:t xml:space="preserve"> 16 bytes max)</w:t>
            </w:r>
          </w:p>
          <w:p w14:paraId="40C2225D" w14:textId="77777777" w:rsidR="00C85BF9" w:rsidRDefault="00C85BF9" w:rsidP="00C85BF9">
            <w:pPr>
              <w:pStyle w:val="TableBulletText"/>
              <w:numPr>
                <w:ilvl w:val="0"/>
                <w:numId w:val="28"/>
              </w:numPr>
              <w:ind w:left="454" w:hanging="227"/>
            </w:pPr>
            <w:r>
              <w:t xml:space="preserve">SP provided </w:t>
            </w:r>
            <w:r>
              <w:rPr>
                <w:noProof/>
              </w:rPr>
              <w:t>transaction-specific</w:t>
            </w:r>
            <w:r>
              <w:t xml:space="preserve"> context </w:t>
            </w:r>
          </w:p>
          <w:p w14:paraId="72AD245F" w14:textId="77777777" w:rsidR="00C85BF9" w:rsidRDefault="00C85BF9" w:rsidP="00C85BF9">
            <w:pPr>
              <w:pStyle w:val="TableBulletText"/>
              <w:numPr>
                <w:ilvl w:val="0"/>
                <w:numId w:val="28"/>
              </w:numPr>
              <w:ind w:left="454" w:hanging="227"/>
            </w:pPr>
            <w:r>
              <w:lastRenderedPageBreak/>
              <w:t>SP provided binding message (optional)</w:t>
            </w:r>
          </w:p>
        </w:tc>
      </w:tr>
      <w:tr w:rsidR="00C85BF9" w14:paraId="6F4F0DE2" w14:textId="77777777" w:rsidTr="00C85BF9">
        <w:tc>
          <w:tcPr>
            <w:tcW w:w="3397" w:type="dxa"/>
            <w:tcBorders>
              <w:top w:val="single" w:sz="4" w:space="0" w:color="auto"/>
              <w:left w:val="single" w:sz="4" w:space="0" w:color="auto"/>
              <w:bottom w:val="single" w:sz="4" w:space="0" w:color="auto"/>
              <w:right w:val="single" w:sz="4" w:space="0" w:color="auto"/>
            </w:tcBorders>
            <w:hideMark/>
          </w:tcPr>
          <w:p w14:paraId="3632C868" w14:textId="77777777" w:rsidR="00C85BF9" w:rsidRDefault="00C85BF9">
            <w:pPr>
              <w:pStyle w:val="NormalParagraph"/>
              <w:spacing w:before="40" w:after="40"/>
              <w:rPr>
                <w:rFonts w:cs="Arial"/>
                <w:sz w:val="20"/>
                <w:szCs w:val="20"/>
              </w:rPr>
            </w:pPr>
            <w:r>
              <w:rPr>
                <w:rFonts w:cs="Arial"/>
                <w:sz w:val="20"/>
                <w:szCs w:val="20"/>
              </w:rPr>
              <w:lastRenderedPageBreak/>
              <w:t xml:space="preserve">MC_RQ01.3.6 Authorisation prompt screens </w:t>
            </w:r>
          </w:p>
        </w:tc>
        <w:tc>
          <w:tcPr>
            <w:tcW w:w="6237" w:type="dxa"/>
            <w:gridSpan w:val="2"/>
            <w:tcBorders>
              <w:top w:val="single" w:sz="4" w:space="0" w:color="auto"/>
              <w:left w:val="single" w:sz="4" w:space="0" w:color="auto"/>
              <w:bottom w:val="single" w:sz="4" w:space="0" w:color="auto"/>
              <w:right w:val="single" w:sz="4" w:space="0" w:color="auto"/>
            </w:tcBorders>
            <w:hideMark/>
          </w:tcPr>
          <w:p w14:paraId="553F0FD4" w14:textId="77777777" w:rsidR="00C85BF9" w:rsidRDefault="00C85BF9">
            <w:pPr>
              <w:pStyle w:val="NormalParagraph"/>
              <w:spacing w:before="40" w:after="40"/>
              <w:rPr>
                <w:rFonts w:cs="Arial"/>
                <w:sz w:val="20"/>
                <w:szCs w:val="20"/>
              </w:rPr>
            </w:pPr>
            <w:r>
              <w:rPr>
                <w:rFonts w:cs="Arial"/>
                <w:sz w:val="20"/>
                <w:szCs w:val="20"/>
              </w:rPr>
              <w:t xml:space="preserve">For a better user </w:t>
            </w:r>
            <w:r>
              <w:rPr>
                <w:rFonts w:cs="Arial"/>
                <w:noProof/>
                <w:sz w:val="20"/>
                <w:szCs w:val="20"/>
              </w:rPr>
              <w:t>experience,</w:t>
            </w:r>
            <w:r>
              <w:rPr>
                <w:rFonts w:cs="Arial"/>
                <w:sz w:val="20"/>
                <w:szCs w:val="20"/>
              </w:rPr>
              <w:t xml:space="preserve"> it is recommended that the prompt </w:t>
            </w:r>
            <w:r>
              <w:rPr>
                <w:rFonts w:cs="Arial"/>
                <w:noProof/>
                <w:sz w:val="20"/>
                <w:szCs w:val="20"/>
              </w:rPr>
              <w:t>is displayed</w:t>
            </w:r>
            <w:r>
              <w:rPr>
                <w:rFonts w:cs="Arial"/>
                <w:sz w:val="20"/>
                <w:szCs w:val="20"/>
              </w:rPr>
              <w:t xml:space="preserve"> on a single screen (not a sequence of multiple screens) unless local regulation requires otherwise.</w:t>
            </w:r>
          </w:p>
        </w:tc>
      </w:tr>
      <w:tr w:rsidR="00C85BF9" w14:paraId="4FD1F406" w14:textId="77777777" w:rsidTr="00C85BF9">
        <w:tc>
          <w:tcPr>
            <w:tcW w:w="3397" w:type="dxa"/>
            <w:tcBorders>
              <w:top w:val="single" w:sz="4" w:space="0" w:color="auto"/>
              <w:left w:val="single" w:sz="4" w:space="0" w:color="auto"/>
              <w:bottom w:val="single" w:sz="4" w:space="0" w:color="auto"/>
              <w:right w:val="single" w:sz="4" w:space="0" w:color="auto"/>
            </w:tcBorders>
            <w:hideMark/>
          </w:tcPr>
          <w:p w14:paraId="46D47716" w14:textId="77777777" w:rsidR="00C85BF9" w:rsidRDefault="00C85BF9">
            <w:pPr>
              <w:pStyle w:val="NormalParagraph"/>
              <w:spacing w:before="40" w:after="40"/>
              <w:rPr>
                <w:rFonts w:cs="Arial"/>
                <w:sz w:val="20"/>
                <w:szCs w:val="20"/>
              </w:rPr>
            </w:pPr>
            <w:r>
              <w:rPr>
                <w:rFonts w:cs="Arial"/>
                <w:sz w:val="20"/>
                <w:szCs w:val="20"/>
              </w:rPr>
              <w:t>MC_RQ01.3.7 Supported authenticators</w:t>
            </w:r>
          </w:p>
        </w:tc>
        <w:tc>
          <w:tcPr>
            <w:tcW w:w="6237" w:type="dxa"/>
            <w:gridSpan w:val="2"/>
            <w:tcBorders>
              <w:top w:val="single" w:sz="4" w:space="0" w:color="auto"/>
              <w:left w:val="single" w:sz="4" w:space="0" w:color="auto"/>
              <w:bottom w:val="single" w:sz="4" w:space="0" w:color="auto"/>
              <w:right w:val="single" w:sz="4" w:space="0" w:color="auto"/>
            </w:tcBorders>
            <w:hideMark/>
          </w:tcPr>
          <w:p w14:paraId="5FE954B1" w14:textId="77777777" w:rsidR="00C85BF9" w:rsidRDefault="00C85BF9">
            <w:pPr>
              <w:spacing w:before="40" w:after="40" w:line="271" w:lineRule="auto"/>
              <w:ind w:right="-108"/>
              <w:jc w:val="left"/>
              <w:rPr>
                <w:rFonts w:cs="Arial"/>
                <w:color w:val="000000"/>
                <w:sz w:val="20"/>
              </w:rPr>
            </w:pPr>
            <w:r>
              <w:rPr>
                <w:rFonts w:cs="Arial"/>
                <w:color w:val="000000"/>
                <w:sz w:val="20"/>
              </w:rPr>
              <w:t xml:space="preserve">Explicit responses to the </w:t>
            </w:r>
            <w:r>
              <w:rPr>
                <w:rFonts w:cs="Arial"/>
                <w:noProof/>
                <w:color w:val="000000"/>
                <w:sz w:val="20"/>
              </w:rPr>
              <w:t>authorisation</w:t>
            </w:r>
            <w:r>
              <w:rPr>
                <w:rFonts w:cs="Arial"/>
                <w:color w:val="000000"/>
                <w:sz w:val="20"/>
              </w:rPr>
              <w:t xml:space="preserve"> request must </w:t>
            </w:r>
            <w:r>
              <w:rPr>
                <w:rFonts w:cs="Arial"/>
                <w:noProof/>
                <w:color w:val="000000"/>
                <w:sz w:val="20"/>
              </w:rPr>
              <w:t>be returned hence</w:t>
            </w:r>
            <w:r>
              <w:rPr>
                <w:rFonts w:cs="Arial"/>
                <w:color w:val="000000"/>
                <w:sz w:val="20"/>
              </w:rPr>
              <w:t xml:space="preserve"> seamless authorisation must not be supported.</w:t>
            </w:r>
          </w:p>
          <w:p w14:paraId="1562F201" w14:textId="77777777" w:rsidR="00C85BF9" w:rsidRDefault="00C85BF9">
            <w:pPr>
              <w:spacing w:before="40" w:after="40" w:line="271" w:lineRule="auto"/>
              <w:ind w:right="-108"/>
              <w:jc w:val="left"/>
              <w:rPr>
                <w:rFonts w:cs="Arial"/>
                <w:color w:val="000000"/>
                <w:sz w:val="20"/>
              </w:rPr>
            </w:pPr>
            <w:r>
              <w:rPr>
                <w:rFonts w:cs="Arial"/>
                <w:color w:val="000000"/>
                <w:sz w:val="20"/>
              </w:rPr>
              <w:t>For both Mobile Connect Authorise products valid authenticators include:</w:t>
            </w:r>
          </w:p>
          <w:p w14:paraId="0FEAD2D4" w14:textId="77777777" w:rsidR="00C85BF9" w:rsidRDefault="00C85BF9" w:rsidP="00C85BF9">
            <w:pPr>
              <w:pStyle w:val="TableBulletText"/>
              <w:numPr>
                <w:ilvl w:val="0"/>
                <w:numId w:val="28"/>
              </w:numPr>
              <w:ind w:left="454" w:hanging="227"/>
            </w:pPr>
            <w:r>
              <w:t>SMS + URL (Mobile Connect Authorise only)</w:t>
            </w:r>
          </w:p>
          <w:p w14:paraId="3EA6C6EA" w14:textId="77777777" w:rsidR="00C85BF9" w:rsidRDefault="00C85BF9" w:rsidP="00C85BF9">
            <w:pPr>
              <w:pStyle w:val="TableBulletText"/>
              <w:numPr>
                <w:ilvl w:val="0"/>
                <w:numId w:val="28"/>
              </w:numPr>
              <w:ind w:left="454" w:hanging="227"/>
            </w:pPr>
            <w:proofErr w:type="spellStart"/>
            <w:r>
              <w:t>USSD</w:t>
            </w:r>
            <w:proofErr w:type="spellEnd"/>
            <w:r>
              <w:t xml:space="preserve"> (not recommended for Mobile Connect Authorise Plus)</w:t>
            </w:r>
          </w:p>
          <w:p w14:paraId="1F29C5D1" w14:textId="77777777" w:rsidR="00C85BF9" w:rsidRDefault="00C85BF9" w:rsidP="00C85BF9">
            <w:pPr>
              <w:pStyle w:val="TableBulletText"/>
              <w:numPr>
                <w:ilvl w:val="0"/>
                <w:numId w:val="28"/>
              </w:numPr>
              <w:ind w:left="454" w:hanging="227"/>
            </w:pPr>
            <w:r>
              <w:t xml:space="preserve">SIM Applet </w:t>
            </w:r>
          </w:p>
          <w:p w14:paraId="2096AF5B" w14:textId="77777777" w:rsidR="00C85BF9" w:rsidRDefault="00C85BF9" w:rsidP="00C85BF9">
            <w:pPr>
              <w:pStyle w:val="TableBulletText"/>
              <w:numPr>
                <w:ilvl w:val="0"/>
                <w:numId w:val="28"/>
              </w:numPr>
              <w:ind w:left="454" w:hanging="227"/>
            </w:pPr>
            <w:r>
              <w:t xml:space="preserve">Smartphone app authenticator </w:t>
            </w:r>
          </w:p>
        </w:tc>
      </w:tr>
      <w:tr w:rsidR="00C85BF9" w14:paraId="1960AFAA" w14:textId="77777777" w:rsidTr="00C85BF9">
        <w:tc>
          <w:tcPr>
            <w:tcW w:w="3397" w:type="dxa"/>
            <w:tcBorders>
              <w:top w:val="single" w:sz="4" w:space="0" w:color="auto"/>
              <w:left w:val="single" w:sz="4" w:space="0" w:color="auto"/>
              <w:bottom w:val="single" w:sz="4" w:space="0" w:color="auto"/>
              <w:right w:val="single" w:sz="4" w:space="0" w:color="auto"/>
            </w:tcBorders>
            <w:hideMark/>
          </w:tcPr>
          <w:p w14:paraId="448B6C56" w14:textId="77777777" w:rsidR="00C85BF9" w:rsidRDefault="00C85BF9">
            <w:pPr>
              <w:pStyle w:val="NormalParagraph"/>
              <w:spacing w:before="40" w:after="40"/>
              <w:rPr>
                <w:rFonts w:cs="Arial"/>
                <w:sz w:val="20"/>
                <w:szCs w:val="20"/>
              </w:rPr>
            </w:pPr>
            <w:r>
              <w:rPr>
                <w:rFonts w:cs="Arial"/>
                <w:sz w:val="20"/>
                <w:szCs w:val="20"/>
              </w:rPr>
              <w:t>MC_RQ01.3.8 Authorisation requests</w:t>
            </w:r>
          </w:p>
        </w:tc>
        <w:tc>
          <w:tcPr>
            <w:tcW w:w="6237" w:type="dxa"/>
            <w:gridSpan w:val="2"/>
            <w:tcBorders>
              <w:top w:val="single" w:sz="4" w:space="0" w:color="auto"/>
              <w:left w:val="single" w:sz="4" w:space="0" w:color="auto"/>
              <w:bottom w:val="single" w:sz="4" w:space="0" w:color="auto"/>
              <w:right w:val="single" w:sz="4" w:space="0" w:color="auto"/>
            </w:tcBorders>
            <w:hideMark/>
          </w:tcPr>
          <w:p w14:paraId="33C7F722" w14:textId="77777777" w:rsidR="00C85BF9" w:rsidRDefault="00C85BF9">
            <w:pPr>
              <w:spacing w:before="40" w:after="40" w:line="271" w:lineRule="auto"/>
              <w:ind w:right="-108"/>
              <w:jc w:val="left"/>
              <w:rPr>
                <w:rFonts w:cs="Arial"/>
                <w:color w:val="000000"/>
                <w:sz w:val="20"/>
              </w:rPr>
            </w:pPr>
            <w:r>
              <w:rPr>
                <w:rFonts w:cs="Arial"/>
                <w:sz w:val="20"/>
              </w:rPr>
              <w:t xml:space="preserve">Mobile Connect Authorisation should support server-initiated as well as client-initiated </w:t>
            </w:r>
            <w:r>
              <w:rPr>
                <w:rFonts w:cs="Arial"/>
                <w:noProof/>
                <w:sz w:val="20"/>
              </w:rPr>
              <w:t>authorisation</w:t>
            </w:r>
            <w:r>
              <w:rPr>
                <w:rFonts w:cs="Arial"/>
                <w:sz w:val="20"/>
              </w:rPr>
              <w:t xml:space="preserve"> requests.</w:t>
            </w:r>
          </w:p>
        </w:tc>
      </w:tr>
      <w:tr w:rsidR="00C85BF9" w14:paraId="5888E747" w14:textId="77777777" w:rsidTr="00C85BF9">
        <w:tc>
          <w:tcPr>
            <w:tcW w:w="3397" w:type="dxa"/>
            <w:tcBorders>
              <w:top w:val="single" w:sz="4" w:space="0" w:color="auto"/>
              <w:left w:val="single" w:sz="4" w:space="0" w:color="auto"/>
              <w:bottom w:val="single" w:sz="4" w:space="0" w:color="auto"/>
              <w:right w:val="single" w:sz="4" w:space="0" w:color="auto"/>
            </w:tcBorders>
            <w:hideMark/>
          </w:tcPr>
          <w:p w14:paraId="2D3FDE35" w14:textId="77777777" w:rsidR="00C85BF9" w:rsidRDefault="00C85BF9">
            <w:pPr>
              <w:pStyle w:val="NormalParagraph"/>
              <w:spacing w:before="40" w:after="40"/>
              <w:rPr>
                <w:rFonts w:cs="Arial"/>
                <w:sz w:val="20"/>
                <w:szCs w:val="20"/>
              </w:rPr>
            </w:pPr>
            <w:r>
              <w:rPr>
                <w:rFonts w:cs="Arial"/>
                <w:sz w:val="20"/>
                <w:szCs w:val="20"/>
              </w:rPr>
              <w:t>MC_RQ01.3.9 Mobile Connect Authorisation result</w:t>
            </w:r>
          </w:p>
        </w:tc>
        <w:tc>
          <w:tcPr>
            <w:tcW w:w="6237" w:type="dxa"/>
            <w:gridSpan w:val="2"/>
            <w:tcBorders>
              <w:top w:val="single" w:sz="4" w:space="0" w:color="auto"/>
              <w:left w:val="single" w:sz="4" w:space="0" w:color="auto"/>
              <w:bottom w:val="single" w:sz="4" w:space="0" w:color="auto"/>
              <w:right w:val="single" w:sz="4" w:space="0" w:color="auto"/>
            </w:tcBorders>
            <w:hideMark/>
          </w:tcPr>
          <w:p w14:paraId="063C5BBE" w14:textId="77777777" w:rsidR="00C85BF9" w:rsidRDefault="00C85BF9">
            <w:pPr>
              <w:spacing w:before="40" w:after="40" w:line="271" w:lineRule="auto"/>
              <w:ind w:right="-108"/>
              <w:jc w:val="left"/>
              <w:rPr>
                <w:rFonts w:cs="Arial"/>
                <w:color w:val="000000"/>
                <w:sz w:val="20"/>
              </w:rPr>
            </w:pPr>
            <w:r>
              <w:rPr>
                <w:rFonts w:cs="Arial"/>
                <w:color w:val="000000"/>
                <w:sz w:val="20"/>
              </w:rPr>
              <w:t xml:space="preserve">Mobile Connect must return one of the following </w:t>
            </w:r>
          </w:p>
          <w:p w14:paraId="54983C3F" w14:textId="77777777" w:rsidR="00C85BF9" w:rsidRDefault="00C85BF9" w:rsidP="00C85BF9">
            <w:pPr>
              <w:pStyle w:val="TableBulletText"/>
              <w:numPr>
                <w:ilvl w:val="0"/>
                <w:numId w:val="28"/>
              </w:numPr>
              <w:ind w:left="454" w:hanging="227"/>
            </w:pPr>
            <w:r>
              <w:t xml:space="preserve">a positive result </w:t>
            </w:r>
          </w:p>
          <w:p w14:paraId="6F4C2DE0" w14:textId="77777777" w:rsidR="00C85BF9" w:rsidRDefault="00C85BF9" w:rsidP="00C85BF9">
            <w:pPr>
              <w:pStyle w:val="TableBulletText"/>
              <w:numPr>
                <w:ilvl w:val="0"/>
                <w:numId w:val="28"/>
              </w:numPr>
              <w:ind w:left="454" w:hanging="227"/>
              <w:rPr>
                <w:color w:val="000000"/>
              </w:rPr>
            </w:pPr>
            <w:r>
              <w:rPr>
                <w:noProof/>
              </w:rPr>
              <w:t>a negative</w:t>
            </w:r>
            <w:r>
              <w:t xml:space="preserve"> result with an appropriate error code</w:t>
            </w:r>
          </w:p>
        </w:tc>
      </w:tr>
      <w:tr w:rsidR="00C85BF9" w14:paraId="2D421176" w14:textId="77777777" w:rsidTr="00C85BF9">
        <w:tc>
          <w:tcPr>
            <w:tcW w:w="3397" w:type="dxa"/>
            <w:tcBorders>
              <w:top w:val="single" w:sz="4" w:space="0" w:color="auto"/>
              <w:left w:val="single" w:sz="4" w:space="0" w:color="auto"/>
              <w:bottom w:val="single" w:sz="4" w:space="0" w:color="auto"/>
              <w:right w:val="single" w:sz="4" w:space="0" w:color="auto"/>
            </w:tcBorders>
            <w:hideMark/>
          </w:tcPr>
          <w:p w14:paraId="171D8735" w14:textId="77777777" w:rsidR="00C85BF9" w:rsidRDefault="00C85BF9">
            <w:pPr>
              <w:pStyle w:val="NormalParagraph"/>
              <w:spacing w:before="40" w:after="40"/>
              <w:rPr>
                <w:rFonts w:cs="Arial"/>
                <w:sz w:val="20"/>
                <w:szCs w:val="20"/>
              </w:rPr>
            </w:pPr>
            <w:r>
              <w:rPr>
                <w:rFonts w:cs="Arial"/>
                <w:sz w:val="20"/>
                <w:szCs w:val="20"/>
              </w:rPr>
              <w:t xml:space="preserve">MC_RQ01.3.10 </w:t>
            </w:r>
            <w:proofErr w:type="gramStart"/>
            <w:r>
              <w:rPr>
                <w:rFonts w:cs="Arial"/>
                <w:sz w:val="20"/>
                <w:szCs w:val="20"/>
              </w:rPr>
              <w:t>First and third party</w:t>
            </w:r>
            <w:proofErr w:type="gramEnd"/>
            <w:r>
              <w:rPr>
                <w:rFonts w:cs="Arial"/>
                <w:sz w:val="20"/>
                <w:szCs w:val="20"/>
              </w:rPr>
              <w:t xml:space="preserve"> </w:t>
            </w:r>
            <w:r>
              <w:rPr>
                <w:rFonts w:cs="Arial"/>
                <w:noProof/>
                <w:sz w:val="20"/>
                <w:szCs w:val="20"/>
              </w:rPr>
              <w:t>authorisation</w:t>
            </w:r>
            <w:r>
              <w:rPr>
                <w:rFonts w:cs="Arial"/>
                <w:sz w:val="20"/>
                <w:szCs w:val="20"/>
              </w:rPr>
              <w:t xml:space="preserve"> </w:t>
            </w:r>
            <w:r>
              <w:rPr>
                <w:rFonts w:cs="Arial"/>
                <w:noProof/>
                <w:sz w:val="20"/>
                <w:szCs w:val="20"/>
              </w:rPr>
              <w:t>request</w:t>
            </w:r>
            <w:r>
              <w:rPr>
                <w:rFonts w:cs="Arial"/>
                <w:sz w:val="20"/>
                <w:szCs w:val="20"/>
              </w:rPr>
              <w:t xml:space="preserve">. </w:t>
            </w:r>
          </w:p>
        </w:tc>
        <w:tc>
          <w:tcPr>
            <w:tcW w:w="6237" w:type="dxa"/>
            <w:gridSpan w:val="2"/>
            <w:tcBorders>
              <w:top w:val="single" w:sz="4" w:space="0" w:color="auto"/>
              <w:left w:val="single" w:sz="4" w:space="0" w:color="auto"/>
              <w:bottom w:val="single" w:sz="4" w:space="0" w:color="auto"/>
              <w:right w:val="single" w:sz="4" w:space="0" w:color="auto"/>
            </w:tcBorders>
            <w:hideMark/>
          </w:tcPr>
          <w:p w14:paraId="62D8ABC2" w14:textId="033B538F" w:rsidR="00C85BF9" w:rsidRDefault="00C85BF9">
            <w:pPr>
              <w:spacing w:before="40" w:after="40" w:line="271" w:lineRule="auto"/>
              <w:ind w:right="-108"/>
              <w:jc w:val="left"/>
              <w:rPr>
                <w:rFonts w:cs="Arial"/>
                <w:color w:val="000000"/>
                <w:sz w:val="20"/>
              </w:rPr>
            </w:pPr>
            <w:r>
              <w:rPr>
                <w:rFonts w:cs="Arial"/>
                <w:sz w:val="20"/>
              </w:rPr>
              <w:t xml:space="preserve">The Mobile Connect Authorisation products should support both first party and </w:t>
            </w:r>
            <w:proofErr w:type="gramStart"/>
            <w:r>
              <w:rPr>
                <w:rFonts w:cs="Arial"/>
                <w:sz w:val="20"/>
              </w:rPr>
              <w:t>third party</w:t>
            </w:r>
            <w:proofErr w:type="gramEnd"/>
            <w:r>
              <w:rPr>
                <w:rFonts w:cs="Arial"/>
                <w:sz w:val="20"/>
              </w:rPr>
              <w:t xml:space="preserve"> </w:t>
            </w:r>
            <w:r>
              <w:rPr>
                <w:rFonts w:cs="Arial"/>
                <w:noProof/>
                <w:sz w:val="20"/>
              </w:rPr>
              <w:t>authorisation</w:t>
            </w:r>
            <w:r>
              <w:rPr>
                <w:rFonts w:cs="Arial"/>
                <w:sz w:val="20"/>
              </w:rPr>
              <w:t xml:space="preserve"> use cases (please refer to PDATA.27 </w:t>
            </w:r>
            <w:r>
              <w:fldChar w:fldCharType="begin"/>
            </w:r>
            <w:r>
              <w:rPr>
                <w:rFonts w:cs="Arial"/>
                <w:sz w:val="20"/>
              </w:rPr>
              <w:instrText xml:space="preserve"> REF _Ref451419675 \r \h  \* MERGEFORMAT </w:instrText>
            </w:r>
            <w:r>
              <w:fldChar w:fldCharType="separate"/>
            </w:r>
            <w:r w:rsidR="00BB3BCA">
              <w:rPr>
                <w:rFonts w:cs="Arial"/>
                <w:sz w:val="20"/>
              </w:rPr>
              <w:t>[9]</w:t>
            </w:r>
            <w:r>
              <w:fldChar w:fldCharType="end"/>
            </w:r>
            <w:r>
              <w:rPr>
                <w:rFonts w:cs="Arial"/>
                <w:sz w:val="20"/>
              </w:rPr>
              <w:t xml:space="preserve"> for more details).</w:t>
            </w:r>
          </w:p>
        </w:tc>
      </w:tr>
      <w:tr w:rsidR="00C85BF9" w14:paraId="7F836CCE" w14:textId="77777777" w:rsidTr="00C85BF9">
        <w:tc>
          <w:tcPr>
            <w:tcW w:w="3397" w:type="dxa"/>
            <w:tcBorders>
              <w:top w:val="single" w:sz="4" w:space="0" w:color="auto"/>
              <w:left w:val="single" w:sz="4" w:space="0" w:color="auto"/>
              <w:bottom w:val="single" w:sz="4" w:space="0" w:color="auto"/>
              <w:right w:val="single" w:sz="4" w:space="0" w:color="auto"/>
            </w:tcBorders>
            <w:hideMark/>
          </w:tcPr>
          <w:p w14:paraId="5AA4A97E" w14:textId="77777777" w:rsidR="00C85BF9" w:rsidRDefault="00C85BF9">
            <w:pPr>
              <w:pStyle w:val="NormalParagraph"/>
              <w:spacing w:before="40" w:after="40"/>
              <w:rPr>
                <w:rFonts w:cs="Arial"/>
                <w:sz w:val="20"/>
                <w:szCs w:val="20"/>
              </w:rPr>
            </w:pPr>
            <w:r>
              <w:rPr>
                <w:rFonts w:cs="Arial"/>
                <w:sz w:val="20"/>
                <w:szCs w:val="20"/>
              </w:rPr>
              <w:t>MC_RQ01.3.11 User portal for reviewing authorisations</w:t>
            </w:r>
          </w:p>
        </w:tc>
        <w:tc>
          <w:tcPr>
            <w:tcW w:w="6237" w:type="dxa"/>
            <w:gridSpan w:val="2"/>
            <w:tcBorders>
              <w:top w:val="single" w:sz="4" w:space="0" w:color="auto"/>
              <w:left w:val="single" w:sz="4" w:space="0" w:color="auto"/>
              <w:bottom w:val="single" w:sz="4" w:space="0" w:color="auto"/>
              <w:right w:val="single" w:sz="4" w:space="0" w:color="auto"/>
            </w:tcBorders>
            <w:hideMark/>
          </w:tcPr>
          <w:p w14:paraId="7A072781" w14:textId="77777777" w:rsidR="00C85BF9" w:rsidRDefault="00C85BF9">
            <w:pPr>
              <w:spacing w:before="40" w:after="40" w:line="271" w:lineRule="auto"/>
              <w:ind w:right="-108"/>
              <w:jc w:val="left"/>
              <w:rPr>
                <w:rFonts w:cs="Arial"/>
                <w:sz w:val="20"/>
              </w:rPr>
            </w:pPr>
            <w:r>
              <w:rPr>
                <w:rFonts w:cs="Arial"/>
                <w:sz w:val="20"/>
              </w:rPr>
              <w:t>The operator should ideally provide a portal through which the user can review the transactions that they have authorised</w:t>
            </w:r>
          </w:p>
        </w:tc>
      </w:tr>
    </w:tbl>
    <w:p w14:paraId="6FF21F3B" w14:textId="7ED0DBF1" w:rsidR="00C85BF9" w:rsidRDefault="00C85BF9" w:rsidP="00C85BF9">
      <w:pPr>
        <w:pStyle w:val="Caption"/>
        <w:spacing w:before="240"/>
        <w:jc w:val="center"/>
        <w:rPr>
          <w:rFonts w:eastAsia="Calibri" w:cs="Arial"/>
          <w:sz w:val="22"/>
        </w:rPr>
      </w:pPr>
      <w:bookmarkStart w:id="82" w:name="BKM_33EE69F0_FF8E_4623_94B0_5A83F55724C7"/>
      <w:bookmarkStart w:id="83" w:name="_Toc451517554"/>
      <w:bookmarkStart w:id="84" w:name="_Toc452137779"/>
      <w:bookmarkEnd w:id="82"/>
      <w:r>
        <w:rPr>
          <w:rFonts w:cs="Arial"/>
          <w:b/>
          <w:i w:val="0"/>
          <w:color w:val="auto"/>
          <w:sz w:val="22"/>
        </w:rPr>
        <w:t xml:space="preserve">Table </w:t>
      </w:r>
      <w:r>
        <w:fldChar w:fldCharType="begin"/>
      </w:r>
      <w:r>
        <w:rPr>
          <w:rFonts w:cs="Arial"/>
          <w:b/>
          <w:i w:val="0"/>
          <w:noProof/>
          <w:color w:val="auto"/>
          <w:sz w:val="22"/>
        </w:rPr>
        <w:instrText xml:space="preserve"> SEQ Table \* ARABIC </w:instrText>
      </w:r>
      <w:r>
        <w:fldChar w:fldCharType="separate"/>
      </w:r>
      <w:r w:rsidR="00BB3BCA">
        <w:rPr>
          <w:rFonts w:cs="Arial"/>
          <w:b/>
          <w:i w:val="0"/>
          <w:noProof/>
          <w:color w:val="auto"/>
          <w:sz w:val="22"/>
        </w:rPr>
        <w:t>3</w:t>
      </w:r>
      <w:r>
        <w:fldChar w:fldCharType="end"/>
      </w:r>
      <w:r>
        <w:rPr>
          <w:rFonts w:cs="Arial"/>
          <w:b/>
          <w:i w:val="0"/>
          <w:noProof/>
          <w:color w:val="auto"/>
          <w:sz w:val="22"/>
        </w:rPr>
        <w:t xml:space="preserve"> :</w:t>
      </w:r>
      <w:r>
        <w:rPr>
          <w:rFonts w:cs="Arial"/>
          <w:b/>
          <w:i w:val="0"/>
          <w:color w:val="auto"/>
          <w:sz w:val="22"/>
        </w:rPr>
        <w:t xml:space="preserve"> Authorisation product requirements</w:t>
      </w:r>
      <w:bookmarkEnd w:id="83"/>
      <w:bookmarkEnd w:id="84"/>
    </w:p>
    <w:p w14:paraId="36A51923" w14:textId="77777777" w:rsidR="00C85BF9" w:rsidRDefault="00C85BF9" w:rsidP="00C85BF9">
      <w:pPr>
        <w:pStyle w:val="Heading1"/>
        <w:numPr>
          <w:ilvl w:val="0"/>
          <w:numId w:val="17"/>
        </w:numPr>
        <w:jc w:val="both"/>
      </w:pPr>
      <w:bookmarkStart w:id="85" w:name="_Toc426372639"/>
      <w:bookmarkStart w:id="86" w:name="_Toc426372640"/>
      <w:bookmarkStart w:id="87" w:name="_Toc426373454"/>
      <w:bookmarkStart w:id="88" w:name="_Toc426372647"/>
      <w:bookmarkStart w:id="89" w:name="_Toc426373461"/>
      <w:bookmarkStart w:id="90" w:name="_Toc426372649"/>
      <w:bookmarkStart w:id="91" w:name="_Toc426373463"/>
      <w:bookmarkStart w:id="92" w:name="_Toc426372654"/>
      <w:bookmarkStart w:id="93" w:name="_Toc426373468"/>
      <w:bookmarkStart w:id="94" w:name="_Toc426372655"/>
      <w:bookmarkStart w:id="95" w:name="_Toc426373469"/>
      <w:bookmarkStart w:id="96" w:name="_Toc426372657"/>
      <w:bookmarkStart w:id="97" w:name="_Toc426373471"/>
      <w:bookmarkStart w:id="98" w:name="_Toc426372658"/>
      <w:bookmarkStart w:id="99" w:name="_Toc426373472"/>
      <w:bookmarkStart w:id="100" w:name="_Toc426372659"/>
      <w:bookmarkStart w:id="101" w:name="_Toc426373473"/>
      <w:bookmarkStart w:id="102" w:name="_Toc426372660"/>
      <w:bookmarkStart w:id="103" w:name="_Toc426373474"/>
      <w:bookmarkStart w:id="104" w:name="_Toc426372665"/>
      <w:bookmarkStart w:id="105" w:name="_Toc426373479"/>
      <w:bookmarkStart w:id="106" w:name="_Toc426372666"/>
      <w:bookmarkStart w:id="107" w:name="_Toc426373480"/>
      <w:bookmarkStart w:id="108" w:name="_Toc426372669"/>
      <w:bookmarkStart w:id="109" w:name="_Toc426373483"/>
      <w:bookmarkStart w:id="110" w:name="_Toc426372670"/>
      <w:bookmarkStart w:id="111" w:name="_Toc426373484"/>
      <w:bookmarkStart w:id="112" w:name="_Toc426372671"/>
      <w:bookmarkStart w:id="113" w:name="_Toc426373485"/>
      <w:bookmarkStart w:id="114" w:name="_Toc426372672"/>
      <w:bookmarkStart w:id="115" w:name="_Toc426373486"/>
      <w:bookmarkStart w:id="116" w:name="_Toc426372673"/>
      <w:bookmarkStart w:id="117" w:name="_Toc426373487"/>
      <w:bookmarkStart w:id="118" w:name="_Toc426372678"/>
      <w:bookmarkStart w:id="119" w:name="_Toc426373492"/>
      <w:bookmarkStart w:id="120" w:name="_Toc426372679"/>
      <w:bookmarkStart w:id="121" w:name="_Toc426373493"/>
      <w:bookmarkStart w:id="122" w:name="_Toc426372680"/>
      <w:bookmarkStart w:id="123" w:name="_Toc426373494"/>
      <w:bookmarkStart w:id="124" w:name="_Toc426372681"/>
      <w:bookmarkStart w:id="125" w:name="_Toc426373495"/>
      <w:bookmarkStart w:id="126" w:name="_Toc426372688"/>
      <w:bookmarkStart w:id="127" w:name="_Toc426373502"/>
      <w:bookmarkStart w:id="128" w:name="_Toc426372689"/>
      <w:bookmarkStart w:id="129" w:name="_Toc426373503"/>
      <w:bookmarkStart w:id="130" w:name="_Toc426372696"/>
      <w:bookmarkStart w:id="131" w:name="_Toc426373510"/>
      <w:bookmarkStart w:id="132" w:name="_Toc426372697"/>
      <w:bookmarkStart w:id="133" w:name="_Toc426373511"/>
      <w:bookmarkStart w:id="134" w:name="_Toc426372700"/>
      <w:bookmarkStart w:id="135" w:name="_Toc426373514"/>
      <w:bookmarkStart w:id="136" w:name="_Toc426372701"/>
      <w:bookmarkStart w:id="137" w:name="_Toc426373515"/>
      <w:bookmarkStart w:id="138" w:name="_Toc426372703"/>
      <w:bookmarkStart w:id="139" w:name="_Toc426373517"/>
      <w:bookmarkStart w:id="140" w:name="_Toc426372706"/>
      <w:bookmarkStart w:id="141" w:name="_Toc426373520"/>
      <w:bookmarkStart w:id="142" w:name="_Toc426372708"/>
      <w:bookmarkStart w:id="143" w:name="_Toc426373522"/>
      <w:bookmarkStart w:id="144" w:name="_Toc426372711"/>
      <w:bookmarkStart w:id="145" w:name="_Toc426373525"/>
      <w:bookmarkStart w:id="146" w:name="_Toc426372715"/>
      <w:bookmarkStart w:id="147" w:name="_Toc426373529"/>
      <w:bookmarkStart w:id="148" w:name="_Toc426372721"/>
      <w:bookmarkStart w:id="149" w:name="_Toc426373535"/>
      <w:bookmarkStart w:id="150" w:name="_Toc426372723"/>
      <w:bookmarkStart w:id="151" w:name="_Toc426373537"/>
      <w:bookmarkStart w:id="152" w:name="_Toc426372724"/>
      <w:bookmarkStart w:id="153" w:name="_Toc426373538"/>
      <w:bookmarkStart w:id="154" w:name="_Toc426372725"/>
      <w:bookmarkStart w:id="155" w:name="_Toc426373539"/>
      <w:bookmarkStart w:id="156" w:name="_Toc449716090"/>
      <w:bookmarkStart w:id="157" w:name="_Toc452137760"/>
      <w:bookmarkStart w:id="158" w:name="_Toc45558004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t>Technical Requirements</w:t>
      </w:r>
      <w:bookmarkEnd w:id="157"/>
      <w:bookmarkEnd w:id="158"/>
      <w:r>
        <w:t xml:space="preserve"> </w:t>
      </w:r>
    </w:p>
    <w:p w14:paraId="76C2338C" w14:textId="6C091BBE" w:rsidR="00C85BF9" w:rsidRDefault="00C85BF9" w:rsidP="00C85BF9">
      <w:pPr>
        <w:pStyle w:val="NormalParagraph"/>
      </w:pPr>
      <w:r>
        <w:rPr>
          <w:rFonts w:cs="Arial"/>
        </w:rPr>
        <w:t xml:space="preserve">This section provides a detailed technical walk-through of the Mobile Connect Authorisation products and the requirements for operators for deploying them (e.g., ID GW requirements). Please refer to PDATA.27 for business requirements and product behaviour </w:t>
      </w:r>
      <w:r>
        <w:fldChar w:fldCharType="begin"/>
      </w:r>
      <w:r>
        <w:instrText xml:space="preserve"> REF _Ref451419675 \r \h  \* MERGEFORMAT </w:instrText>
      </w:r>
      <w:r>
        <w:fldChar w:fldCharType="separate"/>
      </w:r>
      <w:r w:rsidR="00BB3BCA">
        <w:t>[9]</w:t>
      </w:r>
      <w:r>
        <w:fldChar w:fldCharType="end"/>
      </w:r>
      <w:r>
        <w:t>.</w:t>
      </w:r>
    </w:p>
    <w:p w14:paraId="134067EA" w14:textId="77777777" w:rsidR="00C85BF9" w:rsidRDefault="00C85BF9" w:rsidP="00C85BF9">
      <w:pPr>
        <w:pStyle w:val="Heading2"/>
        <w:numPr>
          <w:ilvl w:val="1"/>
          <w:numId w:val="17"/>
        </w:numPr>
      </w:pPr>
      <w:bookmarkStart w:id="159" w:name="_Toc452137761"/>
      <w:bookmarkStart w:id="160" w:name="_Toc455580045"/>
      <w:r>
        <w:t>Overview</w:t>
      </w:r>
      <w:bookmarkEnd w:id="159"/>
      <w:bookmarkEnd w:id="160"/>
    </w:p>
    <w:p w14:paraId="28DF3EC5" w14:textId="77777777" w:rsidR="00C85BF9" w:rsidRDefault="00C85BF9" w:rsidP="00C85BF9">
      <w:pPr>
        <w:pStyle w:val="NormalParagraph"/>
        <w:rPr>
          <w:rFonts w:cs="Arial"/>
        </w:rPr>
      </w:pPr>
      <w:r>
        <w:rPr>
          <w:rFonts w:cs="Arial"/>
        </w:rPr>
        <w:t>The service provider (application) must acquire a single set of credentials (client id/secret) for accessing all Mobile Connect services including Mobile Connect Authorisation products. These credentials should be obtained through API Discovery or directly from the ID GW.</w:t>
      </w:r>
    </w:p>
    <w:p w14:paraId="1777DF57" w14:textId="4E40B823" w:rsidR="00C85BF9" w:rsidRDefault="00C85BF9" w:rsidP="00C85BF9">
      <w:pPr>
        <w:pStyle w:val="NormalParagraph"/>
      </w:pPr>
      <w:r>
        <w:rPr>
          <w:rFonts w:cs="Arial"/>
        </w:rPr>
        <w:t xml:space="preserve">The Mobile Connect Authorisation products are requested by SPs via OpenID Connect API requests in alignment with PDATA.01 Mobile Connect Profile v1.2 </w:t>
      </w:r>
      <w:r>
        <w:fldChar w:fldCharType="begin"/>
      </w:r>
      <w:r>
        <w:instrText xml:space="preserve"> REF _Ref450766135 \r \h  \* MERGEFORMAT </w:instrText>
      </w:r>
      <w:r>
        <w:fldChar w:fldCharType="separate"/>
      </w:r>
      <w:r w:rsidR="00BB3BCA">
        <w:t>[1]</w:t>
      </w:r>
      <w:r>
        <w:fldChar w:fldCharType="end"/>
      </w:r>
      <w:r>
        <w:t>. These requests must identify the specific Authorisation product that is being requested (i.e., Mobile Connect Authorise or Mobile Connect Authorise Plus) through the combination of &lt;</w:t>
      </w:r>
      <w:r>
        <w:rPr>
          <w:rFonts w:ascii="Courier New" w:hAnsi="Courier New" w:cs="Courier New"/>
        </w:rPr>
        <w:t>scope</w:t>
      </w:r>
      <w:r>
        <w:t>&gt; and &lt;</w:t>
      </w:r>
      <w:proofErr w:type="spellStart"/>
      <w:r>
        <w:rPr>
          <w:rFonts w:ascii="Courier New" w:hAnsi="Courier New" w:cs="Courier New"/>
        </w:rPr>
        <w:t>acr_values</w:t>
      </w:r>
      <w:proofErr w:type="spellEnd"/>
      <w:r>
        <w:t>&gt; as per the following table.</w:t>
      </w:r>
    </w:p>
    <w:tbl>
      <w:tblPr>
        <w:tblStyle w:val="TableGrid"/>
        <w:tblW w:w="8505" w:type="dxa"/>
        <w:jc w:val="center"/>
        <w:tblInd w:w="0" w:type="dxa"/>
        <w:tblLook w:val="04A0" w:firstRow="1" w:lastRow="0" w:firstColumn="1" w:lastColumn="0" w:noHBand="0" w:noVBand="1"/>
      </w:tblPr>
      <w:tblGrid>
        <w:gridCol w:w="2906"/>
        <w:gridCol w:w="1829"/>
        <w:gridCol w:w="1354"/>
        <w:gridCol w:w="2416"/>
      </w:tblGrid>
      <w:tr w:rsidR="00C85BF9" w14:paraId="10288ADE" w14:textId="77777777" w:rsidTr="00C85BF9">
        <w:trPr>
          <w:jc w:val="center"/>
        </w:trPr>
        <w:tc>
          <w:tcPr>
            <w:tcW w:w="2906" w:type="dxa"/>
            <w:tcBorders>
              <w:top w:val="single" w:sz="4" w:space="0" w:color="auto"/>
              <w:left w:val="single" w:sz="4" w:space="0" w:color="auto"/>
              <w:bottom w:val="single" w:sz="4" w:space="0" w:color="auto"/>
              <w:right w:val="single" w:sz="4" w:space="0" w:color="auto"/>
            </w:tcBorders>
            <w:shd w:val="clear" w:color="auto" w:fill="C00000"/>
            <w:hideMark/>
          </w:tcPr>
          <w:p w14:paraId="6CBFC2ED" w14:textId="77777777" w:rsidR="00C85BF9" w:rsidRDefault="00C85BF9">
            <w:pPr>
              <w:pStyle w:val="TableHeader"/>
              <w:rPr>
                <w:lang w:val="en-GB"/>
              </w:rPr>
            </w:pPr>
            <w:r>
              <w:rPr>
                <w:lang w:val="en-GB"/>
              </w:rPr>
              <w:t>Mobile Connect product</w:t>
            </w:r>
          </w:p>
        </w:tc>
        <w:tc>
          <w:tcPr>
            <w:tcW w:w="1829" w:type="dxa"/>
            <w:tcBorders>
              <w:top w:val="single" w:sz="4" w:space="0" w:color="auto"/>
              <w:left w:val="single" w:sz="4" w:space="0" w:color="auto"/>
              <w:bottom w:val="single" w:sz="4" w:space="0" w:color="auto"/>
              <w:right w:val="single" w:sz="4" w:space="0" w:color="auto"/>
            </w:tcBorders>
            <w:shd w:val="clear" w:color="auto" w:fill="C00000"/>
            <w:hideMark/>
          </w:tcPr>
          <w:p w14:paraId="13A5F264" w14:textId="77777777" w:rsidR="00C85BF9" w:rsidRDefault="00C85BF9">
            <w:pPr>
              <w:pStyle w:val="TableHeader"/>
              <w:rPr>
                <w:lang w:val="en-GB"/>
              </w:rPr>
            </w:pPr>
            <w:r>
              <w:rPr>
                <w:lang w:val="en-GB"/>
              </w:rPr>
              <w:t>scope</w:t>
            </w:r>
          </w:p>
        </w:tc>
        <w:tc>
          <w:tcPr>
            <w:tcW w:w="1354" w:type="dxa"/>
            <w:tcBorders>
              <w:top w:val="single" w:sz="4" w:space="0" w:color="auto"/>
              <w:left w:val="single" w:sz="4" w:space="0" w:color="auto"/>
              <w:bottom w:val="single" w:sz="4" w:space="0" w:color="auto"/>
              <w:right w:val="single" w:sz="4" w:space="0" w:color="auto"/>
            </w:tcBorders>
            <w:shd w:val="clear" w:color="auto" w:fill="C00000"/>
            <w:hideMark/>
          </w:tcPr>
          <w:p w14:paraId="60509635" w14:textId="77777777" w:rsidR="00C85BF9" w:rsidRDefault="00C85BF9">
            <w:pPr>
              <w:pStyle w:val="TableHeader"/>
              <w:rPr>
                <w:lang w:val="en-GB"/>
              </w:rPr>
            </w:pPr>
            <w:r>
              <w:rPr>
                <w:noProof/>
                <w:lang w:val="en-GB"/>
              </w:rPr>
              <w:t>acr_values</w:t>
            </w:r>
          </w:p>
        </w:tc>
        <w:tc>
          <w:tcPr>
            <w:tcW w:w="2416" w:type="dxa"/>
            <w:tcBorders>
              <w:top w:val="single" w:sz="4" w:space="0" w:color="auto"/>
              <w:left w:val="single" w:sz="4" w:space="0" w:color="auto"/>
              <w:bottom w:val="single" w:sz="4" w:space="0" w:color="auto"/>
              <w:right w:val="single" w:sz="4" w:space="0" w:color="auto"/>
            </w:tcBorders>
            <w:shd w:val="clear" w:color="auto" w:fill="C00000"/>
            <w:hideMark/>
          </w:tcPr>
          <w:p w14:paraId="0E9F4BB8" w14:textId="77777777" w:rsidR="00C85BF9" w:rsidRDefault="00C85BF9">
            <w:pPr>
              <w:pStyle w:val="TableHeader"/>
              <w:rPr>
                <w:lang w:val="en-GB"/>
              </w:rPr>
            </w:pPr>
            <w:proofErr w:type="spellStart"/>
            <w:r>
              <w:rPr>
                <w:lang w:val="en-GB"/>
              </w:rPr>
              <w:t>LoA</w:t>
            </w:r>
            <w:proofErr w:type="spellEnd"/>
          </w:p>
        </w:tc>
      </w:tr>
      <w:tr w:rsidR="00C85BF9" w14:paraId="60595B09" w14:textId="77777777" w:rsidTr="00C85BF9">
        <w:trPr>
          <w:trHeight w:val="199"/>
          <w:jc w:val="center"/>
        </w:trPr>
        <w:tc>
          <w:tcPr>
            <w:tcW w:w="2906" w:type="dxa"/>
            <w:tcBorders>
              <w:top w:val="single" w:sz="4" w:space="0" w:color="auto"/>
              <w:left w:val="single" w:sz="4" w:space="0" w:color="auto"/>
              <w:bottom w:val="single" w:sz="4" w:space="0" w:color="auto"/>
              <w:right w:val="single" w:sz="4" w:space="0" w:color="auto"/>
            </w:tcBorders>
            <w:hideMark/>
          </w:tcPr>
          <w:p w14:paraId="7E6422E3" w14:textId="77777777" w:rsidR="00C85BF9" w:rsidRDefault="00C85BF9">
            <w:pPr>
              <w:pStyle w:val="TableText"/>
              <w:rPr>
                <w:rFonts w:cs="Arial"/>
              </w:rPr>
            </w:pPr>
            <w:r>
              <w:rPr>
                <w:rFonts w:cs="Arial"/>
              </w:rPr>
              <w:t>Mobile Connect Authorise</w:t>
            </w:r>
          </w:p>
        </w:tc>
        <w:tc>
          <w:tcPr>
            <w:tcW w:w="1829" w:type="dxa"/>
            <w:tcBorders>
              <w:top w:val="single" w:sz="4" w:space="0" w:color="auto"/>
              <w:left w:val="single" w:sz="4" w:space="0" w:color="auto"/>
              <w:bottom w:val="single" w:sz="4" w:space="0" w:color="auto"/>
              <w:right w:val="single" w:sz="4" w:space="0" w:color="auto"/>
            </w:tcBorders>
            <w:hideMark/>
          </w:tcPr>
          <w:p w14:paraId="629B602A" w14:textId="77777777" w:rsidR="00C85BF9" w:rsidRDefault="00C85BF9">
            <w:pPr>
              <w:pStyle w:val="TableText"/>
            </w:pPr>
            <w:r>
              <w:rPr>
                <w:rFonts w:cs="Arial"/>
              </w:rPr>
              <w:t>“</w:t>
            </w:r>
            <w:proofErr w:type="spellStart"/>
            <w:r>
              <w:rPr>
                <w:rFonts w:ascii="Courier New" w:hAnsi="Courier New" w:cs="Courier New"/>
                <w:noProof/>
              </w:rPr>
              <w:t>openid</w:t>
            </w:r>
            <w:proofErr w:type="spellEnd"/>
            <w:r>
              <w:rPr>
                <w:rFonts w:ascii="Courier New" w:hAnsi="Courier New" w:cs="Courier New"/>
              </w:rPr>
              <w:t xml:space="preserve"> </w:t>
            </w:r>
            <w:r>
              <w:rPr>
                <w:rFonts w:ascii="Courier New" w:hAnsi="Courier New" w:cs="Courier New"/>
                <w:noProof/>
              </w:rPr>
              <w:t>mc_authz</w:t>
            </w:r>
            <w:r>
              <w:rPr>
                <w:noProof/>
              </w:rPr>
              <w:t>”</w:t>
            </w:r>
          </w:p>
        </w:tc>
        <w:tc>
          <w:tcPr>
            <w:tcW w:w="1354" w:type="dxa"/>
            <w:tcBorders>
              <w:top w:val="single" w:sz="4" w:space="0" w:color="auto"/>
              <w:left w:val="single" w:sz="4" w:space="0" w:color="auto"/>
              <w:bottom w:val="single" w:sz="4" w:space="0" w:color="auto"/>
              <w:right w:val="single" w:sz="4" w:space="0" w:color="auto"/>
            </w:tcBorders>
            <w:hideMark/>
          </w:tcPr>
          <w:p w14:paraId="7DC51547" w14:textId="77777777" w:rsidR="00C85BF9" w:rsidRDefault="00C85BF9">
            <w:pPr>
              <w:pStyle w:val="TableText"/>
              <w:rPr>
                <w:rFonts w:cs="Arial"/>
              </w:rPr>
            </w:pPr>
            <w:r>
              <w:rPr>
                <w:rFonts w:cs="Arial"/>
              </w:rPr>
              <w:t>“</w:t>
            </w:r>
            <w:proofErr w:type="gramStart"/>
            <w:r>
              <w:rPr>
                <w:rFonts w:cs="Arial"/>
              </w:rPr>
              <w:t>2”(</w:t>
            </w:r>
            <w:proofErr w:type="gramEnd"/>
            <w:r>
              <w:rPr>
                <w:rFonts w:cs="Arial"/>
              </w:rPr>
              <w:t>LoA2)</w:t>
            </w:r>
          </w:p>
        </w:tc>
        <w:tc>
          <w:tcPr>
            <w:tcW w:w="2416" w:type="dxa"/>
            <w:tcBorders>
              <w:top w:val="single" w:sz="4" w:space="0" w:color="auto"/>
              <w:left w:val="single" w:sz="4" w:space="0" w:color="auto"/>
              <w:bottom w:val="single" w:sz="4" w:space="0" w:color="auto"/>
              <w:right w:val="single" w:sz="4" w:space="0" w:color="auto"/>
            </w:tcBorders>
            <w:hideMark/>
          </w:tcPr>
          <w:p w14:paraId="0CCE45D3" w14:textId="77777777" w:rsidR="00C85BF9" w:rsidRDefault="00C85BF9">
            <w:pPr>
              <w:pStyle w:val="TableText"/>
              <w:rPr>
                <w:rFonts w:cs="Arial"/>
              </w:rPr>
            </w:pPr>
            <w:r>
              <w:rPr>
                <w:rFonts w:cs="Arial"/>
              </w:rPr>
              <w:t>Single factor authorisation</w:t>
            </w:r>
          </w:p>
        </w:tc>
      </w:tr>
      <w:tr w:rsidR="00C85BF9" w14:paraId="6B32BCA8" w14:textId="77777777" w:rsidTr="00C85BF9">
        <w:trPr>
          <w:jc w:val="center"/>
        </w:trPr>
        <w:tc>
          <w:tcPr>
            <w:tcW w:w="2906" w:type="dxa"/>
            <w:tcBorders>
              <w:top w:val="single" w:sz="4" w:space="0" w:color="auto"/>
              <w:left w:val="single" w:sz="4" w:space="0" w:color="auto"/>
              <w:bottom w:val="single" w:sz="4" w:space="0" w:color="auto"/>
              <w:right w:val="single" w:sz="4" w:space="0" w:color="auto"/>
            </w:tcBorders>
            <w:hideMark/>
          </w:tcPr>
          <w:p w14:paraId="5F0648A0" w14:textId="77777777" w:rsidR="00C85BF9" w:rsidRDefault="00C85BF9">
            <w:pPr>
              <w:pStyle w:val="TableText"/>
              <w:rPr>
                <w:rFonts w:cs="Arial"/>
              </w:rPr>
            </w:pPr>
            <w:r>
              <w:rPr>
                <w:rFonts w:cs="Arial"/>
              </w:rPr>
              <w:lastRenderedPageBreak/>
              <w:t>Mobile Connect Authorise Plus</w:t>
            </w:r>
          </w:p>
        </w:tc>
        <w:tc>
          <w:tcPr>
            <w:tcW w:w="1829" w:type="dxa"/>
            <w:tcBorders>
              <w:top w:val="single" w:sz="4" w:space="0" w:color="auto"/>
              <w:left w:val="single" w:sz="4" w:space="0" w:color="auto"/>
              <w:bottom w:val="single" w:sz="4" w:space="0" w:color="auto"/>
              <w:right w:val="single" w:sz="4" w:space="0" w:color="auto"/>
            </w:tcBorders>
            <w:hideMark/>
          </w:tcPr>
          <w:p w14:paraId="0F1D1298" w14:textId="77777777" w:rsidR="00C85BF9" w:rsidRDefault="00C85BF9">
            <w:pPr>
              <w:pStyle w:val="TableText"/>
            </w:pPr>
            <w:r>
              <w:rPr>
                <w:rFonts w:cs="Arial"/>
              </w:rPr>
              <w:t>“</w:t>
            </w:r>
            <w:proofErr w:type="spellStart"/>
            <w:r>
              <w:rPr>
                <w:rFonts w:ascii="Courier New" w:hAnsi="Courier New" w:cs="Courier New"/>
                <w:noProof/>
              </w:rPr>
              <w:t>openid</w:t>
            </w:r>
            <w:proofErr w:type="spellEnd"/>
            <w:r>
              <w:rPr>
                <w:rFonts w:ascii="Courier New" w:hAnsi="Courier New" w:cs="Courier New"/>
              </w:rPr>
              <w:t xml:space="preserve"> </w:t>
            </w:r>
            <w:r>
              <w:rPr>
                <w:rFonts w:ascii="Courier New" w:hAnsi="Courier New" w:cs="Courier New"/>
                <w:noProof/>
              </w:rPr>
              <w:t>mc_authz</w:t>
            </w:r>
            <w:r>
              <w:rPr>
                <w:noProof/>
              </w:rPr>
              <w:t>”</w:t>
            </w:r>
          </w:p>
        </w:tc>
        <w:tc>
          <w:tcPr>
            <w:tcW w:w="1354" w:type="dxa"/>
            <w:tcBorders>
              <w:top w:val="single" w:sz="4" w:space="0" w:color="auto"/>
              <w:left w:val="single" w:sz="4" w:space="0" w:color="auto"/>
              <w:bottom w:val="single" w:sz="4" w:space="0" w:color="auto"/>
              <w:right w:val="single" w:sz="4" w:space="0" w:color="auto"/>
            </w:tcBorders>
            <w:hideMark/>
          </w:tcPr>
          <w:p w14:paraId="695F1D58" w14:textId="77777777" w:rsidR="00C85BF9" w:rsidRDefault="00C85BF9">
            <w:pPr>
              <w:pStyle w:val="TableText"/>
              <w:rPr>
                <w:rFonts w:cs="Arial"/>
              </w:rPr>
            </w:pPr>
            <w:r>
              <w:rPr>
                <w:rFonts w:cs="Arial"/>
              </w:rPr>
              <w:t>“</w:t>
            </w:r>
            <w:proofErr w:type="gramStart"/>
            <w:r>
              <w:rPr>
                <w:rFonts w:cs="Arial"/>
              </w:rPr>
              <w:t>3”(</w:t>
            </w:r>
            <w:proofErr w:type="gramEnd"/>
            <w:r>
              <w:rPr>
                <w:rFonts w:cs="Arial"/>
              </w:rPr>
              <w:t>LoA3)</w:t>
            </w:r>
          </w:p>
        </w:tc>
        <w:tc>
          <w:tcPr>
            <w:tcW w:w="2416" w:type="dxa"/>
            <w:tcBorders>
              <w:top w:val="single" w:sz="4" w:space="0" w:color="auto"/>
              <w:left w:val="single" w:sz="4" w:space="0" w:color="auto"/>
              <w:bottom w:val="single" w:sz="4" w:space="0" w:color="auto"/>
              <w:right w:val="single" w:sz="4" w:space="0" w:color="auto"/>
            </w:tcBorders>
            <w:hideMark/>
          </w:tcPr>
          <w:p w14:paraId="00F5A7CB" w14:textId="77777777" w:rsidR="00C85BF9" w:rsidRDefault="00C85BF9">
            <w:pPr>
              <w:pStyle w:val="TableText"/>
              <w:rPr>
                <w:rFonts w:cs="Arial"/>
              </w:rPr>
            </w:pPr>
            <w:r>
              <w:rPr>
                <w:rFonts w:cs="Arial"/>
              </w:rPr>
              <w:t>Two-factor authorisation</w:t>
            </w:r>
          </w:p>
        </w:tc>
      </w:tr>
    </w:tbl>
    <w:p w14:paraId="147C75CB" w14:textId="4CD1AE8A" w:rsidR="00C85BF9" w:rsidRDefault="00C85BF9" w:rsidP="00C85BF9">
      <w:pPr>
        <w:pStyle w:val="Caption"/>
        <w:spacing w:before="240"/>
        <w:jc w:val="center"/>
        <w:rPr>
          <w:rFonts w:cs="Arial"/>
          <w:b/>
          <w:i w:val="0"/>
          <w:color w:val="auto"/>
          <w:sz w:val="22"/>
        </w:rPr>
      </w:pPr>
      <w:bookmarkStart w:id="161" w:name="_Ref451242524"/>
      <w:bookmarkStart w:id="162" w:name="_Toc452137780"/>
      <w:bookmarkStart w:id="163" w:name="_Toc451517555"/>
      <w:bookmarkStart w:id="164" w:name="_Toc449320845"/>
      <w:r>
        <w:rPr>
          <w:rFonts w:cs="Arial"/>
          <w:b/>
          <w:i w:val="0"/>
          <w:color w:val="auto"/>
          <w:sz w:val="22"/>
        </w:rPr>
        <w:t xml:space="preserve">Table </w:t>
      </w:r>
      <w:r>
        <w:fldChar w:fldCharType="begin"/>
      </w:r>
      <w:r>
        <w:rPr>
          <w:rFonts w:cs="Arial"/>
          <w:b/>
          <w:i w:val="0"/>
          <w:noProof/>
          <w:color w:val="auto"/>
          <w:sz w:val="22"/>
        </w:rPr>
        <w:instrText xml:space="preserve"> SEQ Table \* ARABIC </w:instrText>
      </w:r>
      <w:r>
        <w:fldChar w:fldCharType="separate"/>
      </w:r>
      <w:r w:rsidR="00BB3BCA">
        <w:rPr>
          <w:rFonts w:cs="Arial"/>
          <w:b/>
          <w:i w:val="0"/>
          <w:noProof/>
          <w:color w:val="auto"/>
          <w:sz w:val="22"/>
        </w:rPr>
        <w:t>4</w:t>
      </w:r>
      <w:r>
        <w:fldChar w:fldCharType="end"/>
      </w:r>
      <w:bookmarkEnd w:id="161"/>
      <w:r>
        <w:rPr>
          <w:rFonts w:cs="Arial"/>
          <w:b/>
          <w:i w:val="0"/>
          <w:noProof/>
          <w:color w:val="auto"/>
          <w:sz w:val="22"/>
        </w:rPr>
        <w:t>:</w:t>
      </w:r>
      <w:r>
        <w:rPr>
          <w:rFonts w:cs="Arial"/>
          <w:b/>
          <w:i w:val="0"/>
          <w:color w:val="auto"/>
          <w:sz w:val="22"/>
        </w:rPr>
        <w:t xml:space="preserve"> Mobile Connect Authorisation scopes &amp; </w:t>
      </w:r>
      <w:proofErr w:type="spellStart"/>
      <w:r>
        <w:rPr>
          <w:rFonts w:cs="Arial"/>
          <w:b/>
          <w:i w:val="0"/>
          <w:noProof/>
          <w:color w:val="auto"/>
          <w:sz w:val="22"/>
        </w:rPr>
        <w:t>acr</w:t>
      </w:r>
      <w:r>
        <w:rPr>
          <w:rFonts w:cs="Arial"/>
          <w:b/>
          <w:i w:val="0"/>
          <w:color w:val="auto"/>
          <w:sz w:val="22"/>
        </w:rPr>
        <w:t>_values</w:t>
      </w:r>
      <w:bookmarkEnd w:id="162"/>
      <w:bookmarkEnd w:id="163"/>
      <w:bookmarkEnd w:id="164"/>
      <w:proofErr w:type="spellEnd"/>
    </w:p>
    <w:p w14:paraId="05BF9609" w14:textId="77777777" w:rsidR="00C85BF9" w:rsidRDefault="00C85BF9" w:rsidP="00C85BF9">
      <w:pPr>
        <w:pStyle w:val="NormalParagraph"/>
      </w:pPr>
      <w:r>
        <w:rPr>
          <w:rFonts w:cs="Arial"/>
        </w:rPr>
        <w:t xml:space="preserve">Furthermore, the </w:t>
      </w:r>
      <w:proofErr w:type="spellStart"/>
      <w:r>
        <w:rPr>
          <w:rFonts w:cs="Arial"/>
        </w:rPr>
        <w:t>OIDC</w:t>
      </w:r>
      <w:proofErr w:type="spellEnd"/>
      <w:r>
        <w:rPr>
          <w:rFonts w:cs="Arial"/>
        </w:rPr>
        <w:t xml:space="preserve"> request must also include the application short name</w:t>
      </w:r>
      <w:r>
        <w:rPr>
          <w:rStyle w:val="FootnoteReference"/>
        </w:rPr>
        <w:footnoteReference w:id="2"/>
      </w:r>
      <w:r>
        <w:t xml:space="preserve"> and transaction context</w:t>
      </w:r>
      <w:r>
        <w:rPr>
          <w:rStyle w:val="FootnoteReference"/>
        </w:rPr>
        <w:footnoteReference w:id="3"/>
      </w:r>
      <w:r>
        <w:t xml:space="preserve"> to enable the operator to generate and display the authorisation request. The SP may optionally include a binding message</w:t>
      </w:r>
      <w:r>
        <w:rPr>
          <w:rStyle w:val="FootnoteReference"/>
        </w:rPr>
        <w:footnoteReference w:id="4"/>
      </w:r>
      <w:r>
        <w:t xml:space="preserve"> that the operator should also include in the authorisation prompt to mitigate phishing attacks. </w:t>
      </w:r>
    </w:p>
    <w:p w14:paraId="21EB8DF8" w14:textId="77777777" w:rsidR="00C85BF9" w:rsidRDefault="00C85BF9" w:rsidP="00C85BF9">
      <w:pPr>
        <w:pStyle w:val="NormalParagraph"/>
        <w:rPr>
          <w:rFonts w:cs="Arial"/>
        </w:rPr>
      </w:pPr>
      <w:r>
        <w:rPr>
          <w:rFonts w:cs="Arial"/>
        </w:rPr>
        <w:t>The operator can use whichever authenticators it has currently deployed and suitable for presenting the authorisation prompt and capturing user authorisation.</w:t>
      </w:r>
    </w:p>
    <w:p w14:paraId="64B22D7F" w14:textId="77777777" w:rsidR="00C85BF9" w:rsidRDefault="00C85BF9" w:rsidP="00C85BF9">
      <w:pPr>
        <w:pStyle w:val="Heading2"/>
        <w:numPr>
          <w:ilvl w:val="1"/>
          <w:numId w:val="17"/>
        </w:numPr>
        <w:jc w:val="both"/>
      </w:pPr>
      <w:bookmarkStart w:id="165" w:name="_Toc452137762"/>
      <w:bookmarkStart w:id="166" w:name="_Toc455580046"/>
      <w:r>
        <w:t>Core Technical Requirements</w:t>
      </w:r>
      <w:bookmarkEnd w:id="165"/>
      <w:bookmarkEnd w:id="166"/>
    </w:p>
    <w:p w14:paraId="22884924" w14:textId="77777777" w:rsidR="00C85BF9" w:rsidRDefault="00C85BF9" w:rsidP="00C85BF9">
      <w:pPr>
        <w:pStyle w:val="NormalParagraph"/>
        <w:rPr>
          <w:rFonts w:cs="Arial"/>
        </w:rPr>
      </w:pPr>
      <w:r>
        <w:rPr>
          <w:rFonts w:cs="Arial"/>
        </w:rPr>
        <w:t>The Mobile Connect Authorisation products are built on and extend the core Mobile Connect system capability. As such, implementations of the Mobile Connect Authorisation products must abide by the Mobile Connect core framework requirements as defined in PDATA.13 Mobile Connect Core Technical Requirements [2]. The following table highlights some key areas:</w:t>
      </w:r>
    </w:p>
    <w:tbl>
      <w:tblPr>
        <w:tblW w:w="9624" w:type="dxa"/>
        <w:jc w:val="center"/>
        <w:tblLayout w:type="fixed"/>
        <w:tblCellMar>
          <w:left w:w="60" w:type="dxa"/>
          <w:right w:w="60" w:type="dxa"/>
        </w:tblCellMar>
        <w:tblLook w:val="04A0" w:firstRow="1" w:lastRow="0" w:firstColumn="1" w:lastColumn="0" w:noHBand="0" w:noVBand="1"/>
      </w:tblPr>
      <w:tblGrid>
        <w:gridCol w:w="2173"/>
        <w:gridCol w:w="7451"/>
      </w:tblGrid>
      <w:tr w:rsidR="00C85BF9" w14:paraId="344EE8CF" w14:textId="77777777" w:rsidTr="00C85BF9">
        <w:trPr>
          <w:trHeight w:val="397"/>
          <w:jc w:val="center"/>
        </w:trPr>
        <w:tc>
          <w:tcPr>
            <w:tcW w:w="2174" w:type="dxa"/>
            <w:tcBorders>
              <w:top w:val="single" w:sz="2" w:space="0" w:color="auto"/>
              <w:left w:val="single" w:sz="2" w:space="0" w:color="auto"/>
              <w:bottom w:val="single" w:sz="2" w:space="0" w:color="auto"/>
              <w:right w:val="single" w:sz="2" w:space="0" w:color="auto"/>
            </w:tcBorders>
            <w:shd w:val="clear" w:color="auto" w:fill="C00000"/>
            <w:tcMar>
              <w:top w:w="0" w:type="dxa"/>
              <w:left w:w="113" w:type="dxa"/>
              <w:bottom w:w="0" w:type="dxa"/>
              <w:right w:w="60" w:type="dxa"/>
            </w:tcMar>
            <w:hideMark/>
          </w:tcPr>
          <w:p w14:paraId="616AA20C" w14:textId="77777777" w:rsidR="00C85BF9" w:rsidRDefault="00C85BF9">
            <w:pPr>
              <w:pStyle w:val="TableHeader"/>
              <w:rPr>
                <w:lang w:val="en-GB"/>
              </w:rPr>
            </w:pPr>
            <w:r>
              <w:rPr>
                <w:lang w:val="en-GB"/>
              </w:rPr>
              <w:t>Requirement</w:t>
            </w:r>
          </w:p>
        </w:tc>
        <w:tc>
          <w:tcPr>
            <w:tcW w:w="7454" w:type="dxa"/>
            <w:tcBorders>
              <w:top w:val="single" w:sz="2" w:space="0" w:color="auto"/>
              <w:left w:val="single" w:sz="2" w:space="0" w:color="auto"/>
              <w:bottom w:val="single" w:sz="2" w:space="0" w:color="auto"/>
              <w:right w:val="single" w:sz="2" w:space="0" w:color="auto"/>
            </w:tcBorders>
            <w:shd w:val="clear" w:color="auto" w:fill="C00000"/>
            <w:tcMar>
              <w:top w:w="0" w:type="dxa"/>
              <w:left w:w="113" w:type="dxa"/>
              <w:bottom w:w="0" w:type="dxa"/>
              <w:right w:w="60" w:type="dxa"/>
            </w:tcMar>
            <w:hideMark/>
          </w:tcPr>
          <w:p w14:paraId="52D79A7F" w14:textId="77777777" w:rsidR="00C85BF9" w:rsidRDefault="00C85BF9">
            <w:pPr>
              <w:pStyle w:val="TableHeader"/>
              <w:rPr>
                <w:szCs w:val="24"/>
                <w:lang w:val="en-GB"/>
              </w:rPr>
            </w:pPr>
            <w:r>
              <w:rPr>
                <w:szCs w:val="24"/>
                <w:lang w:val="en-GB"/>
              </w:rPr>
              <w:t>Description</w:t>
            </w:r>
          </w:p>
        </w:tc>
      </w:tr>
      <w:tr w:rsidR="00C85BF9" w14:paraId="753FC7D9" w14:textId="77777777" w:rsidTr="00C85BF9">
        <w:trPr>
          <w:trHeight w:val="397"/>
          <w:jc w:val="center"/>
        </w:trPr>
        <w:tc>
          <w:tcPr>
            <w:tcW w:w="217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2460B8A" w14:textId="77777777" w:rsidR="00C85BF9" w:rsidRDefault="00C85BF9">
            <w:pPr>
              <w:pStyle w:val="TableText"/>
              <w:rPr>
                <w:rFonts w:cs="Arial"/>
                <w:color w:val="000000"/>
              </w:rPr>
            </w:pPr>
            <w:r>
              <w:rPr>
                <w:rFonts w:cs="Arial"/>
              </w:rPr>
              <w:t>MC_RQ03.2.2 Server to server (Core ref)</w:t>
            </w:r>
          </w:p>
        </w:tc>
        <w:tc>
          <w:tcPr>
            <w:tcW w:w="745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4358BC4" w14:textId="60C3E827" w:rsidR="00C85BF9" w:rsidRDefault="00C85BF9">
            <w:pPr>
              <w:pStyle w:val="TableText"/>
              <w:rPr>
                <w:color w:val="000000"/>
              </w:rPr>
            </w:pPr>
            <w:r>
              <w:rPr>
                <w:rFonts w:cs="Arial"/>
              </w:rPr>
              <w:t>The ID GW must implement support for server-based invocation</w:t>
            </w:r>
            <w:r>
              <w:rPr>
                <w:rStyle w:val="FootnoteReference"/>
                <w:rFonts w:eastAsia="Times New Roman" w:cs="Arial"/>
                <w:szCs w:val="20"/>
                <w:lang w:eastAsia="en-GB"/>
              </w:rPr>
              <w:footnoteReference w:id="5"/>
            </w:r>
            <w:r>
              <w:t xml:space="preserve"> as defined in the Core Technical Requirements spec </w:t>
            </w:r>
            <w:r>
              <w:fldChar w:fldCharType="begin"/>
            </w:r>
            <w:r>
              <w:instrText xml:space="preserve"> REF _Ref451419613 \r \h  \* MERGEFORMAT </w:instrText>
            </w:r>
            <w:r>
              <w:fldChar w:fldCharType="separate"/>
            </w:r>
            <w:r w:rsidR="00BB3BCA">
              <w:t>[2]</w:t>
            </w:r>
            <w:r>
              <w:fldChar w:fldCharType="end"/>
            </w:r>
            <w:r>
              <w:t xml:space="preserve">. </w:t>
            </w:r>
          </w:p>
        </w:tc>
      </w:tr>
      <w:tr w:rsidR="00C85BF9" w14:paraId="552E6678" w14:textId="77777777" w:rsidTr="00C85BF9">
        <w:trPr>
          <w:trHeight w:val="397"/>
          <w:jc w:val="center"/>
        </w:trPr>
        <w:tc>
          <w:tcPr>
            <w:tcW w:w="217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AE2D462" w14:textId="77777777" w:rsidR="00C85BF9" w:rsidRDefault="00C85BF9">
            <w:pPr>
              <w:pStyle w:val="TableText"/>
              <w:rPr>
                <w:rFonts w:cs="Arial"/>
                <w:color w:val="000000"/>
              </w:rPr>
            </w:pPr>
            <w:bookmarkStart w:id="167" w:name="BKM_A327AE12_DF24_4E0E_B98F_D515AEC0F01A"/>
            <w:bookmarkEnd w:id="167"/>
            <w:r>
              <w:rPr>
                <w:rFonts w:cs="Arial"/>
              </w:rPr>
              <w:t>MC_RQ03.2.3 Trusted/Normal Service provider (Core ref)</w:t>
            </w:r>
          </w:p>
        </w:tc>
        <w:tc>
          <w:tcPr>
            <w:tcW w:w="745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AFA7384" w14:textId="6E56AE20" w:rsidR="00C85BF9" w:rsidRDefault="00C85BF9">
            <w:pPr>
              <w:pStyle w:val="TableText"/>
              <w:rPr>
                <w:color w:val="000000"/>
              </w:rPr>
            </w:pPr>
            <w:r>
              <w:rPr>
                <w:rFonts w:cs="Arial"/>
              </w:rPr>
              <w:t>The ID GW must support Trusted</w:t>
            </w:r>
            <w:r>
              <w:rPr>
                <w:rStyle w:val="FootnoteReference"/>
                <w:rFonts w:eastAsia="Times New Roman" w:cs="Arial"/>
                <w:szCs w:val="20"/>
                <w:lang w:eastAsia="en-GB"/>
              </w:rPr>
              <w:footnoteReference w:id="6"/>
            </w:r>
            <w:r>
              <w:t xml:space="preserve"> as well as normal (untrusted) Service Providers as defined in the Core Technical Requirements spec </w:t>
            </w:r>
            <w:r>
              <w:fldChar w:fldCharType="begin"/>
            </w:r>
            <w:r>
              <w:instrText xml:space="preserve"> REF _Ref451419613 \r \h  \* MERGEFORMAT </w:instrText>
            </w:r>
            <w:r>
              <w:fldChar w:fldCharType="separate"/>
            </w:r>
            <w:r w:rsidR="00BB3BCA">
              <w:t>[2]</w:t>
            </w:r>
            <w:r>
              <w:fldChar w:fldCharType="end"/>
            </w:r>
            <w:r>
              <w:t>.</w:t>
            </w:r>
          </w:p>
        </w:tc>
      </w:tr>
      <w:tr w:rsidR="00C85BF9" w14:paraId="3F07296E" w14:textId="77777777" w:rsidTr="00C85BF9">
        <w:trPr>
          <w:trHeight w:val="397"/>
          <w:jc w:val="center"/>
        </w:trPr>
        <w:tc>
          <w:tcPr>
            <w:tcW w:w="217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01DE96D" w14:textId="77777777" w:rsidR="00C85BF9" w:rsidRDefault="00C85BF9">
            <w:pPr>
              <w:pStyle w:val="TableText"/>
              <w:rPr>
                <w:rFonts w:cs="Arial"/>
              </w:rPr>
            </w:pPr>
            <w:r>
              <w:rPr>
                <w:rFonts w:cs="Arial"/>
              </w:rPr>
              <w:t>MC_RQ03.2.4 PCR</w:t>
            </w:r>
          </w:p>
        </w:tc>
        <w:tc>
          <w:tcPr>
            <w:tcW w:w="745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690E0A6" w14:textId="0489B387" w:rsidR="00C85BF9" w:rsidRDefault="00C85BF9">
            <w:pPr>
              <w:pStyle w:val="TableText"/>
            </w:pPr>
            <w:r>
              <w:rPr>
                <w:rFonts w:cs="Arial"/>
              </w:rPr>
              <w:t xml:space="preserve">The ID GW must issue PCRs as defined in the Core Technical Requirements spec </w:t>
            </w:r>
            <w:r>
              <w:fldChar w:fldCharType="begin"/>
            </w:r>
            <w:r>
              <w:instrText xml:space="preserve"> REF _Ref451419613 \r \h  \* MERGEFORMAT </w:instrText>
            </w:r>
            <w:r>
              <w:fldChar w:fldCharType="separate"/>
            </w:r>
            <w:r w:rsidR="00BB3BCA">
              <w:t>[2]</w:t>
            </w:r>
            <w:r>
              <w:fldChar w:fldCharType="end"/>
            </w:r>
          </w:p>
        </w:tc>
      </w:tr>
      <w:tr w:rsidR="00C85BF9" w14:paraId="070C8FB1" w14:textId="77777777" w:rsidTr="00C85BF9">
        <w:trPr>
          <w:trHeight w:val="397"/>
          <w:jc w:val="center"/>
        </w:trPr>
        <w:tc>
          <w:tcPr>
            <w:tcW w:w="217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0CD34BC" w14:textId="77777777" w:rsidR="00C85BF9" w:rsidRDefault="00C85BF9">
            <w:pPr>
              <w:pStyle w:val="TableText"/>
              <w:rPr>
                <w:color w:val="000000"/>
              </w:rPr>
            </w:pPr>
            <w:bookmarkStart w:id="168" w:name="BKM_DC5463C4_68A2_4056_8A3A_E18210B1A64C"/>
            <w:bookmarkStart w:id="169" w:name="BKM_84935A23_279C_444C_A384_785BB22ED272"/>
            <w:bookmarkEnd w:id="168"/>
            <w:bookmarkEnd w:id="169"/>
            <w:r>
              <w:rPr>
                <w:rFonts w:cs="Arial"/>
              </w:rPr>
              <w:t>MC_RQ03.2.5 Account</w:t>
            </w:r>
            <w:r>
              <w:rPr>
                <w:rStyle w:val="FootnoteReference"/>
                <w:rFonts w:cs="Arial"/>
                <w:szCs w:val="20"/>
              </w:rPr>
              <w:footnoteReference w:id="7"/>
            </w:r>
            <w:r>
              <w:t xml:space="preserve"> status (Core ref)</w:t>
            </w:r>
          </w:p>
        </w:tc>
        <w:tc>
          <w:tcPr>
            <w:tcW w:w="745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B6CC69F" w14:textId="1DC9F6D9" w:rsidR="00C85BF9" w:rsidRDefault="00C85BF9">
            <w:pPr>
              <w:pStyle w:val="TableText"/>
              <w:rPr>
                <w:color w:val="000000"/>
              </w:rPr>
            </w:pPr>
            <w:r>
              <w:rPr>
                <w:rFonts w:cs="Arial"/>
              </w:rPr>
              <w:t xml:space="preserve">The ID GW must take into consideration Account status as defined in the Core Technical Requirements spec </w:t>
            </w:r>
            <w:r>
              <w:fldChar w:fldCharType="begin"/>
            </w:r>
            <w:r>
              <w:instrText xml:space="preserve"> REF _Ref451419613 \r \h  \* MERGEFORMAT </w:instrText>
            </w:r>
            <w:r>
              <w:fldChar w:fldCharType="separate"/>
            </w:r>
            <w:r w:rsidR="00BB3BCA">
              <w:t>[2]</w:t>
            </w:r>
            <w:r>
              <w:fldChar w:fldCharType="end"/>
            </w:r>
            <w:r>
              <w:t>.</w:t>
            </w:r>
          </w:p>
        </w:tc>
      </w:tr>
      <w:tr w:rsidR="00C85BF9" w14:paraId="3E84C55E" w14:textId="77777777" w:rsidTr="00C85BF9">
        <w:trPr>
          <w:trHeight w:val="397"/>
          <w:jc w:val="center"/>
        </w:trPr>
        <w:tc>
          <w:tcPr>
            <w:tcW w:w="217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7F1292F" w14:textId="77777777" w:rsidR="00C85BF9" w:rsidRDefault="00C85BF9">
            <w:pPr>
              <w:pStyle w:val="TableText"/>
              <w:rPr>
                <w:rFonts w:cs="Arial"/>
                <w:color w:val="000000"/>
              </w:rPr>
            </w:pPr>
            <w:bookmarkStart w:id="170" w:name="BKM_C95D10A2_98F5_4037_BA71_863113BE8C7E"/>
            <w:bookmarkEnd w:id="170"/>
            <w:r>
              <w:rPr>
                <w:rFonts w:cs="Arial"/>
              </w:rPr>
              <w:t>MC_RQ03.2.6 Request processing (Core ref)</w:t>
            </w:r>
          </w:p>
        </w:tc>
        <w:tc>
          <w:tcPr>
            <w:tcW w:w="7454"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9C5A62C" w14:textId="39D7FCEE" w:rsidR="00C85BF9" w:rsidRDefault="00C85BF9">
            <w:pPr>
              <w:pStyle w:val="TableText"/>
              <w:rPr>
                <w:color w:val="000000"/>
              </w:rPr>
            </w:pPr>
            <w:r>
              <w:rPr>
                <w:rFonts w:cs="Arial"/>
              </w:rPr>
              <w:t xml:space="preserve">The ID GW must implement the request processing requirements as defined in the Core Technical Requirements spec </w:t>
            </w:r>
            <w:r>
              <w:fldChar w:fldCharType="begin"/>
            </w:r>
            <w:r>
              <w:instrText xml:space="preserve"> REF _Ref451419613 \r \h  \* MERGEFORMAT </w:instrText>
            </w:r>
            <w:r>
              <w:fldChar w:fldCharType="separate"/>
            </w:r>
            <w:r w:rsidR="00BB3BCA">
              <w:t>[2]</w:t>
            </w:r>
            <w:r>
              <w:fldChar w:fldCharType="end"/>
            </w:r>
            <w:r>
              <w:t>.</w:t>
            </w:r>
          </w:p>
        </w:tc>
      </w:tr>
    </w:tbl>
    <w:p w14:paraId="069489C2" w14:textId="04073451" w:rsidR="00C85BF9" w:rsidRDefault="00C85BF9" w:rsidP="00C85BF9">
      <w:pPr>
        <w:pStyle w:val="Caption"/>
        <w:spacing w:before="240"/>
        <w:jc w:val="center"/>
        <w:rPr>
          <w:rFonts w:cs="Arial"/>
          <w:b/>
          <w:i w:val="0"/>
          <w:color w:val="auto"/>
          <w:sz w:val="22"/>
        </w:rPr>
      </w:pPr>
      <w:bookmarkStart w:id="171" w:name="_Toc452137781"/>
      <w:bookmarkStart w:id="172" w:name="_Toc451517556"/>
      <w:r>
        <w:rPr>
          <w:rFonts w:cs="Arial"/>
          <w:b/>
          <w:i w:val="0"/>
          <w:color w:val="auto"/>
          <w:sz w:val="22"/>
        </w:rPr>
        <w:t xml:space="preserve">Table </w:t>
      </w:r>
      <w:r>
        <w:fldChar w:fldCharType="begin"/>
      </w:r>
      <w:r>
        <w:rPr>
          <w:rFonts w:cs="Arial"/>
          <w:b/>
          <w:i w:val="0"/>
          <w:color w:val="auto"/>
          <w:sz w:val="22"/>
        </w:rPr>
        <w:instrText xml:space="preserve"> SEQ Table \* ARABIC </w:instrText>
      </w:r>
      <w:r>
        <w:fldChar w:fldCharType="separate"/>
      </w:r>
      <w:r w:rsidR="00BB3BCA">
        <w:rPr>
          <w:rFonts w:cs="Arial"/>
          <w:b/>
          <w:i w:val="0"/>
          <w:noProof/>
          <w:color w:val="auto"/>
          <w:sz w:val="22"/>
        </w:rPr>
        <w:t>5</w:t>
      </w:r>
      <w:r>
        <w:fldChar w:fldCharType="end"/>
      </w:r>
      <w:r>
        <w:rPr>
          <w:rFonts w:cs="Arial"/>
          <w:b/>
          <w:i w:val="0"/>
          <w:color w:val="auto"/>
          <w:sz w:val="22"/>
        </w:rPr>
        <w:t>: Core technical requirements references</w:t>
      </w:r>
      <w:bookmarkEnd w:id="171"/>
      <w:bookmarkEnd w:id="172"/>
    </w:p>
    <w:p w14:paraId="0B758C74" w14:textId="77777777" w:rsidR="00C85BF9" w:rsidRDefault="00C85BF9" w:rsidP="00C85BF9">
      <w:pPr>
        <w:pStyle w:val="Heading2"/>
        <w:numPr>
          <w:ilvl w:val="1"/>
          <w:numId w:val="17"/>
        </w:numPr>
        <w:jc w:val="both"/>
      </w:pPr>
      <w:bookmarkStart w:id="173" w:name="_Toc452137763"/>
      <w:bookmarkStart w:id="174" w:name="_Toc455580047"/>
      <w:r>
        <w:lastRenderedPageBreak/>
        <w:t>Identity Gateway Requirements</w:t>
      </w:r>
      <w:bookmarkEnd w:id="173"/>
      <w:bookmarkEnd w:id="174"/>
    </w:p>
    <w:p w14:paraId="379A01BA" w14:textId="77777777" w:rsidR="00C85BF9" w:rsidRDefault="00C85BF9" w:rsidP="00C85BF9">
      <w:pPr>
        <w:pStyle w:val="NormalParagraph"/>
        <w:rPr>
          <w:rFonts w:cs="Arial"/>
        </w:rPr>
      </w:pPr>
      <w:r>
        <w:rPr>
          <w:rFonts w:cs="Arial"/>
        </w:rPr>
        <w:t>This section details the new requirements which need to be implemented by the ID GW to support the Mobile Connect Authorisation products.</w:t>
      </w:r>
      <w:bookmarkStart w:id="175" w:name="BKM_CC5A4E75_1801_4C50_B92E_98EEFA298310"/>
      <w:bookmarkStart w:id="176" w:name="BKM_D2CB5D6B_F418_465E_A010_835B598AF765"/>
      <w:bookmarkStart w:id="177" w:name="BKM_488384A9_941F_4AAF_AF5F_EE71289E051D"/>
      <w:bookmarkEnd w:id="175"/>
      <w:bookmarkEnd w:id="176"/>
      <w:bookmarkEnd w:id="177"/>
    </w:p>
    <w:p w14:paraId="2A411044" w14:textId="77777777" w:rsidR="00C85BF9" w:rsidRDefault="00C85BF9" w:rsidP="00C85BF9">
      <w:pPr>
        <w:pStyle w:val="Heading3"/>
        <w:numPr>
          <w:ilvl w:val="2"/>
          <w:numId w:val="17"/>
        </w:numPr>
        <w:jc w:val="both"/>
      </w:pPr>
      <w:bookmarkStart w:id="178" w:name="_Toc452137764"/>
      <w:bookmarkStart w:id="179" w:name="_Toc451678016"/>
      <w:bookmarkStart w:id="180" w:name="_Toc455580048"/>
      <w:r>
        <w:t>Service Registration</w:t>
      </w:r>
      <w:bookmarkEnd w:id="178"/>
      <w:bookmarkEnd w:id="179"/>
      <w:bookmarkEnd w:id="180"/>
    </w:p>
    <w:tbl>
      <w:tblPr>
        <w:tblW w:w="9636" w:type="dxa"/>
        <w:jc w:val="center"/>
        <w:tblLayout w:type="fixed"/>
        <w:tblCellMar>
          <w:left w:w="60" w:type="dxa"/>
          <w:right w:w="60" w:type="dxa"/>
        </w:tblCellMar>
        <w:tblLook w:val="04A0" w:firstRow="1" w:lastRow="0" w:firstColumn="1" w:lastColumn="0" w:noHBand="0" w:noVBand="1"/>
      </w:tblPr>
      <w:tblGrid>
        <w:gridCol w:w="2176"/>
        <w:gridCol w:w="7460"/>
      </w:tblGrid>
      <w:tr w:rsidR="00C85BF9" w14:paraId="590E0306" w14:textId="77777777" w:rsidTr="00C85BF9">
        <w:trPr>
          <w:trHeight w:val="397"/>
          <w:tblHeader/>
          <w:jc w:val="center"/>
        </w:trPr>
        <w:tc>
          <w:tcPr>
            <w:tcW w:w="2175" w:type="dxa"/>
            <w:tcBorders>
              <w:top w:val="single" w:sz="2" w:space="0" w:color="auto"/>
              <w:left w:val="single" w:sz="2" w:space="0" w:color="auto"/>
              <w:bottom w:val="single" w:sz="2" w:space="0" w:color="auto"/>
              <w:right w:val="single" w:sz="2" w:space="0" w:color="auto"/>
            </w:tcBorders>
            <w:shd w:val="clear" w:color="auto" w:fill="C00000"/>
            <w:tcMar>
              <w:top w:w="0" w:type="dxa"/>
              <w:left w:w="113" w:type="dxa"/>
              <w:bottom w:w="0" w:type="dxa"/>
              <w:right w:w="60" w:type="dxa"/>
            </w:tcMar>
            <w:hideMark/>
          </w:tcPr>
          <w:p w14:paraId="1D19D66C" w14:textId="77777777" w:rsidR="00C85BF9" w:rsidRDefault="00C85BF9">
            <w:pPr>
              <w:pStyle w:val="TableHeader"/>
              <w:rPr>
                <w:lang w:val="en-GB"/>
              </w:rPr>
            </w:pPr>
            <w:r>
              <w:rPr>
                <w:lang w:val="en-GB"/>
              </w:rPr>
              <w:t>Requirement</w:t>
            </w:r>
          </w:p>
        </w:tc>
        <w:tc>
          <w:tcPr>
            <w:tcW w:w="7455" w:type="dxa"/>
            <w:tcBorders>
              <w:top w:val="single" w:sz="2" w:space="0" w:color="auto"/>
              <w:left w:val="single" w:sz="2" w:space="0" w:color="auto"/>
              <w:bottom w:val="single" w:sz="2" w:space="0" w:color="auto"/>
              <w:right w:val="single" w:sz="2" w:space="0" w:color="auto"/>
            </w:tcBorders>
            <w:shd w:val="clear" w:color="auto" w:fill="C00000"/>
            <w:tcMar>
              <w:top w:w="0" w:type="dxa"/>
              <w:left w:w="113" w:type="dxa"/>
              <w:bottom w:w="0" w:type="dxa"/>
              <w:right w:w="60" w:type="dxa"/>
            </w:tcMar>
            <w:hideMark/>
          </w:tcPr>
          <w:p w14:paraId="0343BF49" w14:textId="77777777" w:rsidR="00C85BF9" w:rsidRDefault="00C85BF9">
            <w:pPr>
              <w:pStyle w:val="TableHeader"/>
              <w:rPr>
                <w:lang w:val="en-GB"/>
              </w:rPr>
            </w:pPr>
            <w:r>
              <w:rPr>
                <w:lang w:val="en-GB"/>
              </w:rPr>
              <w:t xml:space="preserve">Description </w:t>
            </w:r>
          </w:p>
        </w:tc>
      </w:tr>
      <w:tr w:rsidR="00C85BF9" w14:paraId="6E7F3906" w14:textId="77777777" w:rsidTr="00C85BF9">
        <w:trPr>
          <w:trHeight w:val="397"/>
          <w:jc w:val="cent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996DD2B" w14:textId="77777777" w:rsidR="00C85BF9" w:rsidRDefault="00C85BF9">
            <w:pPr>
              <w:pStyle w:val="NormalParagraph"/>
              <w:spacing w:before="40" w:after="40"/>
              <w:rPr>
                <w:rFonts w:cs="Arial"/>
                <w:sz w:val="20"/>
                <w:szCs w:val="20"/>
              </w:rPr>
            </w:pPr>
            <w:r>
              <w:rPr>
                <w:rFonts w:cs="Arial"/>
                <w:sz w:val="20"/>
                <w:szCs w:val="20"/>
              </w:rPr>
              <w:t xml:space="preserve">MC_RQ03.2.1 Mobile Connect authorisation service variants </w:t>
            </w:r>
          </w:p>
          <w:p w14:paraId="7BAF78E2" w14:textId="77777777" w:rsidR="00C85BF9" w:rsidRDefault="00C85BF9">
            <w:pPr>
              <w:pStyle w:val="NormalParagraph"/>
              <w:spacing w:before="40" w:after="40"/>
              <w:rPr>
                <w:rFonts w:cs="Arial"/>
                <w:sz w:val="20"/>
                <w:szCs w:val="20"/>
              </w:rPr>
            </w:pPr>
            <w:r>
              <w:rPr>
                <w:rFonts w:cs="Arial"/>
                <w:sz w:val="20"/>
                <w:szCs w:val="20"/>
              </w:rPr>
              <w:tab/>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5BD7422" w14:textId="77777777" w:rsidR="00C85BF9" w:rsidRDefault="00C85BF9">
            <w:pPr>
              <w:pStyle w:val="NormalParagraph"/>
              <w:spacing w:before="40" w:after="40"/>
              <w:rPr>
                <w:rFonts w:cs="Arial"/>
                <w:sz w:val="20"/>
                <w:szCs w:val="20"/>
              </w:rPr>
            </w:pPr>
            <w:r>
              <w:rPr>
                <w:rFonts w:cs="Arial"/>
                <w:sz w:val="20"/>
                <w:szCs w:val="20"/>
              </w:rPr>
              <w:t>The ID GW should enable the service provider (application/service) to register for either of the following services.</w:t>
            </w:r>
          </w:p>
          <w:p w14:paraId="201D03E9" w14:textId="77777777" w:rsidR="00C85BF9" w:rsidRDefault="00C85BF9" w:rsidP="00C85BF9">
            <w:pPr>
              <w:pStyle w:val="TableBulletText"/>
              <w:numPr>
                <w:ilvl w:val="0"/>
                <w:numId w:val="28"/>
              </w:numPr>
              <w:ind w:left="454" w:hanging="227"/>
            </w:pPr>
            <w:r>
              <w:t>Mobile Connect Authorise</w:t>
            </w:r>
          </w:p>
          <w:p w14:paraId="142BC708" w14:textId="77777777" w:rsidR="00C85BF9" w:rsidRDefault="00C85BF9" w:rsidP="00C85BF9">
            <w:pPr>
              <w:pStyle w:val="TableBulletText"/>
              <w:numPr>
                <w:ilvl w:val="0"/>
                <w:numId w:val="28"/>
              </w:numPr>
              <w:ind w:left="454" w:hanging="227"/>
            </w:pPr>
            <w:r>
              <w:t>Mobile Connect Authorise Plus</w:t>
            </w:r>
          </w:p>
        </w:tc>
      </w:tr>
      <w:tr w:rsidR="00C85BF9" w14:paraId="796BB731" w14:textId="77777777" w:rsidTr="00C85BF9">
        <w:trPr>
          <w:trHeight w:val="397"/>
          <w:jc w:val="cent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1BB8116" w14:textId="77777777" w:rsidR="00C85BF9" w:rsidRDefault="00C85BF9">
            <w:pPr>
              <w:pStyle w:val="TableText"/>
              <w:rPr>
                <w:rFonts w:cs="Arial"/>
              </w:rPr>
            </w:pPr>
            <w:r>
              <w:rPr>
                <w:rFonts w:cs="Arial"/>
              </w:rPr>
              <w:t xml:space="preserve">MC_RQ03.2.2 Single set of credentials </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153DDAB" w14:textId="77777777" w:rsidR="00C85BF9" w:rsidRDefault="00C85BF9">
            <w:pPr>
              <w:pStyle w:val="TableText"/>
              <w:rPr>
                <w:rFonts w:cs="Arial"/>
              </w:rPr>
            </w:pPr>
            <w:r>
              <w:rPr>
                <w:rFonts w:cs="Arial"/>
              </w:rPr>
              <w:t>The Mobile Connect deployment must provide a single set of credentials (client id/secret) to a service provider (application) for accessing all Mobile Connect services, either through the API Exchange or directly; for further information see the Mobile Connect Core Technical Requirements [2].</w:t>
            </w:r>
          </w:p>
        </w:tc>
      </w:tr>
    </w:tbl>
    <w:p w14:paraId="345FDD58" w14:textId="404BEFF5" w:rsidR="00C85BF9" w:rsidRDefault="00C85BF9" w:rsidP="00C85BF9">
      <w:pPr>
        <w:pStyle w:val="Caption"/>
        <w:spacing w:before="240"/>
        <w:jc w:val="center"/>
        <w:rPr>
          <w:rFonts w:cs="Arial"/>
          <w:b/>
          <w:i w:val="0"/>
          <w:color w:val="auto"/>
          <w:sz w:val="22"/>
        </w:rPr>
      </w:pPr>
      <w:bookmarkStart w:id="181" w:name="_Toc452137782"/>
      <w:bookmarkStart w:id="182" w:name="_Toc451674293"/>
      <w:r>
        <w:rPr>
          <w:rFonts w:cs="Arial"/>
          <w:b/>
          <w:i w:val="0"/>
          <w:color w:val="auto"/>
          <w:sz w:val="22"/>
        </w:rPr>
        <w:t xml:space="preserve">Table </w:t>
      </w:r>
      <w:r>
        <w:fldChar w:fldCharType="begin"/>
      </w:r>
      <w:r>
        <w:rPr>
          <w:rFonts w:cs="Arial"/>
          <w:b/>
          <w:i w:val="0"/>
          <w:color w:val="auto"/>
          <w:sz w:val="22"/>
        </w:rPr>
        <w:instrText xml:space="preserve"> SEQ Table \* ARABIC </w:instrText>
      </w:r>
      <w:r>
        <w:fldChar w:fldCharType="separate"/>
      </w:r>
      <w:r w:rsidR="00BB3BCA">
        <w:rPr>
          <w:rFonts w:cs="Arial"/>
          <w:b/>
          <w:i w:val="0"/>
          <w:noProof/>
          <w:color w:val="auto"/>
          <w:sz w:val="22"/>
        </w:rPr>
        <w:t>6</w:t>
      </w:r>
      <w:r>
        <w:fldChar w:fldCharType="end"/>
      </w:r>
      <w:r>
        <w:rPr>
          <w:rFonts w:cs="Arial"/>
          <w:b/>
          <w:i w:val="0"/>
          <w:color w:val="auto"/>
          <w:sz w:val="22"/>
        </w:rPr>
        <w:t>: Service registration</w:t>
      </w:r>
      <w:bookmarkEnd w:id="181"/>
      <w:bookmarkEnd w:id="182"/>
    </w:p>
    <w:p w14:paraId="5CBB4D43" w14:textId="77777777" w:rsidR="00C85BF9" w:rsidRDefault="00C85BF9" w:rsidP="00C85BF9">
      <w:pPr>
        <w:pStyle w:val="Heading3"/>
        <w:numPr>
          <w:ilvl w:val="2"/>
          <w:numId w:val="17"/>
        </w:numPr>
      </w:pPr>
      <w:bookmarkStart w:id="183" w:name="_Toc452137765"/>
      <w:bookmarkStart w:id="184" w:name="_Toc455580049"/>
      <w:r>
        <w:t>Service Invocation</w:t>
      </w:r>
      <w:bookmarkEnd w:id="183"/>
      <w:bookmarkEnd w:id="184"/>
    </w:p>
    <w:tbl>
      <w:tblPr>
        <w:tblW w:w="9636" w:type="dxa"/>
        <w:jc w:val="center"/>
        <w:tblLayout w:type="fixed"/>
        <w:tblCellMar>
          <w:left w:w="60" w:type="dxa"/>
          <w:right w:w="60" w:type="dxa"/>
        </w:tblCellMar>
        <w:tblLook w:val="04A0" w:firstRow="1" w:lastRow="0" w:firstColumn="1" w:lastColumn="0" w:noHBand="0" w:noVBand="1"/>
      </w:tblPr>
      <w:tblGrid>
        <w:gridCol w:w="2176"/>
        <w:gridCol w:w="7460"/>
      </w:tblGrid>
      <w:tr w:rsidR="00C85BF9" w14:paraId="7F1562A3" w14:textId="77777777" w:rsidTr="00C85BF9">
        <w:trPr>
          <w:trHeight w:val="397"/>
          <w:tblHeader/>
          <w:jc w:val="center"/>
        </w:trPr>
        <w:tc>
          <w:tcPr>
            <w:tcW w:w="2175" w:type="dxa"/>
            <w:tcBorders>
              <w:top w:val="single" w:sz="2" w:space="0" w:color="auto"/>
              <w:left w:val="single" w:sz="2" w:space="0" w:color="auto"/>
              <w:bottom w:val="single" w:sz="2" w:space="0" w:color="auto"/>
              <w:right w:val="single" w:sz="2" w:space="0" w:color="auto"/>
            </w:tcBorders>
            <w:shd w:val="clear" w:color="auto" w:fill="C00000"/>
            <w:tcMar>
              <w:top w:w="0" w:type="dxa"/>
              <w:left w:w="113" w:type="dxa"/>
              <w:bottom w:w="0" w:type="dxa"/>
              <w:right w:w="60" w:type="dxa"/>
            </w:tcMar>
            <w:hideMark/>
          </w:tcPr>
          <w:p w14:paraId="188FEA72" w14:textId="77777777" w:rsidR="00C85BF9" w:rsidRDefault="00C85BF9">
            <w:pPr>
              <w:pStyle w:val="TableHeader"/>
              <w:rPr>
                <w:lang w:val="en-GB"/>
              </w:rPr>
            </w:pPr>
            <w:r>
              <w:rPr>
                <w:lang w:val="en-GB"/>
              </w:rPr>
              <w:t>Requirement</w:t>
            </w:r>
          </w:p>
        </w:tc>
        <w:tc>
          <w:tcPr>
            <w:tcW w:w="7455" w:type="dxa"/>
            <w:tcBorders>
              <w:top w:val="single" w:sz="2" w:space="0" w:color="auto"/>
              <w:left w:val="single" w:sz="2" w:space="0" w:color="auto"/>
              <w:bottom w:val="single" w:sz="2" w:space="0" w:color="auto"/>
              <w:right w:val="single" w:sz="2" w:space="0" w:color="auto"/>
            </w:tcBorders>
            <w:shd w:val="clear" w:color="auto" w:fill="C00000"/>
            <w:tcMar>
              <w:top w:w="0" w:type="dxa"/>
              <w:left w:w="113" w:type="dxa"/>
              <w:bottom w:w="0" w:type="dxa"/>
              <w:right w:w="60" w:type="dxa"/>
            </w:tcMar>
            <w:hideMark/>
          </w:tcPr>
          <w:p w14:paraId="6421C87D" w14:textId="77777777" w:rsidR="00C85BF9" w:rsidRDefault="00C85BF9">
            <w:pPr>
              <w:pStyle w:val="TableHeader"/>
              <w:rPr>
                <w:lang w:val="en-GB"/>
              </w:rPr>
            </w:pPr>
            <w:r>
              <w:rPr>
                <w:lang w:val="en-GB"/>
              </w:rPr>
              <w:t>Description</w:t>
            </w:r>
          </w:p>
        </w:tc>
      </w:tr>
      <w:tr w:rsidR="00C85BF9" w14:paraId="52F4A2FA" w14:textId="77777777" w:rsidTr="00C85BF9">
        <w:trPr>
          <w:trHeight w:val="397"/>
          <w:jc w:val="cent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275F163" w14:textId="77777777" w:rsidR="00C85BF9" w:rsidRDefault="00C85BF9">
            <w:pPr>
              <w:pStyle w:val="NormalParagraph"/>
              <w:spacing w:before="40" w:after="40"/>
              <w:rPr>
                <w:rFonts w:cs="Arial"/>
                <w:color w:val="000000"/>
                <w:sz w:val="20"/>
              </w:rPr>
            </w:pPr>
            <w:bookmarkStart w:id="185" w:name="BKM_8E8927AB_C39A_43E4_B2A3_2578CF9D4A10"/>
            <w:bookmarkEnd w:id="185"/>
            <w:r>
              <w:rPr>
                <w:rFonts w:cs="Arial"/>
                <w:sz w:val="20"/>
              </w:rPr>
              <w:t>MC_RQ03.2.3 Authorisation requests</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1BA4BA4" w14:textId="309AE9EE" w:rsidR="00C85BF9" w:rsidRDefault="00C85BF9">
            <w:pPr>
              <w:pStyle w:val="NormalParagraph"/>
              <w:spacing w:before="40" w:after="40"/>
              <w:rPr>
                <w:color w:val="000000"/>
                <w:sz w:val="20"/>
              </w:rPr>
            </w:pPr>
            <w:r>
              <w:rPr>
                <w:rFonts w:cs="Arial"/>
                <w:sz w:val="20"/>
              </w:rPr>
              <w:t xml:space="preserve">The service provider must submit Mobile Connect Authorisation </w:t>
            </w:r>
            <w:proofErr w:type="spellStart"/>
            <w:r>
              <w:rPr>
                <w:rFonts w:cs="Arial"/>
                <w:sz w:val="20"/>
              </w:rPr>
              <w:t>OIDC</w:t>
            </w:r>
            <w:proofErr w:type="spellEnd"/>
            <w:r>
              <w:rPr>
                <w:rFonts w:cs="Arial"/>
                <w:sz w:val="20"/>
              </w:rPr>
              <w:t xml:space="preserve"> requests to the ID GW using the Mobile Connect API and the ID GW must process these requests if they comply with the Mobile Connect profile v1.2 </w:t>
            </w:r>
            <w:r>
              <w:fldChar w:fldCharType="begin"/>
            </w:r>
            <w:r>
              <w:rPr>
                <w:sz w:val="20"/>
              </w:rPr>
              <w:instrText xml:space="preserve"> REF _Ref450766135 \r \h  \* MERGEFORMAT </w:instrText>
            </w:r>
            <w:r>
              <w:fldChar w:fldCharType="separate"/>
            </w:r>
            <w:r w:rsidR="00BB3BCA">
              <w:rPr>
                <w:sz w:val="20"/>
              </w:rPr>
              <w:t>[1]</w:t>
            </w:r>
            <w:r>
              <w:fldChar w:fldCharType="end"/>
            </w:r>
          </w:p>
        </w:tc>
      </w:tr>
      <w:tr w:rsidR="00C85BF9" w14:paraId="1C49B825" w14:textId="77777777" w:rsidTr="00C85BF9">
        <w:trPr>
          <w:trHeight w:val="397"/>
          <w:jc w:val="cent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E1D26D7" w14:textId="77777777" w:rsidR="00C85BF9" w:rsidRDefault="00C85BF9">
            <w:pPr>
              <w:pStyle w:val="NormalParagraph"/>
              <w:spacing w:before="40" w:after="40"/>
              <w:rPr>
                <w:rFonts w:cs="Arial"/>
                <w:color w:val="000000"/>
                <w:sz w:val="20"/>
              </w:rPr>
            </w:pPr>
            <w:bookmarkStart w:id="186" w:name="BKM_59996EB9_E86D_4743_B7EE_3CCC5702714B"/>
            <w:bookmarkEnd w:id="186"/>
            <w:r>
              <w:rPr>
                <w:rFonts w:cs="Arial"/>
                <w:sz w:val="20"/>
              </w:rPr>
              <w:t>MC_RQ03.2.4 Authorisation product type</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F67CDAA" w14:textId="59BF5ECA" w:rsidR="00C85BF9" w:rsidRDefault="00C85BF9">
            <w:pPr>
              <w:pStyle w:val="NormalParagraph"/>
              <w:spacing w:before="40" w:after="40"/>
              <w:rPr>
                <w:color w:val="000000"/>
                <w:sz w:val="20"/>
              </w:rPr>
            </w:pPr>
            <w:r>
              <w:rPr>
                <w:rFonts w:cs="Arial"/>
                <w:color w:val="000000"/>
                <w:sz w:val="20"/>
              </w:rPr>
              <w:t xml:space="preserve">The service provider must specify the required type of Mobile Connect Authorisation product through the </w:t>
            </w:r>
            <w:r>
              <w:rPr>
                <w:rFonts w:ascii="Courier New" w:hAnsi="Courier New" w:cs="Courier New"/>
                <w:color w:val="000000"/>
                <w:sz w:val="20"/>
              </w:rPr>
              <w:t>scope</w:t>
            </w:r>
            <w:r>
              <w:rPr>
                <w:color w:val="000000"/>
                <w:sz w:val="20"/>
              </w:rPr>
              <w:t xml:space="preserve"> value and </w:t>
            </w:r>
            <w:proofErr w:type="spellStart"/>
            <w:r>
              <w:rPr>
                <w:rFonts w:ascii="Courier New" w:hAnsi="Courier New" w:cs="Courier New"/>
                <w:color w:val="000000"/>
                <w:sz w:val="20"/>
              </w:rPr>
              <w:t>acr_values</w:t>
            </w:r>
            <w:proofErr w:type="spellEnd"/>
            <w:r>
              <w:rPr>
                <w:color w:val="000000"/>
                <w:sz w:val="20"/>
              </w:rPr>
              <w:t xml:space="preserve"> in the </w:t>
            </w:r>
            <w:proofErr w:type="spellStart"/>
            <w:r>
              <w:rPr>
                <w:color w:val="000000"/>
                <w:sz w:val="20"/>
              </w:rPr>
              <w:t>OIDC</w:t>
            </w:r>
            <w:proofErr w:type="spellEnd"/>
            <w:r>
              <w:rPr>
                <w:color w:val="000000"/>
                <w:sz w:val="20"/>
              </w:rPr>
              <w:t xml:space="preserve"> Authorisation request as defined in </w:t>
            </w:r>
            <w:r>
              <w:fldChar w:fldCharType="begin"/>
            </w:r>
            <w:r>
              <w:rPr>
                <w:color w:val="000000"/>
                <w:sz w:val="20"/>
              </w:rPr>
              <w:instrText xml:space="preserve"> REF _Ref451242524 \h  \* MERGEFORMAT </w:instrText>
            </w:r>
            <w:r>
              <w:fldChar w:fldCharType="separate"/>
            </w:r>
            <w:r w:rsidR="00BB3BCA" w:rsidRPr="00BB3BCA">
              <w:rPr>
                <w:sz w:val="20"/>
              </w:rPr>
              <w:t xml:space="preserve">Table </w:t>
            </w:r>
            <w:r w:rsidR="00BB3BCA" w:rsidRPr="00BB3BCA">
              <w:rPr>
                <w:noProof/>
                <w:sz w:val="20"/>
              </w:rPr>
              <w:t>4</w:t>
            </w:r>
            <w:r>
              <w:fldChar w:fldCharType="end"/>
            </w:r>
            <w:r>
              <w:rPr>
                <w:color w:val="000000"/>
                <w:sz w:val="20"/>
              </w:rPr>
              <w:t>.</w:t>
            </w:r>
          </w:p>
        </w:tc>
      </w:tr>
      <w:tr w:rsidR="00C85BF9" w14:paraId="552F3B3B" w14:textId="77777777" w:rsidTr="00C85BF9">
        <w:trPr>
          <w:trHeight w:val="397"/>
          <w:jc w:val="cent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32A1E8F" w14:textId="77777777" w:rsidR="00C85BF9" w:rsidRDefault="00C85BF9">
            <w:pPr>
              <w:pStyle w:val="NormalParagraph"/>
              <w:spacing w:before="40" w:after="40"/>
              <w:rPr>
                <w:rFonts w:cs="Arial"/>
                <w:sz w:val="20"/>
              </w:rPr>
            </w:pPr>
            <w:r>
              <w:rPr>
                <w:rFonts w:cs="Arial"/>
                <w:sz w:val="20"/>
              </w:rPr>
              <w:t>MC_RQ03.2.5 Server-initiated requests</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1E339DB" w14:textId="43E357A7" w:rsidR="00C85BF9" w:rsidRDefault="00C85BF9">
            <w:pPr>
              <w:pStyle w:val="NormalParagraph"/>
              <w:spacing w:before="40" w:after="40"/>
              <w:rPr>
                <w:color w:val="000000"/>
                <w:sz w:val="20"/>
              </w:rPr>
            </w:pPr>
            <w:r>
              <w:rPr>
                <w:rFonts w:cs="Arial"/>
                <w:sz w:val="20"/>
              </w:rPr>
              <w:t xml:space="preserve">The ID GW must implement support for server-initiated invocation as defined in the Mobile Connect Core Technical Requirements spec </w:t>
            </w:r>
            <w:r>
              <w:fldChar w:fldCharType="begin"/>
            </w:r>
            <w:r>
              <w:rPr>
                <w:sz w:val="20"/>
              </w:rPr>
              <w:instrText xml:space="preserve"> REF _Ref451419613 \r \h  \* MERGEFORMAT </w:instrText>
            </w:r>
            <w:r>
              <w:fldChar w:fldCharType="separate"/>
            </w:r>
            <w:r w:rsidR="00BB3BCA">
              <w:rPr>
                <w:sz w:val="20"/>
              </w:rPr>
              <w:t>[2]</w:t>
            </w:r>
            <w:r>
              <w:fldChar w:fldCharType="end"/>
            </w:r>
            <w:r>
              <w:rPr>
                <w:sz w:val="20"/>
              </w:rPr>
              <w:t xml:space="preserve">. </w:t>
            </w:r>
          </w:p>
        </w:tc>
      </w:tr>
      <w:tr w:rsidR="00C85BF9" w14:paraId="5BA06905" w14:textId="77777777" w:rsidTr="00C85BF9">
        <w:trPr>
          <w:trHeight w:val="397"/>
          <w:jc w:val="cent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0003AE0" w14:textId="77777777" w:rsidR="00C85BF9" w:rsidRPr="003A62FD" w:rsidRDefault="00C85BF9">
            <w:pPr>
              <w:pStyle w:val="NormalParagraph"/>
              <w:spacing w:before="40" w:after="40"/>
              <w:rPr>
                <w:rFonts w:cs="Arial"/>
                <w:sz w:val="20"/>
                <w:lang w:val="nl-NL"/>
              </w:rPr>
            </w:pPr>
            <w:r w:rsidRPr="003A62FD">
              <w:rPr>
                <w:rFonts w:cs="Arial"/>
                <w:sz w:val="20"/>
                <w:lang w:val="nl-NL"/>
              </w:rPr>
              <w:t xml:space="preserve">MC_RQ03.2.6 login hint type </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3DF6130" w14:textId="77777777" w:rsidR="00C85BF9" w:rsidRDefault="00C85BF9">
            <w:pPr>
              <w:pStyle w:val="NormalParagraph"/>
              <w:spacing w:before="40" w:after="40"/>
              <w:rPr>
                <w:sz w:val="20"/>
              </w:rPr>
            </w:pPr>
            <w:r>
              <w:rPr>
                <w:rFonts w:cs="Arial"/>
                <w:sz w:val="20"/>
              </w:rPr>
              <w:t xml:space="preserve">The ID GW </w:t>
            </w:r>
            <w:proofErr w:type="gramStart"/>
            <w:r>
              <w:rPr>
                <w:rFonts w:cs="Arial"/>
                <w:sz w:val="20"/>
              </w:rPr>
              <w:t>must</w:t>
            </w:r>
            <w:proofErr w:type="gramEnd"/>
            <w:r>
              <w:rPr>
                <w:rFonts w:cs="Arial"/>
                <w:sz w:val="20"/>
              </w:rPr>
              <w:t xml:space="preserve"> able to serve Mobile Connect Authorisation </w:t>
            </w:r>
            <w:proofErr w:type="spellStart"/>
            <w:r>
              <w:rPr>
                <w:rFonts w:cs="Arial"/>
                <w:sz w:val="20"/>
              </w:rPr>
              <w:t>OIDC</w:t>
            </w:r>
            <w:proofErr w:type="spellEnd"/>
            <w:r>
              <w:rPr>
                <w:rFonts w:cs="Arial"/>
                <w:sz w:val="20"/>
              </w:rPr>
              <w:t xml:space="preserve"> requests through supplied encrypted </w:t>
            </w:r>
            <w:proofErr w:type="spellStart"/>
            <w:r>
              <w:rPr>
                <w:rFonts w:cs="Arial"/>
                <w:sz w:val="20"/>
              </w:rPr>
              <w:t>MSISDN</w:t>
            </w:r>
            <w:proofErr w:type="spellEnd"/>
            <w:r>
              <w:rPr>
                <w:rStyle w:val="FootnoteReference"/>
                <w:sz w:val="20"/>
                <w:szCs w:val="20"/>
              </w:rPr>
              <w:footnoteReference w:id="8"/>
            </w:r>
            <w:r>
              <w:rPr>
                <w:sz w:val="20"/>
              </w:rPr>
              <w:t xml:space="preserve"> or PCR provided vial the </w:t>
            </w:r>
            <w:proofErr w:type="spellStart"/>
            <w:r>
              <w:rPr>
                <w:rFonts w:ascii="Courier New" w:hAnsi="Courier New" w:cs="Courier New"/>
                <w:sz w:val="20"/>
              </w:rPr>
              <w:t>login_hint</w:t>
            </w:r>
            <w:proofErr w:type="spellEnd"/>
            <w:r>
              <w:rPr>
                <w:sz w:val="20"/>
              </w:rPr>
              <w:t xml:space="preserve"> parameter (for normal SPs)</w:t>
            </w:r>
          </w:p>
        </w:tc>
      </w:tr>
      <w:tr w:rsidR="00C85BF9" w14:paraId="60900598" w14:textId="77777777" w:rsidTr="00C85BF9">
        <w:trPr>
          <w:trHeight w:val="397"/>
          <w:jc w:val="cent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3E9C4F3" w14:textId="77777777" w:rsidR="00C85BF9" w:rsidRDefault="00C85BF9">
            <w:pPr>
              <w:pStyle w:val="NormalParagraph"/>
              <w:spacing w:before="40" w:after="40"/>
              <w:rPr>
                <w:rFonts w:cs="Arial"/>
                <w:sz w:val="20"/>
              </w:rPr>
            </w:pPr>
            <w:r>
              <w:rPr>
                <w:rFonts w:cs="Arial"/>
                <w:sz w:val="20"/>
              </w:rPr>
              <w:t>MC_RQ03.2.7 Trusted Service Provider</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A3579D7" w14:textId="77777777" w:rsidR="00C85BF9" w:rsidRDefault="00C85BF9">
            <w:pPr>
              <w:pStyle w:val="NormalParagraph"/>
              <w:spacing w:before="40" w:after="40"/>
              <w:rPr>
                <w:sz w:val="20"/>
              </w:rPr>
            </w:pPr>
            <w:r>
              <w:rPr>
                <w:rFonts w:cs="Arial"/>
                <w:sz w:val="20"/>
              </w:rPr>
              <w:t xml:space="preserve">The ID GW must be able to serve identity services </w:t>
            </w:r>
            <w:proofErr w:type="spellStart"/>
            <w:r>
              <w:rPr>
                <w:rFonts w:cs="Arial"/>
                <w:sz w:val="20"/>
              </w:rPr>
              <w:t>OIDC</w:t>
            </w:r>
            <w:proofErr w:type="spellEnd"/>
            <w:r>
              <w:rPr>
                <w:rFonts w:cs="Arial"/>
                <w:sz w:val="20"/>
              </w:rPr>
              <w:t xml:space="preserve"> requests through plain </w:t>
            </w:r>
            <w:proofErr w:type="spellStart"/>
            <w:r>
              <w:rPr>
                <w:rFonts w:cs="Arial"/>
                <w:sz w:val="20"/>
              </w:rPr>
              <w:t>MSISDN</w:t>
            </w:r>
            <w:proofErr w:type="spellEnd"/>
            <w:r>
              <w:rPr>
                <w:rFonts w:cs="Arial"/>
                <w:sz w:val="20"/>
              </w:rPr>
              <w:t>/encrypted MSISDN</w:t>
            </w:r>
            <w:r>
              <w:rPr>
                <w:rFonts w:cs="Arial"/>
                <w:sz w:val="20"/>
                <w:vertAlign w:val="superscript"/>
              </w:rPr>
              <w:t>7</w:t>
            </w:r>
            <w:r>
              <w:rPr>
                <w:rFonts w:cs="Arial"/>
                <w:sz w:val="20"/>
              </w:rPr>
              <w:t xml:space="preserve"> and PCR provided via the </w:t>
            </w:r>
            <w:proofErr w:type="spellStart"/>
            <w:r>
              <w:rPr>
                <w:rFonts w:ascii="Courier New" w:hAnsi="Courier New" w:cs="Courier New"/>
                <w:sz w:val="20"/>
              </w:rPr>
              <w:t>login_hint</w:t>
            </w:r>
            <w:proofErr w:type="spellEnd"/>
            <w:r>
              <w:rPr>
                <w:sz w:val="20"/>
              </w:rPr>
              <w:t xml:space="preserve"> parameter (for Trusted SPs).</w:t>
            </w:r>
          </w:p>
        </w:tc>
      </w:tr>
      <w:tr w:rsidR="00C85BF9" w14:paraId="78A633A0" w14:textId="77777777" w:rsidTr="00C85BF9">
        <w:trPr>
          <w:trHeight w:val="397"/>
          <w:jc w:val="cent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03385EB" w14:textId="77777777" w:rsidR="00C85BF9" w:rsidRDefault="00C85BF9">
            <w:pPr>
              <w:pStyle w:val="NormalParagraph"/>
              <w:spacing w:before="40" w:after="40"/>
              <w:rPr>
                <w:rFonts w:cs="Arial"/>
                <w:sz w:val="20"/>
              </w:rPr>
            </w:pPr>
            <w:r>
              <w:rPr>
                <w:rFonts w:cs="Arial"/>
                <w:sz w:val="20"/>
              </w:rPr>
              <w:t xml:space="preserve">MC_RQ03.2.8 Authorisation requests using encrypted </w:t>
            </w:r>
            <w:proofErr w:type="spellStart"/>
            <w:r>
              <w:rPr>
                <w:rFonts w:cs="Arial"/>
                <w:sz w:val="20"/>
              </w:rPr>
              <w:t>MSISDN</w:t>
            </w:r>
            <w:proofErr w:type="spellEnd"/>
            <w:r>
              <w:rPr>
                <w:rFonts w:cs="Arial"/>
                <w:sz w:val="20"/>
              </w:rPr>
              <w:t xml:space="preserve"> through </w:t>
            </w:r>
            <w:proofErr w:type="spellStart"/>
            <w:r>
              <w:rPr>
                <w:rFonts w:cs="Arial"/>
                <w:sz w:val="20"/>
              </w:rPr>
              <w:t>login_hint_token</w:t>
            </w:r>
            <w:proofErr w:type="spellEnd"/>
            <w:r>
              <w:rPr>
                <w:rFonts w:cs="Arial"/>
                <w:sz w:val="20"/>
              </w:rPr>
              <w:t xml:space="preserve"> </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3A538DA" w14:textId="77777777" w:rsidR="00C85BF9" w:rsidRDefault="00C85BF9">
            <w:pPr>
              <w:pStyle w:val="NormalParagraph"/>
              <w:spacing w:before="40" w:after="40"/>
              <w:rPr>
                <w:sz w:val="20"/>
              </w:rPr>
            </w:pPr>
            <w:r>
              <w:rPr>
                <w:rFonts w:cs="Arial"/>
                <w:sz w:val="20"/>
              </w:rPr>
              <w:t>Any service providers (</w:t>
            </w:r>
            <w:proofErr w:type="gramStart"/>
            <w:r>
              <w:rPr>
                <w:rFonts w:cs="Arial"/>
                <w:sz w:val="20"/>
              </w:rPr>
              <w:t>i.e.</w:t>
            </w:r>
            <w:proofErr w:type="gramEnd"/>
            <w:r>
              <w:rPr>
                <w:rFonts w:cs="Arial"/>
                <w:sz w:val="20"/>
              </w:rPr>
              <w:t xml:space="preserve"> Normal or Trusted) must be able to invoke Mobile Connect Authorisation requests using encrypted </w:t>
            </w:r>
            <w:proofErr w:type="spellStart"/>
            <w:r>
              <w:rPr>
                <w:rFonts w:cs="Arial"/>
                <w:sz w:val="20"/>
              </w:rPr>
              <w:t>MSISDN</w:t>
            </w:r>
            <w:proofErr w:type="spellEnd"/>
            <w:r>
              <w:rPr>
                <w:rFonts w:cs="Arial"/>
                <w:sz w:val="20"/>
              </w:rPr>
              <w:t xml:space="preserve"> in the </w:t>
            </w:r>
            <w:proofErr w:type="spellStart"/>
            <w:r>
              <w:rPr>
                <w:rFonts w:cs="Arial"/>
                <w:sz w:val="20"/>
              </w:rPr>
              <w:t>OIDC</w:t>
            </w:r>
            <w:proofErr w:type="spellEnd"/>
            <w:r>
              <w:rPr>
                <w:rFonts w:cs="Arial"/>
                <w:sz w:val="20"/>
              </w:rPr>
              <w:t xml:space="preserve"> request through a </w:t>
            </w:r>
            <w:r>
              <w:rPr>
                <w:rFonts w:ascii="Courier New" w:hAnsi="Courier New" w:cs="Courier New"/>
                <w:noProof/>
                <w:sz w:val="20"/>
              </w:rPr>
              <w:t>login_hint_token</w:t>
            </w:r>
            <w:r>
              <w:rPr>
                <w:sz w:val="20"/>
              </w:rPr>
              <w:t xml:space="preserve"> parameter. For any processing error, the ID GW must return an </w:t>
            </w:r>
            <w:proofErr w:type="spellStart"/>
            <w:r>
              <w:rPr>
                <w:rFonts w:ascii="Courier New" w:hAnsi="Courier New" w:cs="Courier New"/>
                <w:sz w:val="20"/>
              </w:rPr>
              <w:t>invalid_request</w:t>
            </w:r>
            <w:proofErr w:type="spellEnd"/>
            <w:r>
              <w:rPr>
                <w:sz w:val="20"/>
              </w:rPr>
              <w:t xml:space="preserve"> error as per the Mobile Connect Technical Reference [5].</w:t>
            </w:r>
          </w:p>
          <w:p w14:paraId="1482CAAE" w14:textId="77777777" w:rsidR="00C85BF9" w:rsidRDefault="00C85BF9">
            <w:pPr>
              <w:pStyle w:val="NormalParagraph"/>
              <w:spacing w:before="40" w:after="40"/>
              <w:rPr>
                <w:rFonts w:cs="Arial"/>
                <w:sz w:val="20"/>
              </w:rPr>
            </w:pPr>
            <w:r>
              <w:rPr>
                <w:rFonts w:cs="Arial"/>
                <w:sz w:val="20"/>
              </w:rPr>
              <w:t xml:space="preserve">Note that </w:t>
            </w:r>
            <w:r>
              <w:rPr>
                <w:rFonts w:cs="Arial"/>
                <w:noProof/>
                <w:sz w:val="20"/>
              </w:rPr>
              <w:t>encryption of the MSISDN is done by the API Exchange</w:t>
            </w:r>
            <w:r>
              <w:rPr>
                <w:rFonts w:cs="Arial"/>
                <w:sz w:val="20"/>
              </w:rPr>
              <w:t xml:space="preserve">. The encryption is performed using the </w:t>
            </w:r>
            <w:r>
              <w:rPr>
                <w:rFonts w:cs="Arial"/>
                <w:noProof/>
                <w:sz w:val="20"/>
              </w:rPr>
              <w:t>public</w:t>
            </w:r>
            <w:r>
              <w:rPr>
                <w:rFonts w:cs="Arial"/>
                <w:sz w:val="20"/>
              </w:rPr>
              <w:t xml:space="preserve"> key of the identified operator’s ID GW. The service provider must not perform encryption of the </w:t>
            </w:r>
            <w:proofErr w:type="spellStart"/>
            <w:r>
              <w:rPr>
                <w:rFonts w:cs="Arial"/>
                <w:sz w:val="20"/>
              </w:rPr>
              <w:t>MSISDN</w:t>
            </w:r>
            <w:proofErr w:type="spellEnd"/>
            <w:r>
              <w:rPr>
                <w:rFonts w:cs="Arial"/>
                <w:sz w:val="20"/>
              </w:rPr>
              <w:t xml:space="preserve">. TTL of encrypted </w:t>
            </w:r>
            <w:proofErr w:type="spellStart"/>
            <w:r>
              <w:rPr>
                <w:rFonts w:cs="Arial"/>
                <w:sz w:val="20"/>
              </w:rPr>
              <w:t>MSISDN</w:t>
            </w:r>
            <w:proofErr w:type="spellEnd"/>
            <w:r>
              <w:rPr>
                <w:rFonts w:cs="Arial"/>
                <w:sz w:val="20"/>
              </w:rPr>
              <w:t xml:space="preserve"> is infinite.</w:t>
            </w:r>
          </w:p>
        </w:tc>
      </w:tr>
    </w:tbl>
    <w:p w14:paraId="1B1766BB" w14:textId="7A1FCF0E" w:rsidR="00C85BF9" w:rsidRDefault="00C85BF9" w:rsidP="00C85BF9">
      <w:pPr>
        <w:pStyle w:val="Caption"/>
        <w:spacing w:before="240"/>
        <w:jc w:val="center"/>
        <w:rPr>
          <w:rFonts w:cs="Arial"/>
          <w:b/>
          <w:i w:val="0"/>
          <w:color w:val="auto"/>
          <w:sz w:val="22"/>
        </w:rPr>
      </w:pPr>
      <w:bookmarkStart w:id="187" w:name="BKM_9365977A_3DB1_4C9A_B728_792404BC9F7A"/>
      <w:bookmarkStart w:id="188" w:name="_Toc451517558"/>
      <w:bookmarkStart w:id="189" w:name="_Toc452137783"/>
      <w:bookmarkEnd w:id="187"/>
      <w:r>
        <w:rPr>
          <w:rFonts w:cs="Arial"/>
          <w:b/>
          <w:i w:val="0"/>
          <w:color w:val="auto"/>
          <w:sz w:val="22"/>
        </w:rPr>
        <w:t xml:space="preserve">Table </w:t>
      </w:r>
      <w:r>
        <w:fldChar w:fldCharType="begin"/>
      </w:r>
      <w:r>
        <w:rPr>
          <w:rFonts w:cs="Arial"/>
          <w:b/>
          <w:i w:val="0"/>
          <w:color w:val="auto"/>
          <w:sz w:val="22"/>
        </w:rPr>
        <w:instrText xml:space="preserve"> SEQ Table \* ARABIC </w:instrText>
      </w:r>
      <w:r>
        <w:fldChar w:fldCharType="separate"/>
      </w:r>
      <w:r w:rsidR="00BB3BCA">
        <w:rPr>
          <w:rFonts w:cs="Arial"/>
          <w:b/>
          <w:i w:val="0"/>
          <w:noProof/>
          <w:color w:val="auto"/>
          <w:sz w:val="22"/>
        </w:rPr>
        <w:t>7</w:t>
      </w:r>
      <w:r>
        <w:fldChar w:fldCharType="end"/>
      </w:r>
      <w:r>
        <w:rPr>
          <w:rFonts w:cs="Arial"/>
          <w:b/>
          <w:i w:val="0"/>
          <w:color w:val="auto"/>
          <w:sz w:val="22"/>
        </w:rPr>
        <w:t>: Service invocation</w:t>
      </w:r>
      <w:bookmarkEnd w:id="188"/>
      <w:bookmarkEnd w:id="189"/>
    </w:p>
    <w:p w14:paraId="6BCCD319" w14:textId="77777777" w:rsidR="00C85BF9" w:rsidRDefault="00C85BF9" w:rsidP="00C85BF9">
      <w:pPr>
        <w:pStyle w:val="Heading3"/>
        <w:numPr>
          <w:ilvl w:val="2"/>
          <w:numId w:val="17"/>
        </w:numPr>
      </w:pPr>
      <w:bookmarkStart w:id="190" w:name="_Toc452137766"/>
      <w:bookmarkStart w:id="191" w:name="_Toc451678018"/>
      <w:bookmarkStart w:id="192" w:name="_Toc455580050"/>
      <w:r>
        <w:lastRenderedPageBreak/>
        <w:t>Request Processing</w:t>
      </w:r>
      <w:bookmarkEnd w:id="190"/>
      <w:bookmarkEnd w:id="191"/>
      <w:bookmarkEnd w:id="192"/>
      <w:r>
        <w:t xml:space="preserve"> </w:t>
      </w:r>
    </w:p>
    <w:tbl>
      <w:tblPr>
        <w:tblW w:w="9636" w:type="dxa"/>
        <w:jc w:val="center"/>
        <w:tblLayout w:type="fixed"/>
        <w:tblCellMar>
          <w:left w:w="60" w:type="dxa"/>
          <w:right w:w="60" w:type="dxa"/>
        </w:tblCellMar>
        <w:tblLook w:val="04A0" w:firstRow="1" w:lastRow="0" w:firstColumn="1" w:lastColumn="0" w:noHBand="0" w:noVBand="1"/>
      </w:tblPr>
      <w:tblGrid>
        <w:gridCol w:w="2179"/>
        <w:gridCol w:w="7457"/>
      </w:tblGrid>
      <w:tr w:rsidR="00C85BF9" w14:paraId="3708C806" w14:textId="77777777" w:rsidTr="00C85BF9">
        <w:trPr>
          <w:cantSplit/>
          <w:trHeight w:val="397"/>
          <w:tblHeader/>
          <w:jc w:val="center"/>
        </w:trPr>
        <w:tc>
          <w:tcPr>
            <w:tcW w:w="2178" w:type="dxa"/>
            <w:tcBorders>
              <w:top w:val="single" w:sz="2" w:space="0" w:color="auto"/>
              <w:left w:val="single" w:sz="2" w:space="0" w:color="auto"/>
              <w:bottom w:val="single" w:sz="2" w:space="0" w:color="auto"/>
              <w:right w:val="single" w:sz="2" w:space="0" w:color="auto"/>
            </w:tcBorders>
            <w:shd w:val="clear" w:color="auto" w:fill="DE002B"/>
            <w:tcMar>
              <w:top w:w="0" w:type="dxa"/>
              <w:left w:w="113" w:type="dxa"/>
              <w:bottom w:w="0" w:type="dxa"/>
              <w:right w:w="60" w:type="dxa"/>
            </w:tcMar>
            <w:hideMark/>
          </w:tcPr>
          <w:p w14:paraId="2BCB44A5" w14:textId="77777777" w:rsidR="00C85BF9" w:rsidRDefault="00C85BF9">
            <w:pPr>
              <w:tabs>
                <w:tab w:val="right" w:pos="288"/>
              </w:tabs>
              <w:spacing w:before="40" w:after="40"/>
              <w:jc w:val="left"/>
              <w:rPr>
                <w:rFonts w:asciiTheme="minorHAnsi" w:hAnsiTheme="minorHAnsi" w:cs="Arial"/>
                <w:b/>
                <w:color w:val="FFFFFF"/>
                <w:szCs w:val="22"/>
              </w:rPr>
            </w:pPr>
            <w:r>
              <w:rPr>
                <w:rFonts w:asciiTheme="minorHAnsi" w:hAnsiTheme="minorHAnsi" w:cs="Arial"/>
                <w:b/>
                <w:color w:val="FFFFFF"/>
                <w:szCs w:val="22"/>
              </w:rPr>
              <w:t>Requirement</w:t>
            </w:r>
          </w:p>
        </w:tc>
        <w:tc>
          <w:tcPr>
            <w:tcW w:w="7452" w:type="dxa"/>
            <w:tcBorders>
              <w:top w:val="single" w:sz="2" w:space="0" w:color="auto"/>
              <w:left w:val="single" w:sz="2" w:space="0" w:color="auto"/>
              <w:bottom w:val="single" w:sz="2" w:space="0" w:color="auto"/>
              <w:right w:val="single" w:sz="2" w:space="0" w:color="auto"/>
            </w:tcBorders>
            <w:shd w:val="clear" w:color="auto" w:fill="DE002B"/>
            <w:tcMar>
              <w:top w:w="0" w:type="dxa"/>
              <w:left w:w="113" w:type="dxa"/>
              <w:bottom w:w="0" w:type="dxa"/>
              <w:right w:w="60" w:type="dxa"/>
            </w:tcMar>
            <w:hideMark/>
          </w:tcPr>
          <w:p w14:paraId="30152A69" w14:textId="77777777" w:rsidR="00C85BF9" w:rsidRDefault="00C85BF9">
            <w:pPr>
              <w:tabs>
                <w:tab w:val="right" w:pos="288"/>
              </w:tabs>
              <w:spacing w:before="40" w:after="40"/>
              <w:jc w:val="left"/>
              <w:rPr>
                <w:rFonts w:asciiTheme="minorHAnsi" w:hAnsiTheme="minorHAnsi" w:cs="Arial"/>
                <w:b/>
                <w:color w:val="FFFFFF"/>
                <w:szCs w:val="22"/>
              </w:rPr>
            </w:pPr>
            <w:r>
              <w:rPr>
                <w:rFonts w:asciiTheme="minorHAnsi" w:hAnsiTheme="minorHAnsi" w:cs="Arial"/>
                <w:b/>
                <w:color w:val="FFFFFF"/>
                <w:szCs w:val="22"/>
              </w:rPr>
              <w:t xml:space="preserve">Description </w:t>
            </w:r>
          </w:p>
        </w:tc>
      </w:tr>
      <w:tr w:rsidR="00C85BF9" w14:paraId="684B9855" w14:textId="77777777" w:rsidTr="00C85BF9">
        <w:trPr>
          <w:trHeight w:val="397"/>
          <w:jc w:val="center"/>
        </w:trPr>
        <w:tc>
          <w:tcPr>
            <w:tcW w:w="2178"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6EE6BC3" w14:textId="77777777" w:rsidR="00C85BF9" w:rsidRDefault="00C85BF9">
            <w:pPr>
              <w:pStyle w:val="NormalParagraph"/>
              <w:spacing w:before="40" w:after="40"/>
              <w:rPr>
                <w:color w:val="000000"/>
                <w:sz w:val="20"/>
              </w:rPr>
            </w:pPr>
            <w:r>
              <w:rPr>
                <w:rFonts w:cs="Arial"/>
                <w:color w:val="000000"/>
                <w:sz w:val="20"/>
              </w:rPr>
              <w:t xml:space="preserve">MC_RQ03.2.9 </w:t>
            </w:r>
            <w:r>
              <w:rPr>
                <w:sz w:val="20"/>
              </w:rPr>
              <w:t>SP subscription to services</w:t>
            </w:r>
          </w:p>
        </w:tc>
        <w:tc>
          <w:tcPr>
            <w:tcW w:w="7452"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3A91305" w14:textId="77777777" w:rsidR="00C85BF9" w:rsidRDefault="00C85BF9">
            <w:pPr>
              <w:pStyle w:val="NormalParagraph"/>
              <w:spacing w:before="40" w:after="40"/>
              <w:rPr>
                <w:sz w:val="20"/>
                <w:szCs w:val="20"/>
              </w:rPr>
            </w:pPr>
            <w:r>
              <w:rPr>
                <w:rFonts w:cs="Arial"/>
                <w:sz w:val="20"/>
              </w:rPr>
              <w:t xml:space="preserve">The ID GW must check that the SP is subscribed to the </w:t>
            </w:r>
            <w:r>
              <w:rPr>
                <w:rFonts w:cs="Arial"/>
                <w:noProof/>
                <w:sz w:val="20"/>
              </w:rPr>
              <w:t>requested</w:t>
            </w:r>
            <w:r>
              <w:rPr>
                <w:rFonts w:cs="Arial"/>
                <w:sz w:val="20"/>
              </w:rPr>
              <w:t xml:space="preserve"> Authorisation Service</w:t>
            </w:r>
          </w:p>
        </w:tc>
      </w:tr>
      <w:tr w:rsidR="00C85BF9" w14:paraId="58D4FEF4" w14:textId="77777777" w:rsidTr="00C85BF9">
        <w:trPr>
          <w:trHeight w:val="397"/>
          <w:jc w:val="center"/>
        </w:trPr>
        <w:tc>
          <w:tcPr>
            <w:tcW w:w="2178"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71FD5D6" w14:textId="77777777" w:rsidR="00C85BF9" w:rsidRDefault="00C85BF9">
            <w:pPr>
              <w:pStyle w:val="NormalParagraph"/>
              <w:spacing w:before="40" w:after="40"/>
              <w:rPr>
                <w:rFonts w:cs="Arial"/>
                <w:color w:val="000000"/>
                <w:sz w:val="20"/>
              </w:rPr>
            </w:pPr>
            <w:r>
              <w:rPr>
                <w:rFonts w:cs="Arial"/>
                <w:color w:val="000000"/>
                <w:sz w:val="20"/>
              </w:rPr>
              <w:t xml:space="preserve">MC_RQ03.2.10 Pre-registered MC user </w:t>
            </w:r>
          </w:p>
        </w:tc>
        <w:tc>
          <w:tcPr>
            <w:tcW w:w="7452"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B5B4E3A" w14:textId="77777777" w:rsidR="00C85BF9" w:rsidRDefault="00C85BF9">
            <w:pPr>
              <w:pStyle w:val="NormalParagraph"/>
              <w:spacing w:before="40" w:after="40"/>
              <w:rPr>
                <w:rFonts w:cs="Arial"/>
                <w:sz w:val="20"/>
                <w:szCs w:val="20"/>
              </w:rPr>
            </w:pPr>
            <w:r>
              <w:rPr>
                <w:rFonts w:cs="Arial"/>
                <w:sz w:val="20"/>
                <w:szCs w:val="20"/>
              </w:rPr>
              <w:t xml:space="preserve">The ID GW must check whether the Mobile Connect user is already registered and has a Mobile Connect account. If not, it must provide on-the-fly registration before serving Mobile Connect Authorisation requests. </w:t>
            </w:r>
          </w:p>
        </w:tc>
      </w:tr>
      <w:tr w:rsidR="00C85BF9" w14:paraId="58A0499C" w14:textId="77777777" w:rsidTr="00C85BF9">
        <w:trPr>
          <w:trHeight w:val="397"/>
          <w:jc w:val="center"/>
        </w:trPr>
        <w:tc>
          <w:tcPr>
            <w:tcW w:w="2178"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E45C874" w14:textId="77777777" w:rsidR="00C85BF9" w:rsidRDefault="00C85BF9">
            <w:pPr>
              <w:spacing w:before="40" w:after="40"/>
              <w:jc w:val="left"/>
              <w:rPr>
                <w:rFonts w:cs="Arial"/>
                <w:color w:val="000000"/>
                <w:sz w:val="20"/>
              </w:rPr>
            </w:pPr>
            <w:r>
              <w:rPr>
                <w:rFonts w:cs="Arial"/>
                <w:color w:val="000000"/>
                <w:sz w:val="20"/>
              </w:rPr>
              <w:t xml:space="preserve">MC_RQ03.2.11 Mobile Connect account status </w:t>
            </w:r>
          </w:p>
        </w:tc>
        <w:tc>
          <w:tcPr>
            <w:tcW w:w="7452"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62806F8" w14:textId="77777777" w:rsidR="00C85BF9" w:rsidRDefault="00C85BF9">
            <w:pPr>
              <w:pStyle w:val="NormalParagraph"/>
              <w:spacing w:before="40" w:after="40" w:line="240" w:lineRule="auto"/>
              <w:rPr>
                <w:rFonts w:cs="Arial"/>
                <w:color w:val="000000"/>
                <w:sz w:val="20"/>
                <w:szCs w:val="20"/>
              </w:rPr>
            </w:pPr>
            <w:r>
              <w:rPr>
                <w:rFonts w:cs="Arial"/>
                <w:sz w:val="20"/>
                <w:szCs w:val="20"/>
              </w:rPr>
              <w:t xml:space="preserve">The ID GW must maintain various Mobile Connect account states as mentioned in [8]. </w:t>
            </w:r>
          </w:p>
        </w:tc>
      </w:tr>
      <w:tr w:rsidR="00C85BF9" w14:paraId="2680ED58" w14:textId="77777777" w:rsidTr="00C85BF9">
        <w:trPr>
          <w:trHeight w:val="397"/>
          <w:jc w:val="center"/>
        </w:trPr>
        <w:tc>
          <w:tcPr>
            <w:tcW w:w="2178"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834C6A2" w14:textId="77777777" w:rsidR="00C85BF9" w:rsidRDefault="00C85BF9">
            <w:pPr>
              <w:pStyle w:val="NoSpacing"/>
              <w:spacing w:before="40" w:after="40"/>
              <w:rPr>
                <w:rFonts w:ascii="Arial" w:hAnsi="Arial" w:cs="Arial"/>
                <w:sz w:val="20"/>
                <w:szCs w:val="20"/>
              </w:rPr>
            </w:pPr>
            <w:r>
              <w:rPr>
                <w:rFonts w:ascii="Arial" w:hAnsi="Arial" w:cs="Arial"/>
                <w:sz w:val="20"/>
                <w:szCs w:val="20"/>
              </w:rPr>
              <w:t xml:space="preserve">MC_RQ03.2.12 Account active state </w:t>
            </w:r>
          </w:p>
        </w:tc>
        <w:tc>
          <w:tcPr>
            <w:tcW w:w="7452"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BB4E9FA" w14:textId="77777777" w:rsidR="00C85BF9" w:rsidRDefault="00C85BF9">
            <w:pPr>
              <w:pStyle w:val="NoSpacing"/>
              <w:spacing w:before="40" w:after="40"/>
              <w:rPr>
                <w:rFonts w:ascii="Arial" w:hAnsi="Arial" w:cs="Arial"/>
                <w:sz w:val="20"/>
                <w:szCs w:val="20"/>
              </w:rPr>
            </w:pPr>
            <w:r>
              <w:rPr>
                <w:rFonts w:ascii="Arial" w:hAnsi="Arial" w:cs="Arial"/>
                <w:sz w:val="20"/>
                <w:szCs w:val="20"/>
              </w:rPr>
              <w:t xml:space="preserve">The ID GW must only serve </w:t>
            </w:r>
            <w:proofErr w:type="spellStart"/>
            <w:r>
              <w:rPr>
                <w:rFonts w:ascii="Arial" w:hAnsi="Arial" w:cs="Arial"/>
                <w:sz w:val="20"/>
                <w:szCs w:val="20"/>
              </w:rPr>
              <w:t>OIDC</w:t>
            </w:r>
            <w:proofErr w:type="spellEnd"/>
            <w:r>
              <w:rPr>
                <w:rFonts w:ascii="Arial" w:hAnsi="Arial" w:cs="Arial"/>
                <w:sz w:val="20"/>
                <w:szCs w:val="20"/>
              </w:rPr>
              <w:t xml:space="preserve"> </w:t>
            </w:r>
            <w:r>
              <w:rPr>
                <w:rFonts w:ascii="Arial" w:hAnsi="Arial" w:cs="Arial"/>
                <w:noProof/>
                <w:sz w:val="20"/>
                <w:szCs w:val="20"/>
              </w:rPr>
              <w:t>requests</w:t>
            </w:r>
            <w:r>
              <w:rPr>
                <w:rFonts w:ascii="Arial" w:hAnsi="Arial" w:cs="Arial"/>
                <w:sz w:val="20"/>
                <w:szCs w:val="20"/>
              </w:rPr>
              <w:t xml:space="preserve"> if the corresponding Mobile Connect account is in an “active” state [8].</w:t>
            </w:r>
          </w:p>
        </w:tc>
      </w:tr>
      <w:tr w:rsidR="00C85BF9" w14:paraId="4ED24965" w14:textId="77777777" w:rsidTr="00C85BF9">
        <w:trPr>
          <w:trHeight w:val="397"/>
          <w:jc w:val="center"/>
        </w:trPr>
        <w:tc>
          <w:tcPr>
            <w:tcW w:w="2178"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B1E146C" w14:textId="77777777" w:rsidR="00C85BF9" w:rsidRDefault="00C85BF9">
            <w:pPr>
              <w:pStyle w:val="NoSpacing"/>
              <w:spacing w:before="40" w:after="40"/>
              <w:rPr>
                <w:rFonts w:ascii="Arial" w:hAnsi="Arial" w:cs="Arial"/>
                <w:sz w:val="20"/>
                <w:szCs w:val="20"/>
              </w:rPr>
            </w:pPr>
            <w:r>
              <w:rPr>
                <w:rFonts w:ascii="Arial" w:hAnsi="Arial" w:cs="Arial"/>
                <w:sz w:val="20"/>
                <w:szCs w:val="20"/>
              </w:rPr>
              <w:t>MC_RQ03.2.</w:t>
            </w:r>
            <w:proofErr w:type="gramStart"/>
            <w:r>
              <w:rPr>
                <w:rFonts w:ascii="Arial" w:hAnsi="Arial" w:cs="Arial"/>
                <w:sz w:val="20"/>
                <w:szCs w:val="20"/>
              </w:rPr>
              <w:t>13  Error</w:t>
            </w:r>
            <w:proofErr w:type="gramEnd"/>
            <w:r>
              <w:rPr>
                <w:rFonts w:ascii="Arial" w:hAnsi="Arial" w:cs="Arial"/>
                <w:sz w:val="20"/>
                <w:szCs w:val="20"/>
              </w:rPr>
              <w:t xml:space="preserve"> handling if account not active</w:t>
            </w:r>
          </w:p>
        </w:tc>
        <w:tc>
          <w:tcPr>
            <w:tcW w:w="7452"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C0249B5" w14:textId="77777777" w:rsidR="00C85BF9" w:rsidRDefault="00C85BF9">
            <w:pPr>
              <w:pStyle w:val="NoSpacing"/>
              <w:spacing w:before="40" w:after="40"/>
              <w:rPr>
                <w:rFonts w:ascii="Arial" w:hAnsi="Arial" w:cs="Arial"/>
                <w:sz w:val="20"/>
                <w:szCs w:val="20"/>
              </w:rPr>
            </w:pPr>
            <w:r>
              <w:rPr>
                <w:rFonts w:ascii="Arial" w:hAnsi="Arial" w:cs="Arial"/>
                <w:sz w:val="20"/>
                <w:szCs w:val="20"/>
              </w:rPr>
              <w:t xml:space="preserve">The ID GW must reject </w:t>
            </w:r>
            <w:proofErr w:type="spellStart"/>
            <w:r>
              <w:rPr>
                <w:rFonts w:ascii="Arial" w:hAnsi="Arial" w:cs="Arial"/>
                <w:sz w:val="20"/>
                <w:szCs w:val="20"/>
              </w:rPr>
              <w:t>OIDC</w:t>
            </w:r>
            <w:proofErr w:type="spellEnd"/>
            <w:r>
              <w:rPr>
                <w:rFonts w:ascii="Arial" w:hAnsi="Arial" w:cs="Arial"/>
                <w:sz w:val="20"/>
                <w:szCs w:val="20"/>
              </w:rPr>
              <w:t xml:space="preserve"> requests for all other </w:t>
            </w:r>
            <w:r>
              <w:rPr>
                <w:rFonts w:ascii="Arial" w:hAnsi="Arial" w:cs="Arial"/>
                <w:noProof/>
                <w:sz w:val="20"/>
                <w:szCs w:val="20"/>
              </w:rPr>
              <w:t xml:space="preserve">Mobile </w:t>
            </w:r>
            <w:r>
              <w:rPr>
                <w:rFonts w:ascii="Arial" w:hAnsi="Arial" w:cs="Arial"/>
                <w:sz w:val="20"/>
                <w:szCs w:val="20"/>
              </w:rPr>
              <w:t xml:space="preserve">Connect account states (ex. suspended, deleted, and not </w:t>
            </w:r>
            <w:r>
              <w:rPr>
                <w:rFonts w:ascii="Arial" w:hAnsi="Arial" w:cs="Arial"/>
                <w:noProof/>
                <w:sz w:val="20"/>
                <w:szCs w:val="20"/>
              </w:rPr>
              <w:t>available</w:t>
            </w:r>
            <w:r>
              <w:rPr>
                <w:rStyle w:val="FootnoteReference"/>
                <w:rFonts w:cs="Arial"/>
                <w:noProof/>
                <w:sz w:val="20"/>
                <w:szCs w:val="20"/>
              </w:rPr>
              <w:footnoteReference w:id="9"/>
            </w:r>
            <w:r>
              <w:rPr>
                <w:rFonts w:ascii="Arial" w:hAnsi="Arial" w:cs="Arial"/>
                <w:sz w:val="20"/>
                <w:szCs w:val="20"/>
              </w:rPr>
              <w:t xml:space="preserve">) with appropriate errors as defined in the Mobile Connect Technical Reference [5]. </w:t>
            </w:r>
          </w:p>
        </w:tc>
      </w:tr>
      <w:tr w:rsidR="00C85BF9" w14:paraId="24D204AF" w14:textId="77777777" w:rsidTr="00C85BF9">
        <w:trPr>
          <w:trHeight w:val="397"/>
          <w:jc w:val="center"/>
        </w:trPr>
        <w:tc>
          <w:tcPr>
            <w:tcW w:w="2178"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4567AB6" w14:textId="77777777" w:rsidR="00C85BF9" w:rsidRDefault="00C85BF9">
            <w:pPr>
              <w:pStyle w:val="NoSpacing"/>
              <w:spacing w:before="40" w:after="40"/>
              <w:rPr>
                <w:rFonts w:ascii="Arial" w:hAnsi="Arial" w:cs="Arial"/>
                <w:sz w:val="20"/>
                <w:szCs w:val="20"/>
              </w:rPr>
            </w:pPr>
            <w:r>
              <w:rPr>
                <w:rFonts w:ascii="Arial" w:hAnsi="Arial" w:cs="Arial"/>
                <w:sz w:val="20"/>
                <w:szCs w:val="20"/>
              </w:rPr>
              <w:t>MC_RQ03.2.14 Mobile Connect User Authorisation flow</w:t>
            </w:r>
          </w:p>
        </w:tc>
        <w:tc>
          <w:tcPr>
            <w:tcW w:w="7452"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4AE7BD9" w14:textId="77777777" w:rsidR="00C85BF9" w:rsidRDefault="00C85BF9">
            <w:pPr>
              <w:pStyle w:val="NoSpacing"/>
              <w:spacing w:before="40" w:after="40"/>
              <w:rPr>
                <w:rFonts w:ascii="Arial" w:hAnsi="Arial" w:cs="Arial"/>
                <w:sz w:val="20"/>
                <w:szCs w:val="20"/>
              </w:rPr>
            </w:pPr>
            <w:r>
              <w:rPr>
                <w:rFonts w:ascii="Arial" w:hAnsi="Arial" w:cs="Arial"/>
                <w:sz w:val="20"/>
                <w:szCs w:val="20"/>
              </w:rPr>
              <w:t xml:space="preserve">The ID GW must ensure that the Mobile Connect user is successfully authenticated before or as part of the authorisation process </w:t>
            </w:r>
            <w:r>
              <w:rPr>
                <w:rFonts w:ascii="Arial" w:hAnsi="Arial" w:cs="Arial"/>
                <w:noProof/>
                <w:sz w:val="20"/>
                <w:szCs w:val="20"/>
              </w:rPr>
              <w:t>to ensure that</w:t>
            </w:r>
            <w:r>
              <w:rPr>
                <w:rFonts w:ascii="Arial" w:hAnsi="Arial" w:cs="Arial"/>
                <w:sz w:val="20"/>
                <w:szCs w:val="20"/>
              </w:rPr>
              <w:t xml:space="preserve"> the right person is </w:t>
            </w:r>
            <w:r>
              <w:rPr>
                <w:rFonts w:ascii="Arial" w:hAnsi="Arial" w:cs="Arial"/>
                <w:noProof/>
                <w:sz w:val="20"/>
                <w:szCs w:val="20"/>
              </w:rPr>
              <w:t>being asked</w:t>
            </w:r>
            <w:r>
              <w:rPr>
                <w:rFonts w:ascii="Arial" w:hAnsi="Arial" w:cs="Arial"/>
                <w:sz w:val="20"/>
                <w:szCs w:val="20"/>
              </w:rPr>
              <w:t xml:space="preserve"> for authorisation. </w:t>
            </w:r>
          </w:p>
        </w:tc>
      </w:tr>
      <w:tr w:rsidR="00C85BF9" w14:paraId="71F447A0" w14:textId="77777777" w:rsidTr="00C85BF9">
        <w:trPr>
          <w:trHeight w:val="397"/>
          <w:jc w:val="center"/>
        </w:trPr>
        <w:tc>
          <w:tcPr>
            <w:tcW w:w="2178"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80A60AD" w14:textId="77777777" w:rsidR="00C85BF9" w:rsidRDefault="00C85BF9">
            <w:pPr>
              <w:pStyle w:val="NoSpacing"/>
              <w:spacing w:before="40" w:after="40"/>
              <w:rPr>
                <w:rFonts w:ascii="Arial" w:hAnsi="Arial" w:cs="Arial"/>
                <w:sz w:val="20"/>
                <w:szCs w:val="20"/>
              </w:rPr>
            </w:pPr>
            <w:r>
              <w:rPr>
                <w:rFonts w:ascii="Arial" w:hAnsi="Arial" w:cs="Arial"/>
                <w:sz w:val="20"/>
                <w:szCs w:val="20"/>
              </w:rPr>
              <w:t xml:space="preserve">MC_RQ03.2.15 ID GW policies – </w:t>
            </w:r>
            <w:proofErr w:type="spellStart"/>
            <w:r>
              <w:rPr>
                <w:rFonts w:ascii="Arial" w:hAnsi="Arial" w:cs="Arial"/>
                <w:sz w:val="20"/>
                <w:szCs w:val="20"/>
              </w:rPr>
              <w:t>LoA</w:t>
            </w:r>
            <w:proofErr w:type="spellEnd"/>
          </w:p>
        </w:tc>
        <w:tc>
          <w:tcPr>
            <w:tcW w:w="7452"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12BA20B" w14:textId="77777777" w:rsidR="00C85BF9" w:rsidRDefault="00C85BF9">
            <w:pPr>
              <w:pStyle w:val="NoSpacing"/>
              <w:spacing w:before="40" w:after="40"/>
              <w:rPr>
                <w:rFonts w:ascii="Arial" w:hAnsi="Arial" w:cs="Arial"/>
                <w:sz w:val="20"/>
                <w:szCs w:val="20"/>
              </w:rPr>
            </w:pPr>
            <w:r>
              <w:rPr>
                <w:rFonts w:ascii="Arial" w:hAnsi="Arial" w:cs="Arial"/>
                <w:sz w:val="20"/>
                <w:szCs w:val="20"/>
              </w:rPr>
              <w:t xml:space="preserve">The ID GW should select the authentication method based on the </w:t>
            </w:r>
            <w:proofErr w:type="spellStart"/>
            <w:r>
              <w:rPr>
                <w:rFonts w:ascii="Arial" w:hAnsi="Arial" w:cs="Arial"/>
                <w:sz w:val="20"/>
                <w:szCs w:val="20"/>
              </w:rPr>
              <w:t>LoA</w:t>
            </w:r>
            <w:proofErr w:type="spellEnd"/>
            <w:r>
              <w:rPr>
                <w:rFonts w:ascii="Arial" w:hAnsi="Arial" w:cs="Arial"/>
                <w:sz w:val="20"/>
                <w:szCs w:val="20"/>
              </w:rPr>
              <w:t xml:space="preserve"> requested by the SP in the </w:t>
            </w:r>
            <w:proofErr w:type="spellStart"/>
            <w:r>
              <w:rPr>
                <w:rFonts w:ascii="Arial" w:hAnsi="Arial" w:cs="Arial"/>
                <w:sz w:val="20"/>
                <w:szCs w:val="20"/>
              </w:rPr>
              <w:t>OIDC</w:t>
            </w:r>
            <w:proofErr w:type="spellEnd"/>
            <w:r>
              <w:rPr>
                <w:rFonts w:ascii="Arial" w:hAnsi="Arial" w:cs="Arial"/>
                <w:sz w:val="20"/>
                <w:szCs w:val="20"/>
              </w:rPr>
              <w:t xml:space="preserve"> request, operator policy and available authenticators for the user in question.</w:t>
            </w:r>
          </w:p>
        </w:tc>
      </w:tr>
      <w:tr w:rsidR="00C85BF9" w14:paraId="6816EB60" w14:textId="77777777" w:rsidTr="00C85BF9">
        <w:trPr>
          <w:trHeight w:val="397"/>
          <w:jc w:val="center"/>
        </w:trPr>
        <w:tc>
          <w:tcPr>
            <w:tcW w:w="2178"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36CB7D7" w14:textId="77777777" w:rsidR="00C85BF9" w:rsidRDefault="00C85BF9">
            <w:pPr>
              <w:pStyle w:val="NoSpacing"/>
              <w:spacing w:before="40" w:after="40"/>
              <w:rPr>
                <w:rFonts w:ascii="Arial" w:hAnsi="Arial" w:cs="Arial"/>
                <w:sz w:val="20"/>
                <w:szCs w:val="20"/>
              </w:rPr>
            </w:pPr>
            <w:r>
              <w:rPr>
                <w:rFonts w:ascii="Arial" w:hAnsi="Arial" w:cs="Arial"/>
                <w:sz w:val="20"/>
                <w:szCs w:val="20"/>
              </w:rPr>
              <w:t>MC_RQ03.2.16 Authorisation step up</w:t>
            </w:r>
          </w:p>
        </w:tc>
        <w:tc>
          <w:tcPr>
            <w:tcW w:w="7452"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CD5908B" w14:textId="77777777" w:rsidR="00C85BF9" w:rsidRDefault="00C85BF9">
            <w:pPr>
              <w:pStyle w:val="NoSpacing"/>
              <w:spacing w:before="40" w:after="40"/>
              <w:rPr>
                <w:rFonts w:ascii="Arial" w:hAnsi="Arial" w:cs="Arial"/>
                <w:sz w:val="20"/>
                <w:szCs w:val="20"/>
              </w:rPr>
            </w:pPr>
            <w:r>
              <w:rPr>
                <w:rFonts w:ascii="Arial" w:hAnsi="Arial" w:cs="Arial"/>
                <w:sz w:val="20"/>
                <w:szCs w:val="20"/>
              </w:rPr>
              <w:t xml:space="preserve">The ID GW may conduct user authentication/authorisation to a higher </w:t>
            </w:r>
            <w:proofErr w:type="spellStart"/>
            <w:r>
              <w:rPr>
                <w:rFonts w:ascii="Arial" w:hAnsi="Arial" w:cs="Arial"/>
                <w:sz w:val="20"/>
                <w:szCs w:val="20"/>
              </w:rPr>
              <w:t>LoA</w:t>
            </w:r>
            <w:proofErr w:type="spellEnd"/>
            <w:r>
              <w:rPr>
                <w:rFonts w:ascii="Arial" w:hAnsi="Arial" w:cs="Arial"/>
                <w:sz w:val="20"/>
                <w:szCs w:val="20"/>
              </w:rPr>
              <w:t xml:space="preserve"> if the requested authorisation type is not available (e.g., Mobile Connect Authorise Plus is used if Mobile Connect Authorise is not available for any reason)</w:t>
            </w:r>
          </w:p>
        </w:tc>
      </w:tr>
      <w:tr w:rsidR="00C85BF9" w14:paraId="44D3532A" w14:textId="77777777" w:rsidTr="00C85BF9">
        <w:trPr>
          <w:trHeight w:val="397"/>
          <w:jc w:val="center"/>
        </w:trPr>
        <w:tc>
          <w:tcPr>
            <w:tcW w:w="2178"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250BBA2" w14:textId="77777777" w:rsidR="00C85BF9" w:rsidRDefault="00C85BF9">
            <w:pPr>
              <w:pStyle w:val="NoSpacing"/>
              <w:spacing w:before="40" w:after="40"/>
              <w:rPr>
                <w:rFonts w:ascii="Arial" w:hAnsi="Arial" w:cs="Arial"/>
                <w:sz w:val="20"/>
                <w:szCs w:val="20"/>
              </w:rPr>
            </w:pPr>
            <w:r>
              <w:rPr>
                <w:rFonts w:ascii="Arial" w:hAnsi="Arial" w:cs="Arial"/>
                <w:sz w:val="20"/>
                <w:szCs w:val="20"/>
              </w:rPr>
              <w:t xml:space="preserve">MC_RQ03.2.17 Authorisation </w:t>
            </w:r>
            <w:r>
              <w:rPr>
                <w:rFonts w:ascii="Arial" w:hAnsi="Arial" w:cs="Arial"/>
                <w:noProof/>
                <w:sz w:val="20"/>
                <w:szCs w:val="20"/>
              </w:rPr>
              <w:t>step</w:t>
            </w:r>
            <w:r>
              <w:rPr>
                <w:rFonts w:ascii="Arial" w:hAnsi="Arial" w:cs="Arial"/>
                <w:sz w:val="20"/>
                <w:szCs w:val="20"/>
              </w:rPr>
              <w:t xml:space="preserve"> down</w:t>
            </w:r>
          </w:p>
        </w:tc>
        <w:tc>
          <w:tcPr>
            <w:tcW w:w="7452"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E3B160E" w14:textId="77777777" w:rsidR="00C85BF9" w:rsidRDefault="00C85BF9">
            <w:pPr>
              <w:pStyle w:val="NoSpacing"/>
              <w:spacing w:before="40" w:after="40"/>
              <w:rPr>
                <w:rFonts w:ascii="Arial" w:hAnsi="Arial" w:cs="Arial"/>
                <w:sz w:val="20"/>
                <w:szCs w:val="20"/>
              </w:rPr>
            </w:pPr>
            <w:r>
              <w:rPr>
                <w:rFonts w:ascii="Arial" w:hAnsi="Arial" w:cs="Arial"/>
                <w:sz w:val="20"/>
                <w:szCs w:val="20"/>
              </w:rPr>
              <w:t xml:space="preserve">The ID GW may utilise Mobile Connect Authorise if Mobile Connect Authorise Plus </w:t>
            </w:r>
            <w:r>
              <w:rPr>
                <w:rFonts w:ascii="Arial" w:hAnsi="Arial" w:cs="Arial"/>
                <w:noProof/>
                <w:sz w:val="20"/>
                <w:szCs w:val="20"/>
              </w:rPr>
              <w:t>is requested</w:t>
            </w:r>
            <w:r>
              <w:rPr>
                <w:rFonts w:ascii="Arial" w:hAnsi="Arial" w:cs="Arial"/>
                <w:sz w:val="20"/>
                <w:szCs w:val="20"/>
              </w:rPr>
              <w:t xml:space="preserve"> but </w:t>
            </w:r>
            <w:proofErr w:type="gramStart"/>
            <w:r>
              <w:rPr>
                <w:rFonts w:ascii="Arial" w:hAnsi="Arial" w:cs="Arial"/>
                <w:sz w:val="20"/>
                <w:szCs w:val="20"/>
              </w:rPr>
              <w:t>unavailable</w:t>
            </w:r>
            <w:proofErr w:type="gramEnd"/>
            <w:r>
              <w:rPr>
                <w:rFonts w:ascii="Arial" w:hAnsi="Arial" w:cs="Arial"/>
                <w:sz w:val="20"/>
                <w:szCs w:val="20"/>
              </w:rPr>
              <w:t xml:space="preserve"> but this fact must be clearly returned in the </w:t>
            </w:r>
            <w:proofErr w:type="spellStart"/>
            <w:r>
              <w:rPr>
                <w:rFonts w:ascii="Arial" w:hAnsi="Arial" w:cs="Arial"/>
                <w:sz w:val="20"/>
                <w:szCs w:val="20"/>
              </w:rPr>
              <w:t>OIDC</w:t>
            </w:r>
            <w:proofErr w:type="spellEnd"/>
            <w:r>
              <w:rPr>
                <w:rFonts w:ascii="Arial" w:hAnsi="Arial" w:cs="Arial"/>
                <w:sz w:val="20"/>
                <w:szCs w:val="20"/>
              </w:rPr>
              <w:t xml:space="preserve"> response via the </w:t>
            </w:r>
            <w:proofErr w:type="spellStart"/>
            <w:r>
              <w:rPr>
                <w:rFonts w:ascii="Courier New" w:hAnsi="Courier New" w:cs="Courier New"/>
                <w:sz w:val="20"/>
                <w:szCs w:val="20"/>
              </w:rPr>
              <w:t>acr</w:t>
            </w:r>
            <w:proofErr w:type="spellEnd"/>
            <w:r>
              <w:rPr>
                <w:rFonts w:ascii="Arial" w:hAnsi="Arial" w:cs="Arial"/>
                <w:sz w:val="20"/>
                <w:szCs w:val="20"/>
              </w:rPr>
              <w:t xml:space="preserve"> claim in the ID Token:</w:t>
            </w:r>
          </w:p>
          <w:p w14:paraId="3BCA1FFB" w14:textId="77777777" w:rsidR="00C85BF9" w:rsidRDefault="00C85BF9" w:rsidP="00C85BF9">
            <w:pPr>
              <w:pStyle w:val="TableBulletText"/>
              <w:numPr>
                <w:ilvl w:val="0"/>
                <w:numId w:val="28"/>
              </w:numPr>
              <w:ind w:left="454" w:hanging="227"/>
            </w:pPr>
            <w:r>
              <w:t>2 (LoA2)</w:t>
            </w:r>
          </w:p>
          <w:p w14:paraId="5439B4A0" w14:textId="77777777" w:rsidR="00C85BF9" w:rsidRDefault="00C85BF9" w:rsidP="00C85BF9">
            <w:pPr>
              <w:pStyle w:val="TableBulletText"/>
              <w:numPr>
                <w:ilvl w:val="0"/>
                <w:numId w:val="28"/>
              </w:numPr>
              <w:ind w:left="454" w:hanging="227"/>
              <w:rPr>
                <w:szCs w:val="20"/>
              </w:rPr>
            </w:pPr>
            <w:r>
              <w:t>3 (LoA3)</w:t>
            </w:r>
          </w:p>
        </w:tc>
      </w:tr>
      <w:tr w:rsidR="00C85BF9" w14:paraId="13D10508" w14:textId="77777777" w:rsidTr="00C85BF9">
        <w:trPr>
          <w:cantSplit/>
          <w:trHeight w:val="397"/>
          <w:tblHeader/>
          <w:jc w:val="center"/>
        </w:trPr>
        <w:tc>
          <w:tcPr>
            <w:tcW w:w="2178"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A2A4174" w14:textId="77777777" w:rsidR="00C85BF9" w:rsidRDefault="00C85BF9">
            <w:pPr>
              <w:pStyle w:val="NoSpacing"/>
              <w:spacing w:before="40" w:after="40"/>
              <w:rPr>
                <w:rFonts w:ascii="Arial" w:hAnsi="Arial" w:cs="Arial"/>
                <w:sz w:val="20"/>
                <w:szCs w:val="20"/>
              </w:rPr>
            </w:pPr>
            <w:r>
              <w:rPr>
                <w:rFonts w:ascii="Arial" w:hAnsi="Arial" w:cs="Arial"/>
                <w:sz w:val="20"/>
                <w:szCs w:val="20"/>
              </w:rPr>
              <w:t xml:space="preserve">MC_RQ03.2.18 Minors </w:t>
            </w:r>
          </w:p>
        </w:tc>
        <w:tc>
          <w:tcPr>
            <w:tcW w:w="7452"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21DFF1E" w14:textId="77777777" w:rsidR="00C85BF9" w:rsidRDefault="00C85BF9">
            <w:pPr>
              <w:pStyle w:val="NoSpacing"/>
              <w:spacing w:before="40" w:after="40"/>
              <w:rPr>
                <w:rFonts w:ascii="Arial" w:hAnsi="Arial" w:cs="Arial"/>
                <w:sz w:val="20"/>
                <w:szCs w:val="20"/>
              </w:rPr>
            </w:pPr>
            <w:r>
              <w:rPr>
                <w:rFonts w:ascii="Arial" w:hAnsi="Arial" w:cs="Arial"/>
                <w:sz w:val="20"/>
                <w:szCs w:val="20"/>
              </w:rPr>
              <w:t xml:space="preserve">The ID GW must reject </w:t>
            </w:r>
            <w:proofErr w:type="spellStart"/>
            <w:r>
              <w:rPr>
                <w:rFonts w:ascii="Arial" w:hAnsi="Arial" w:cs="Arial"/>
                <w:sz w:val="20"/>
                <w:szCs w:val="20"/>
              </w:rPr>
              <w:t>OIDC</w:t>
            </w:r>
            <w:proofErr w:type="spellEnd"/>
            <w:r>
              <w:rPr>
                <w:rFonts w:ascii="Arial" w:hAnsi="Arial" w:cs="Arial"/>
                <w:sz w:val="20"/>
                <w:szCs w:val="20"/>
              </w:rPr>
              <w:t xml:space="preserve"> </w:t>
            </w:r>
            <w:r>
              <w:rPr>
                <w:rFonts w:ascii="Arial" w:hAnsi="Arial" w:cs="Arial"/>
                <w:noProof/>
                <w:sz w:val="20"/>
                <w:szCs w:val="20"/>
              </w:rPr>
              <w:t>requests</w:t>
            </w:r>
            <w:r>
              <w:rPr>
                <w:rFonts w:ascii="Arial" w:hAnsi="Arial" w:cs="Arial"/>
                <w:sz w:val="20"/>
                <w:szCs w:val="20"/>
              </w:rPr>
              <w:t xml:space="preserve"> if it is known that the corresponding Mobile Connect user is a minor</w:t>
            </w:r>
            <w:r>
              <w:rPr>
                <w:rStyle w:val="FootnoteReference"/>
                <w:rFonts w:cs="Arial"/>
                <w:sz w:val="20"/>
                <w:szCs w:val="20"/>
              </w:rPr>
              <w:footnoteReference w:id="10"/>
            </w:r>
            <w:r>
              <w:rPr>
                <w:rFonts w:ascii="Arial" w:hAnsi="Arial" w:cs="Arial"/>
                <w:sz w:val="20"/>
                <w:szCs w:val="20"/>
              </w:rPr>
              <w:t xml:space="preserve"> (based on local legislation). </w:t>
            </w:r>
          </w:p>
        </w:tc>
      </w:tr>
    </w:tbl>
    <w:p w14:paraId="54BAC34B" w14:textId="3C259345" w:rsidR="00C85BF9" w:rsidRDefault="00C85BF9" w:rsidP="00C85BF9">
      <w:pPr>
        <w:pStyle w:val="Caption"/>
        <w:spacing w:before="240"/>
        <w:jc w:val="center"/>
        <w:rPr>
          <w:rFonts w:cs="Arial"/>
          <w:b/>
          <w:i w:val="0"/>
          <w:color w:val="auto"/>
          <w:sz w:val="22"/>
        </w:rPr>
      </w:pPr>
      <w:bookmarkStart w:id="193" w:name="_Toc452137784"/>
      <w:bookmarkStart w:id="194" w:name="_Toc451674295"/>
      <w:r>
        <w:rPr>
          <w:rFonts w:cs="Arial"/>
          <w:b/>
          <w:i w:val="0"/>
          <w:color w:val="auto"/>
          <w:sz w:val="22"/>
        </w:rPr>
        <w:t xml:space="preserve">Table </w:t>
      </w:r>
      <w:r>
        <w:fldChar w:fldCharType="begin"/>
      </w:r>
      <w:r>
        <w:rPr>
          <w:rFonts w:cs="Arial"/>
          <w:b/>
          <w:i w:val="0"/>
          <w:color w:val="auto"/>
          <w:sz w:val="22"/>
        </w:rPr>
        <w:instrText xml:space="preserve"> SEQ Table \* ARABIC </w:instrText>
      </w:r>
      <w:r>
        <w:fldChar w:fldCharType="separate"/>
      </w:r>
      <w:r w:rsidR="00BB3BCA">
        <w:rPr>
          <w:rFonts w:cs="Arial"/>
          <w:b/>
          <w:i w:val="0"/>
          <w:noProof/>
          <w:color w:val="auto"/>
          <w:sz w:val="22"/>
        </w:rPr>
        <w:t>8</w:t>
      </w:r>
      <w:r>
        <w:fldChar w:fldCharType="end"/>
      </w:r>
      <w:r>
        <w:rPr>
          <w:rFonts w:cs="Arial"/>
          <w:b/>
          <w:i w:val="0"/>
          <w:color w:val="auto"/>
          <w:sz w:val="22"/>
        </w:rPr>
        <w:t>: Request processing</w:t>
      </w:r>
      <w:bookmarkEnd w:id="193"/>
      <w:bookmarkEnd w:id="194"/>
    </w:p>
    <w:p w14:paraId="1BE307B7" w14:textId="77777777" w:rsidR="00C85BF9" w:rsidRDefault="00C85BF9" w:rsidP="00C85BF9">
      <w:pPr>
        <w:pStyle w:val="Heading3"/>
        <w:numPr>
          <w:ilvl w:val="2"/>
          <w:numId w:val="17"/>
        </w:numPr>
      </w:pPr>
      <w:bookmarkStart w:id="195" w:name="_Toc452137767"/>
      <w:bookmarkStart w:id="196" w:name="_Toc455580051"/>
      <w:r>
        <w:t>Authorisation Prompt</w:t>
      </w:r>
      <w:bookmarkEnd w:id="195"/>
      <w:bookmarkEnd w:id="196"/>
    </w:p>
    <w:p w14:paraId="6FABA76F" w14:textId="77777777" w:rsidR="00C85BF9" w:rsidRDefault="00C85BF9" w:rsidP="00C85BF9">
      <w:pPr>
        <w:pStyle w:val="NormalParagraph"/>
        <w:rPr>
          <w:rFonts w:cs="Arial"/>
        </w:rPr>
      </w:pPr>
      <w:r>
        <w:rPr>
          <w:rFonts w:cs="Arial"/>
        </w:rPr>
        <w:t xml:space="preserve">The Mobile Connect Authorisation products require that the Mobile Connect user is clearly communicated details of the transaction they are being asked to approve or reject. The prompt sent to the user is constructed by the ID GW based on information provided by the SP in the </w:t>
      </w:r>
      <w:proofErr w:type="spellStart"/>
      <w:r>
        <w:rPr>
          <w:rFonts w:cs="Arial"/>
        </w:rPr>
        <w:t>OIDC</w:t>
      </w:r>
      <w:proofErr w:type="spellEnd"/>
      <w:r>
        <w:rPr>
          <w:rFonts w:cs="Arial"/>
        </w:rPr>
        <w:t xml:space="preserve"> request.</w:t>
      </w:r>
    </w:p>
    <w:tbl>
      <w:tblPr>
        <w:tblW w:w="9636" w:type="dxa"/>
        <w:tblInd w:w="-51" w:type="dxa"/>
        <w:tblLayout w:type="fixed"/>
        <w:tblCellMar>
          <w:left w:w="60" w:type="dxa"/>
          <w:right w:w="60" w:type="dxa"/>
        </w:tblCellMar>
        <w:tblLook w:val="04A0" w:firstRow="1" w:lastRow="0" w:firstColumn="1" w:lastColumn="0" w:noHBand="0" w:noVBand="1"/>
      </w:tblPr>
      <w:tblGrid>
        <w:gridCol w:w="2176"/>
        <w:gridCol w:w="7460"/>
      </w:tblGrid>
      <w:tr w:rsidR="00C85BF9" w14:paraId="6B0620B9" w14:textId="77777777" w:rsidTr="00C85BF9">
        <w:trPr>
          <w:cantSplit/>
          <w:trHeight w:val="397"/>
          <w:tblHeader/>
        </w:trPr>
        <w:tc>
          <w:tcPr>
            <w:tcW w:w="2175" w:type="dxa"/>
            <w:tcBorders>
              <w:top w:val="single" w:sz="2" w:space="0" w:color="auto"/>
              <w:left w:val="single" w:sz="2" w:space="0" w:color="auto"/>
              <w:bottom w:val="single" w:sz="2" w:space="0" w:color="auto"/>
              <w:right w:val="single" w:sz="2" w:space="0" w:color="auto"/>
            </w:tcBorders>
            <w:shd w:val="clear" w:color="auto" w:fill="DE002B"/>
            <w:tcMar>
              <w:top w:w="0" w:type="dxa"/>
              <w:left w:w="113" w:type="dxa"/>
              <w:bottom w:w="0" w:type="dxa"/>
              <w:right w:w="60" w:type="dxa"/>
            </w:tcMar>
            <w:hideMark/>
          </w:tcPr>
          <w:p w14:paraId="274330C2" w14:textId="77777777" w:rsidR="00C85BF9" w:rsidRDefault="00C85BF9">
            <w:pPr>
              <w:tabs>
                <w:tab w:val="right" w:pos="288"/>
              </w:tabs>
              <w:spacing w:before="40" w:after="40"/>
              <w:jc w:val="left"/>
              <w:rPr>
                <w:rFonts w:asciiTheme="minorHAnsi" w:hAnsiTheme="minorHAnsi" w:cs="Arial"/>
                <w:b/>
                <w:color w:val="FFFFFF"/>
                <w:szCs w:val="22"/>
              </w:rPr>
            </w:pPr>
            <w:r>
              <w:rPr>
                <w:rFonts w:asciiTheme="minorHAnsi" w:hAnsiTheme="minorHAnsi" w:cs="Arial"/>
                <w:b/>
                <w:color w:val="FFFFFF"/>
                <w:szCs w:val="22"/>
              </w:rPr>
              <w:lastRenderedPageBreak/>
              <w:t>Requirement</w:t>
            </w:r>
          </w:p>
        </w:tc>
        <w:tc>
          <w:tcPr>
            <w:tcW w:w="7455" w:type="dxa"/>
            <w:tcBorders>
              <w:top w:val="single" w:sz="2" w:space="0" w:color="auto"/>
              <w:left w:val="single" w:sz="2" w:space="0" w:color="auto"/>
              <w:bottom w:val="single" w:sz="2" w:space="0" w:color="auto"/>
              <w:right w:val="single" w:sz="2" w:space="0" w:color="auto"/>
            </w:tcBorders>
            <w:shd w:val="clear" w:color="auto" w:fill="DE002B"/>
            <w:tcMar>
              <w:top w:w="0" w:type="dxa"/>
              <w:left w:w="113" w:type="dxa"/>
              <w:bottom w:w="0" w:type="dxa"/>
              <w:right w:w="60" w:type="dxa"/>
            </w:tcMar>
            <w:hideMark/>
          </w:tcPr>
          <w:p w14:paraId="57B23773" w14:textId="77777777" w:rsidR="00C85BF9" w:rsidRDefault="00C85BF9">
            <w:pPr>
              <w:tabs>
                <w:tab w:val="right" w:pos="288"/>
              </w:tabs>
              <w:spacing w:before="40" w:after="40"/>
              <w:jc w:val="left"/>
              <w:rPr>
                <w:rFonts w:asciiTheme="minorHAnsi" w:hAnsiTheme="minorHAnsi" w:cs="Arial"/>
                <w:b/>
                <w:color w:val="FFFFFF"/>
                <w:szCs w:val="22"/>
              </w:rPr>
            </w:pPr>
            <w:r>
              <w:rPr>
                <w:rFonts w:asciiTheme="minorHAnsi" w:hAnsiTheme="minorHAnsi" w:cs="Arial"/>
                <w:b/>
                <w:color w:val="FFFFFF"/>
                <w:szCs w:val="22"/>
              </w:rPr>
              <w:t>Description</w:t>
            </w:r>
          </w:p>
        </w:tc>
      </w:tr>
      <w:tr w:rsidR="00C85BF9" w14:paraId="099B3A28" w14:textId="77777777" w:rsidTr="00C85BF9">
        <w:trPr>
          <w:cantSplit/>
          <w:trHeight w:val="397"/>
          <w:tblHead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5225343" w14:textId="77777777" w:rsidR="00C85BF9" w:rsidRDefault="00C85BF9">
            <w:pPr>
              <w:spacing w:before="40" w:line="271" w:lineRule="auto"/>
              <w:jc w:val="left"/>
              <w:rPr>
                <w:rFonts w:cs="Arial"/>
                <w:sz w:val="20"/>
              </w:rPr>
            </w:pPr>
            <w:r>
              <w:rPr>
                <w:rFonts w:cs="Arial"/>
                <w:sz w:val="20"/>
              </w:rPr>
              <w:t>MC_RQ03.2.19 Authenticator neutral</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0E12D7E" w14:textId="77777777" w:rsidR="00C85BF9" w:rsidRDefault="00C85BF9">
            <w:pPr>
              <w:spacing w:before="40" w:line="271" w:lineRule="auto"/>
              <w:ind w:right="-117"/>
              <w:jc w:val="left"/>
              <w:rPr>
                <w:rFonts w:cs="Arial"/>
                <w:sz w:val="20"/>
              </w:rPr>
            </w:pPr>
            <w:r>
              <w:rPr>
                <w:rFonts w:cs="Arial"/>
                <w:sz w:val="20"/>
              </w:rPr>
              <w:t xml:space="preserve">The Mobile Connect Authorisation architecture used by the ID GW must be independent of the selected authenticator technology. </w:t>
            </w:r>
          </w:p>
        </w:tc>
      </w:tr>
      <w:tr w:rsidR="00C85BF9" w14:paraId="7C0F4040" w14:textId="77777777" w:rsidTr="00C85BF9">
        <w:trPr>
          <w:cantSplit/>
          <w:trHeight w:val="397"/>
          <w:tblHead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312BBEB" w14:textId="77777777" w:rsidR="00C85BF9" w:rsidRDefault="00C85BF9">
            <w:pPr>
              <w:spacing w:before="40" w:after="40" w:line="271" w:lineRule="auto"/>
              <w:jc w:val="left"/>
              <w:rPr>
                <w:rFonts w:cs="Arial"/>
                <w:color w:val="000000"/>
                <w:sz w:val="20"/>
              </w:rPr>
            </w:pPr>
            <w:r>
              <w:rPr>
                <w:rFonts w:cs="Arial"/>
                <w:sz w:val="20"/>
              </w:rPr>
              <w:t>MC_RQ03.2.20 Authorisation prompt</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0BFE05E" w14:textId="77777777" w:rsidR="00C85BF9" w:rsidRDefault="00C85BF9">
            <w:pPr>
              <w:spacing w:before="40" w:after="40" w:line="271" w:lineRule="auto"/>
              <w:ind w:right="24"/>
              <w:jc w:val="left"/>
              <w:rPr>
                <w:rFonts w:cs="Arial"/>
                <w:color w:val="000000"/>
                <w:sz w:val="20"/>
              </w:rPr>
            </w:pPr>
            <w:r>
              <w:rPr>
                <w:rFonts w:cs="Arial"/>
                <w:color w:val="000000"/>
                <w:sz w:val="20"/>
              </w:rPr>
              <w:t>The ID GW must clearly display a prompt detailing the transaction/action the user is being asked to authorise</w:t>
            </w:r>
          </w:p>
        </w:tc>
      </w:tr>
      <w:tr w:rsidR="00C85BF9" w14:paraId="4DE4A909" w14:textId="77777777" w:rsidTr="00C85BF9">
        <w:trPr>
          <w:cantSplit/>
          <w:trHeight w:val="397"/>
          <w:tblHead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020C9BD" w14:textId="77777777" w:rsidR="00C85BF9" w:rsidRDefault="00C85BF9">
            <w:pPr>
              <w:spacing w:before="40" w:after="40" w:line="271" w:lineRule="auto"/>
              <w:jc w:val="left"/>
              <w:rPr>
                <w:rFonts w:cs="Arial"/>
                <w:color w:val="000000"/>
                <w:sz w:val="20"/>
              </w:rPr>
            </w:pPr>
            <w:r>
              <w:rPr>
                <w:rFonts w:cs="Arial"/>
                <w:sz w:val="20"/>
              </w:rPr>
              <w:t>MC_RQ03.2.21 Authorisation context</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4E8467B" w14:textId="77777777" w:rsidR="00C85BF9" w:rsidRDefault="00C85BF9">
            <w:pPr>
              <w:spacing w:before="40" w:after="40" w:line="271" w:lineRule="auto"/>
              <w:ind w:right="24"/>
              <w:jc w:val="left"/>
              <w:rPr>
                <w:rFonts w:cs="Arial"/>
                <w:color w:val="000000"/>
                <w:sz w:val="20"/>
              </w:rPr>
            </w:pPr>
            <w:r>
              <w:rPr>
                <w:rFonts w:cs="Arial"/>
                <w:color w:val="000000"/>
                <w:sz w:val="20"/>
              </w:rPr>
              <w:t xml:space="preserve">The ID GW must support the </w:t>
            </w:r>
            <w:r>
              <w:rPr>
                <w:rFonts w:cs="Arial"/>
                <w:noProof/>
                <w:color w:val="000000"/>
                <w:sz w:val="20"/>
              </w:rPr>
              <w:t>authorisation</w:t>
            </w:r>
            <w:r>
              <w:rPr>
                <w:rFonts w:cs="Arial"/>
                <w:color w:val="000000"/>
                <w:sz w:val="20"/>
              </w:rPr>
              <w:t xml:space="preserve"> context (transaction) details via the </w:t>
            </w:r>
            <w:r>
              <w:rPr>
                <w:rFonts w:ascii="Courier New" w:hAnsi="Courier New" w:cs="Courier New"/>
                <w:color w:val="000000"/>
                <w:sz w:val="20"/>
              </w:rPr>
              <w:t>context</w:t>
            </w:r>
            <w:r>
              <w:rPr>
                <w:rFonts w:cs="Arial"/>
                <w:color w:val="000000"/>
                <w:sz w:val="20"/>
              </w:rPr>
              <w:t xml:space="preserve"> parameter in the </w:t>
            </w:r>
            <w:proofErr w:type="spellStart"/>
            <w:r>
              <w:rPr>
                <w:rFonts w:cs="Arial"/>
                <w:color w:val="000000"/>
                <w:sz w:val="20"/>
              </w:rPr>
              <w:t>OIDC</w:t>
            </w:r>
            <w:proofErr w:type="spellEnd"/>
            <w:r>
              <w:rPr>
                <w:rFonts w:cs="Arial"/>
                <w:color w:val="000000"/>
                <w:sz w:val="20"/>
              </w:rPr>
              <w:t xml:space="preserve"> request. </w:t>
            </w:r>
          </w:p>
        </w:tc>
      </w:tr>
      <w:tr w:rsidR="00C85BF9" w14:paraId="2C7F7F67" w14:textId="77777777" w:rsidTr="00C85BF9">
        <w:trPr>
          <w:cantSplit/>
          <w:trHeight w:val="397"/>
          <w:tblHead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8359BA1" w14:textId="77777777" w:rsidR="00C85BF9" w:rsidRDefault="00C85BF9">
            <w:pPr>
              <w:spacing w:before="40" w:after="40" w:line="271" w:lineRule="auto"/>
              <w:jc w:val="left"/>
              <w:rPr>
                <w:rFonts w:cs="Arial"/>
                <w:color w:val="000000"/>
                <w:sz w:val="20"/>
              </w:rPr>
            </w:pPr>
            <w:r>
              <w:rPr>
                <w:rFonts w:cs="Arial"/>
                <w:sz w:val="20"/>
              </w:rPr>
              <w:t>MC_RQ03.2.22 Authorisation message</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BA055C5" w14:textId="77777777" w:rsidR="00C85BF9" w:rsidRDefault="00C85BF9">
            <w:pPr>
              <w:spacing w:before="40" w:after="40" w:line="271" w:lineRule="auto"/>
              <w:ind w:right="24"/>
              <w:jc w:val="left"/>
              <w:rPr>
                <w:rFonts w:cs="Arial"/>
                <w:color w:val="000000"/>
                <w:sz w:val="20"/>
              </w:rPr>
            </w:pPr>
            <w:r>
              <w:rPr>
                <w:rFonts w:cs="Arial"/>
                <w:color w:val="000000"/>
                <w:sz w:val="20"/>
              </w:rPr>
              <w:t>The ID GW must be able to construct the Authorisation prompt to present the following information to the user:</w:t>
            </w:r>
          </w:p>
          <w:p w14:paraId="710717B7" w14:textId="77777777" w:rsidR="00C85BF9" w:rsidRDefault="00C85BF9" w:rsidP="00C85BF9">
            <w:pPr>
              <w:pStyle w:val="TableBulletText"/>
              <w:numPr>
                <w:ilvl w:val="0"/>
                <w:numId w:val="28"/>
              </w:numPr>
              <w:ind w:left="454" w:hanging="227"/>
            </w:pPr>
            <w:r>
              <w:t xml:space="preserve">SP short name </w:t>
            </w:r>
          </w:p>
          <w:p w14:paraId="3825CDAE" w14:textId="77777777" w:rsidR="00C85BF9" w:rsidRDefault="00C85BF9" w:rsidP="00C85BF9">
            <w:pPr>
              <w:pStyle w:val="TableBulletText"/>
              <w:numPr>
                <w:ilvl w:val="0"/>
                <w:numId w:val="28"/>
              </w:numPr>
              <w:ind w:left="454" w:hanging="227"/>
            </w:pPr>
            <w:r>
              <w:t xml:space="preserve">Transaction details (i.e., what the user is being asked to authorise) </w:t>
            </w:r>
          </w:p>
          <w:p w14:paraId="1D504BFA" w14:textId="77777777" w:rsidR="00C85BF9" w:rsidRDefault="00C85BF9" w:rsidP="00C85BF9">
            <w:pPr>
              <w:pStyle w:val="TableBulletText"/>
              <w:numPr>
                <w:ilvl w:val="0"/>
                <w:numId w:val="28"/>
              </w:numPr>
              <w:ind w:left="454" w:hanging="227"/>
            </w:pPr>
            <w:r>
              <w:t>A binding message (optional)</w:t>
            </w:r>
          </w:p>
        </w:tc>
      </w:tr>
      <w:tr w:rsidR="00C85BF9" w14:paraId="658215E6" w14:textId="77777777" w:rsidTr="00C85BF9">
        <w:trPr>
          <w:cantSplit/>
          <w:trHeight w:val="397"/>
          <w:tblHead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2475422" w14:textId="77777777" w:rsidR="00C85BF9" w:rsidRDefault="00C85BF9">
            <w:pPr>
              <w:spacing w:before="40" w:after="40" w:line="271" w:lineRule="auto"/>
              <w:jc w:val="left"/>
              <w:rPr>
                <w:rFonts w:cs="Arial"/>
                <w:sz w:val="20"/>
              </w:rPr>
            </w:pPr>
            <w:r>
              <w:rPr>
                <w:rFonts w:cs="Arial"/>
                <w:sz w:val="20"/>
              </w:rPr>
              <w:t>MC_RQ03.2.23 SP application short name</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5735B4A" w14:textId="77777777" w:rsidR="00C85BF9" w:rsidRDefault="00C85BF9">
            <w:pPr>
              <w:spacing w:before="40" w:after="40" w:line="271" w:lineRule="auto"/>
              <w:ind w:right="24"/>
              <w:jc w:val="left"/>
              <w:rPr>
                <w:rFonts w:cs="Arial"/>
                <w:color w:val="000000"/>
                <w:sz w:val="20"/>
              </w:rPr>
            </w:pPr>
            <w:r>
              <w:rPr>
                <w:rFonts w:cs="Arial"/>
                <w:color w:val="000000"/>
                <w:sz w:val="20"/>
              </w:rPr>
              <w:t>The service provider must be able to specify application short name in the displayed prompt; the maximum length for the application short name</w:t>
            </w:r>
            <w:r>
              <w:rPr>
                <w:rStyle w:val="FootnoteReference"/>
                <w:rFonts w:cs="Arial"/>
                <w:color w:val="000000"/>
                <w:sz w:val="20"/>
              </w:rPr>
              <w:footnoteReference w:id="11"/>
            </w:r>
            <w:r>
              <w:rPr>
                <w:rFonts w:cs="Arial"/>
                <w:color w:val="000000"/>
                <w:sz w:val="20"/>
              </w:rPr>
              <w:t xml:space="preserve"> is 16bytes. </w:t>
            </w:r>
          </w:p>
        </w:tc>
      </w:tr>
      <w:tr w:rsidR="00C85BF9" w14:paraId="263ED93C" w14:textId="77777777" w:rsidTr="00C85BF9">
        <w:trPr>
          <w:cantSplit/>
          <w:trHeight w:val="397"/>
          <w:tblHead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A8F07AC" w14:textId="77777777" w:rsidR="00C85BF9" w:rsidRDefault="00C85BF9">
            <w:pPr>
              <w:spacing w:before="40" w:after="40" w:line="271" w:lineRule="auto"/>
              <w:jc w:val="left"/>
              <w:rPr>
                <w:rFonts w:cs="Arial"/>
                <w:color w:val="000000"/>
                <w:sz w:val="20"/>
              </w:rPr>
            </w:pPr>
            <w:r>
              <w:rPr>
                <w:rFonts w:cs="Arial"/>
                <w:sz w:val="20"/>
              </w:rPr>
              <w:t>MC_RQ03.2.24 Prompt binding message</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C2639A2" w14:textId="77777777" w:rsidR="00C85BF9" w:rsidRDefault="00C85BF9">
            <w:pPr>
              <w:spacing w:before="40" w:after="40" w:line="271" w:lineRule="auto"/>
              <w:ind w:right="24"/>
              <w:jc w:val="left"/>
              <w:rPr>
                <w:rFonts w:cs="Arial"/>
                <w:color w:val="000000"/>
                <w:sz w:val="20"/>
              </w:rPr>
            </w:pPr>
            <w:r>
              <w:rPr>
                <w:rFonts w:cs="Arial"/>
                <w:color w:val="000000"/>
                <w:sz w:val="20"/>
              </w:rPr>
              <w:t xml:space="preserve">If a binding message is present in the </w:t>
            </w:r>
            <w:proofErr w:type="spellStart"/>
            <w:r>
              <w:rPr>
                <w:rFonts w:cs="Arial"/>
                <w:color w:val="000000"/>
                <w:sz w:val="20"/>
              </w:rPr>
              <w:t>OIDC</w:t>
            </w:r>
            <w:proofErr w:type="spellEnd"/>
            <w:r>
              <w:rPr>
                <w:rFonts w:cs="Arial"/>
                <w:color w:val="000000"/>
                <w:sz w:val="20"/>
              </w:rPr>
              <w:t xml:space="preserve"> request, the ID GW must show this on the consumption device and </w:t>
            </w:r>
            <w:r>
              <w:rPr>
                <w:rFonts w:cs="Arial"/>
                <w:noProof/>
                <w:color w:val="000000"/>
                <w:sz w:val="20"/>
              </w:rPr>
              <w:t>authorisation</w:t>
            </w:r>
            <w:r>
              <w:rPr>
                <w:rFonts w:cs="Arial"/>
                <w:color w:val="000000"/>
                <w:sz w:val="20"/>
              </w:rPr>
              <w:t xml:space="preserve"> device for interlocking purposes (i.e., to mitigate phishing). </w:t>
            </w:r>
          </w:p>
          <w:p w14:paraId="117DE820" w14:textId="77777777" w:rsidR="00C85BF9" w:rsidRDefault="00C85BF9">
            <w:pPr>
              <w:spacing w:before="40" w:after="40" w:line="271" w:lineRule="auto"/>
              <w:ind w:right="24"/>
              <w:jc w:val="left"/>
              <w:rPr>
                <w:rFonts w:cs="Arial"/>
                <w:color w:val="000000"/>
                <w:sz w:val="20"/>
              </w:rPr>
            </w:pPr>
            <w:r>
              <w:rPr>
                <w:rFonts w:cs="Arial"/>
                <w:color w:val="000000"/>
                <w:sz w:val="20"/>
              </w:rPr>
              <w:t xml:space="preserve">Note - The maximum length of the binding message is implementation </w:t>
            </w:r>
            <w:proofErr w:type="gramStart"/>
            <w:r>
              <w:rPr>
                <w:rFonts w:cs="Arial"/>
                <w:color w:val="000000"/>
                <w:sz w:val="20"/>
              </w:rPr>
              <w:t>specific, but</w:t>
            </w:r>
            <w:proofErr w:type="gramEnd"/>
            <w:r>
              <w:rPr>
                <w:rFonts w:cs="Arial"/>
                <w:color w:val="000000"/>
                <w:sz w:val="20"/>
              </w:rPr>
              <w:t xml:space="preserve"> must be within the limits of the prompt maximum length. </w:t>
            </w:r>
          </w:p>
        </w:tc>
      </w:tr>
      <w:tr w:rsidR="00C85BF9" w14:paraId="6F4BB775" w14:textId="77777777" w:rsidTr="00C85BF9">
        <w:trPr>
          <w:cantSplit/>
          <w:trHeight w:val="397"/>
          <w:tblHead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420A2D2" w14:textId="77777777" w:rsidR="00C85BF9" w:rsidRDefault="00C85BF9">
            <w:pPr>
              <w:spacing w:before="40" w:after="40" w:line="271" w:lineRule="auto"/>
              <w:jc w:val="left"/>
              <w:rPr>
                <w:rFonts w:cs="Arial"/>
                <w:color w:val="000000"/>
                <w:sz w:val="20"/>
              </w:rPr>
            </w:pPr>
            <w:r>
              <w:rPr>
                <w:rFonts w:cs="Arial"/>
                <w:sz w:val="20"/>
              </w:rPr>
              <w:t>MC_RQ03.2.25 Authorisation prompt length (Interoperability)</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3132BD5" w14:textId="77777777" w:rsidR="00C85BF9" w:rsidRDefault="00C85BF9">
            <w:pPr>
              <w:spacing w:before="40" w:after="40" w:line="271" w:lineRule="auto"/>
              <w:ind w:right="24"/>
              <w:jc w:val="left"/>
              <w:rPr>
                <w:rFonts w:cs="Arial"/>
                <w:color w:val="000000"/>
                <w:sz w:val="20"/>
              </w:rPr>
            </w:pPr>
            <w:r>
              <w:rPr>
                <w:rFonts w:cs="Arial"/>
                <w:color w:val="000000"/>
                <w:sz w:val="20"/>
              </w:rPr>
              <w:t>For interoperability</w:t>
            </w:r>
            <w:r>
              <w:rPr>
                <w:rStyle w:val="FootnoteReference"/>
                <w:rFonts w:cs="Arial"/>
                <w:sz w:val="20"/>
              </w:rPr>
              <w:footnoteReference w:id="12"/>
            </w:r>
            <w:r>
              <w:rPr>
                <w:rFonts w:cs="Arial"/>
                <w:color w:val="000000"/>
                <w:sz w:val="20"/>
              </w:rPr>
              <w:t xml:space="preserve"> purposes, the maximum length of the prompt is 93 bytes. This restriction only applies where the operator is using a SIM </w:t>
            </w:r>
            <w:proofErr w:type="gramStart"/>
            <w:r>
              <w:rPr>
                <w:rFonts w:cs="Arial"/>
                <w:color w:val="000000"/>
                <w:sz w:val="20"/>
              </w:rPr>
              <w:t>applet based</w:t>
            </w:r>
            <w:proofErr w:type="gramEnd"/>
            <w:r>
              <w:rPr>
                <w:rFonts w:cs="Arial"/>
                <w:color w:val="000000"/>
                <w:sz w:val="20"/>
              </w:rPr>
              <w:t xml:space="preserve"> authenticator.</w:t>
            </w:r>
            <w:r>
              <w:rPr>
                <w:rFonts w:cs="Arial"/>
                <w:sz w:val="20"/>
              </w:rPr>
              <w:t xml:space="preserve"> </w:t>
            </w:r>
            <w:r>
              <w:rPr>
                <w:rFonts w:cs="Arial"/>
                <w:color w:val="000000"/>
                <w:sz w:val="20"/>
              </w:rPr>
              <w:t xml:space="preserve"> </w:t>
            </w:r>
          </w:p>
          <w:p w14:paraId="1185402E" w14:textId="77777777" w:rsidR="00C85BF9" w:rsidRDefault="00C85BF9">
            <w:pPr>
              <w:spacing w:before="40" w:after="40" w:line="271" w:lineRule="auto"/>
              <w:ind w:right="24"/>
              <w:jc w:val="left"/>
              <w:rPr>
                <w:rFonts w:cs="Arial"/>
                <w:color w:val="000000"/>
                <w:sz w:val="20"/>
              </w:rPr>
            </w:pPr>
            <w:proofErr w:type="gramStart"/>
            <w:r>
              <w:rPr>
                <w:rFonts w:cs="Arial"/>
                <w:i/>
                <w:color w:val="000000"/>
                <w:sz w:val="20"/>
              </w:rPr>
              <w:t>Formulae</w:t>
            </w:r>
            <w:r>
              <w:rPr>
                <w:rFonts w:cs="Arial"/>
                <w:color w:val="000000"/>
                <w:sz w:val="20"/>
              </w:rPr>
              <w:t xml:space="preserve"> :</w:t>
            </w:r>
            <w:proofErr w:type="gramEnd"/>
            <w:r>
              <w:rPr>
                <w:rFonts w:cs="Arial"/>
                <w:color w:val="000000"/>
                <w:sz w:val="20"/>
              </w:rPr>
              <w:t xml:space="preserve"> </w:t>
            </w:r>
          </w:p>
          <w:p w14:paraId="3FFBE839" w14:textId="77777777" w:rsidR="00C85BF9" w:rsidRDefault="00C85BF9">
            <w:pPr>
              <w:spacing w:before="40" w:after="40" w:line="271" w:lineRule="auto"/>
              <w:ind w:right="24"/>
              <w:jc w:val="left"/>
              <w:rPr>
                <w:rFonts w:cs="Arial"/>
                <w:color w:val="000000"/>
                <w:sz w:val="20"/>
              </w:rPr>
            </w:pPr>
            <w:r>
              <w:rPr>
                <w:rFonts w:ascii="Courier New" w:hAnsi="Courier New" w:cs="Courier New"/>
                <w:color w:val="000000"/>
                <w:sz w:val="20"/>
              </w:rPr>
              <w:t>length(context) = 93 – length(</w:t>
            </w:r>
            <w:proofErr w:type="spellStart"/>
            <w:r>
              <w:rPr>
                <w:rFonts w:ascii="Courier New" w:hAnsi="Courier New" w:cs="Courier New"/>
                <w:color w:val="000000"/>
                <w:sz w:val="20"/>
              </w:rPr>
              <w:t>binding_message</w:t>
            </w:r>
            <w:proofErr w:type="spellEnd"/>
            <w:r>
              <w:rPr>
                <w:rFonts w:ascii="Courier New" w:hAnsi="Courier New" w:cs="Courier New"/>
                <w:color w:val="000000"/>
                <w:sz w:val="20"/>
              </w:rPr>
              <w:t>) – length(</w:t>
            </w:r>
            <w:proofErr w:type="spellStart"/>
            <w:r>
              <w:rPr>
                <w:rFonts w:ascii="Courier New" w:hAnsi="Courier New" w:cs="Courier New"/>
                <w:color w:val="000000"/>
                <w:sz w:val="20"/>
              </w:rPr>
              <w:t>client_name</w:t>
            </w:r>
            <w:proofErr w:type="spellEnd"/>
            <w:r>
              <w:rPr>
                <w:rFonts w:ascii="Courier New" w:hAnsi="Courier New" w:cs="Courier New"/>
                <w:color w:val="000000"/>
                <w:sz w:val="20"/>
              </w:rPr>
              <w:t>)</w:t>
            </w:r>
          </w:p>
          <w:p w14:paraId="3E08B670" w14:textId="77777777" w:rsidR="00C85BF9" w:rsidRDefault="00C85BF9">
            <w:pPr>
              <w:spacing w:before="40" w:after="40" w:line="271" w:lineRule="auto"/>
              <w:ind w:right="24"/>
              <w:jc w:val="left"/>
              <w:rPr>
                <w:rFonts w:cs="Arial"/>
                <w:color w:val="000000"/>
                <w:sz w:val="20"/>
                <w:vertAlign w:val="superscript"/>
              </w:rPr>
            </w:pPr>
            <w:r>
              <w:rPr>
                <w:rFonts w:cs="Arial"/>
                <w:color w:val="000000"/>
                <w:sz w:val="20"/>
              </w:rPr>
              <w:t xml:space="preserve">The ID GW should truncate the prompt if the underlying authenticator does not support the requested prompt length. </w:t>
            </w:r>
          </w:p>
        </w:tc>
      </w:tr>
      <w:tr w:rsidR="00C85BF9" w14:paraId="25476D93" w14:textId="77777777" w:rsidTr="00C85BF9">
        <w:trPr>
          <w:cantSplit/>
          <w:trHeight w:val="397"/>
          <w:tblHead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6C9FC5D" w14:textId="77777777" w:rsidR="00C85BF9" w:rsidRDefault="00C85BF9">
            <w:pPr>
              <w:spacing w:before="40" w:after="40" w:line="271" w:lineRule="auto"/>
              <w:jc w:val="left"/>
              <w:rPr>
                <w:rFonts w:cs="Arial"/>
                <w:color w:val="000000"/>
                <w:sz w:val="20"/>
              </w:rPr>
            </w:pPr>
            <w:r>
              <w:rPr>
                <w:rFonts w:cs="Arial"/>
                <w:sz w:val="20"/>
              </w:rPr>
              <w:t>MC_RQ03.2.26 Authorisation locale</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DE3552D" w14:textId="77777777" w:rsidR="00C85BF9" w:rsidRDefault="00C85BF9">
            <w:pPr>
              <w:spacing w:before="40" w:after="40" w:line="271" w:lineRule="auto"/>
              <w:ind w:right="24"/>
              <w:jc w:val="left"/>
              <w:rPr>
                <w:rFonts w:cs="Arial"/>
                <w:color w:val="000000"/>
                <w:sz w:val="20"/>
              </w:rPr>
            </w:pPr>
            <w:r>
              <w:rPr>
                <w:rFonts w:cs="Arial"/>
                <w:color w:val="000000"/>
                <w:sz w:val="20"/>
              </w:rPr>
              <w:t xml:space="preserve">The service provider can specify </w:t>
            </w:r>
            <w:proofErr w:type="spellStart"/>
            <w:r>
              <w:rPr>
                <w:rFonts w:ascii="Courier New" w:hAnsi="Courier New" w:cs="Courier New"/>
                <w:color w:val="000000"/>
                <w:sz w:val="20"/>
              </w:rPr>
              <w:t>ui_locales</w:t>
            </w:r>
            <w:proofErr w:type="spellEnd"/>
            <w:r>
              <w:rPr>
                <w:rFonts w:cs="Arial"/>
                <w:color w:val="000000"/>
                <w:sz w:val="20"/>
              </w:rPr>
              <w:t xml:space="preserve"> in the </w:t>
            </w:r>
            <w:proofErr w:type="spellStart"/>
            <w:r>
              <w:rPr>
                <w:rFonts w:cs="Arial"/>
                <w:color w:val="000000"/>
                <w:sz w:val="20"/>
              </w:rPr>
              <w:t>OIDC</w:t>
            </w:r>
            <w:proofErr w:type="spellEnd"/>
            <w:r>
              <w:rPr>
                <w:rFonts w:cs="Arial"/>
                <w:color w:val="000000"/>
                <w:sz w:val="20"/>
              </w:rPr>
              <w:t xml:space="preserve"> request. If the ID GW supports </w:t>
            </w:r>
            <w:r>
              <w:rPr>
                <w:rFonts w:cs="Arial"/>
                <w:noProof/>
                <w:color w:val="000000"/>
                <w:sz w:val="20"/>
              </w:rPr>
              <w:t>the requested locale</w:t>
            </w:r>
            <w:r>
              <w:rPr>
                <w:rFonts w:cs="Arial"/>
                <w:color w:val="000000"/>
                <w:sz w:val="20"/>
              </w:rPr>
              <w:t xml:space="preserve">, it should </w:t>
            </w:r>
            <w:r>
              <w:rPr>
                <w:rFonts w:cs="Arial"/>
                <w:noProof/>
                <w:color w:val="000000"/>
                <w:sz w:val="20"/>
              </w:rPr>
              <w:t>customise</w:t>
            </w:r>
            <w:r>
              <w:rPr>
                <w:rFonts w:cs="Arial"/>
                <w:color w:val="000000"/>
                <w:sz w:val="20"/>
              </w:rPr>
              <w:t xml:space="preserve"> the prompt accordingly. </w:t>
            </w:r>
          </w:p>
        </w:tc>
      </w:tr>
      <w:tr w:rsidR="00C85BF9" w14:paraId="00EAEFE3" w14:textId="77777777" w:rsidTr="00C85BF9">
        <w:trPr>
          <w:cantSplit/>
          <w:trHeight w:val="397"/>
          <w:tblHead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0436C28" w14:textId="77777777" w:rsidR="00C85BF9" w:rsidRDefault="00C85BF9">
            <w:pPr>
              <w:spacing w:before="40" w:after="40" w:line="271" w:lineRule="auto"/>
              <w:jc w:val="left"/>
              <w:rPr>
                <w:rFonts w:cs="Arial"/>
                <w:color w:val="000000"/>
                <w:sz w:val="20"/>
              </w:rPr>
            </w:pPr>
            <w:r>
              <w:rPr>
                <w:rFonts w:cs="Arial"/>
                <w:sz w:val="20"/>
              </w:rPr>
              <w:t>MC_RQ03.2.27 Authorisation encoding</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5990681" w14:textId="77777777" w:rsidR="00C85BF9" w:rsidRDefault="00C85BF9">
            <w:pPr>
              <w:spacing w:before="40" w:after="40" w:line="271" w:lineRule="auto"/>
              <w:ind w:right="24"/>
              <w:jc w:val="left"/>
              <w:rPr>
                <w:rFonts w:cs="Arial"/>
                <w:color w:val="000000"/>
                <w:sz w:val="20"/>
              </w:rPr>
            </w:pPr>
            <w:r>
              <w:rPr>
                <w:rFonts w:cs="Arial"/>
                <w:color w:val="000000"/>
                <w:sz w:val="20"/>
              </w:rPr>
              <w:t>The ID GW must support the following encoding schemes for the authorisation prompt:</w:t>
            </w:r>
          </w:p>
          <w:p w14:paraId="0A9B8A1D" w14:textId="77777777" w:rsidR="00C85BF9" w:rsidRDefault="00C85BF9" w:rsidP="00C85BF9">
            <w:pPr>
              <w:pStyle w:val="TableBulletText"/>
              <w:numPr>
                <w:ilvl w:val="0"/>
                <w:numId w:val="28"/>
              </w:numPr>
              <w:ind w:left="454" w:hanging="227"/>
            </w:pPr>
            <w:r>
              <w:t>gsm7</w:t>
            </w:r>
          </w:p>
          <w:p w14:paraId="0C0E28C5" w14:textId="77777777" w:rsidR="00C85BF9" w:rsidRDefault="00C85BF9" w:rsidP="00C85BF9">
            <w:pPr>
              <w:pStyle w:val="TableBulletText"/>
              <w:numPr>
                <w:ilvl w:val="0"/>
                <w:numId w:val="28"/>
              </w:numPr>
              <w:ind w:left="454" w:hanging="227"/>
            </w:pPr>
            <w:r>
              <w:t xml:space="preserve">ucs2 </w:t>
            </w:r>
          </w:p>
          <w:p w14:paraId="163EC3D1" w14:textId="77777777" w:rsidR="00C85BF9" w:rsidRDefault="00C85BF9" w:rsidP="00C85BF9">
            <w:pPr>
              <w:pStyle w:val="TableBulletText"/>
              <w:numPr>
                <w:ilvl w:val="0"/>
                <w:numId w:val="28"/>
              </w:numPr>
              <w:ind w:left="454" w:hanging="227"/>
            </w:pPr>
            <w:r>
              <w:t xml:space="preserve">utf-8 </w:t>
            </w:r>
          </w:p>
        </w:tc>
      </w:tr>
      <w:tr w:rsidR="00C85BF9" w14:paraId="2D5A81CC" w14:textId="77777777" w:rsidTr="00C85BF9">
        <w:trPr>
          <w:cantSplit/>
          <w:trHeight w:val="397"/>
          <w:tblHead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0018B77" w14:textId="77777777" w:rsidR="00C85BF9" w:rsidRDefault="00C85BF9">
            <w:pPr>
              <w:spacing w:before="40" w:after="40" w:line="271" w:lineRule="auto"/>
              <w:jc w:val="left"/>
              <w:rPr>
                <w:rFonts w:cs="Arial"/>
                <w:sz w:val="20"/>
              </w:rPr>
            </w:pPr>
            <w:r>
              <w:rPr>
                <w:rFonts w:cs="Arial"/>
                <w:sz w:val="20"/>
              </w:rPr>
              <w:t>MC_RQ03.2.28 Prompt action text</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6503051" w14:textId="04B2B443" w:rsidR="00C85BF9" w:rsidRDefault="00C85BF9">
            <w:pPr>
              <w:spacing w:before="40" w:after="40" w:line="271" w:lineRule="auto"/>
              <w:ind w:right="24"/>
              <w:jc w:val="left"/>
              <w:rPr>
                <w:rFonts w:cs="Arial"/>
                <w:color w:val="000000"/>
                <w:sz w:val="20"/>
              </w:rPr>
            </w:pPr>
            <w:r>
              <w:rPr>
                <w:rFonts w:cs="Arial"/>
                <w:color w:val="000000"/>
                <w:sz w:val="20"/>
              </w:rPr>
              <w:t>Prompt Action Text (</w:t>
            </w:r>
            <w:proofErr w:type="gramStart"/>
            <w:r>
              <w:rPr>
                <w:rFonts w:cs="Arial"/>
                <w:color w:val="000000"/>
                <w:sz w:val="20"/>
              </w:rPr>
              <w:t>e.g.</w:t>
            </w:r>
            <w:proofErr w:type="gramEnd"/>
            <w:r>
              <w:rPr>
                <w:rFonts w:cs="Arial"/>
                <w:color w:val="000000"/>
                <w:sz w:val="20"/>
              </w:rPr>
              <w:t xml:space="preserve"> Click OK to approve), should not be included in the prompt provided to the Authorisation device from the ID GW but generated locally by the Authenticator itself. The Prompt Action Text should be in accordance with the recommendations in the Mobile Connect Product Definition document </w:t>
            </w:r>
            <w:r>
              <w:fldChar w:fldCharType="begin"/>
            </w:r>
            <w:r>
              <w:rPr>
                <w:rFonts w:cs="Arial"/>
                <w:color w:val="000000"/>
                <w:sz w:val="20"/>
              </w:rPr>
              <w:instrText xml:space="preserve"> REF _Ref451419675 \r \h  \* MERGEFORMAT </w:instrText>
            </w:r>
            <w:r>
              <w:fldChar w:fldCharType="separate"/>
            </w:r>
            <w:r w:rsidR="00BB3BCA">
              <w:rPr>
                <w:rFonts w:cs="Arial"/>
                <w:color w:val="000000"/>
                <w:sz w:val="20"/>
              </w:rPr>
              <w:t>[9]</w:t>
            </w:r>
            <w:r>
              <w:fldChar w:fldCharType="end"/>
            </w:r>
            <w:r>
              <w:rPr>
                <w:rFonts w:cs="Arial"/>
                <w:color w:val="000000"/>
                <w:sz w:val="20"/>
              </w:rPr>
              <w:t>.</w:t>
            </w:r>
          </w:p>
        </w:tc>
      </w:tr>
      <w:tr w:rsidR="00C85BF9" w14:paraId="2508557D" w14:textId="77777777" w:rsidTr="00C85BF9">
        <w:trPr>
          <w:cantSplit/>
          <w:trHeight w:val="397"/>
          <w:tblHead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43237F2" w14:textId="77777777" w:rsidR="00C85BF9" w:rsidRDefault="00C85BF9">
            <w:pPr>
              <w:spacing w:before="40" w:after="40" w:line="271" w:lineRule="auto"/>
              <w:jc w:val="left"/>
              <w:rPr>
                <w:rFonts w:cs="Arial"/>
                <w:sz w:val="20"/>
              </w:rPr>
            </w:pPr>
            <w:r>
              <w:rPr>
                <w:rFonts w:cs="Arial"/>
                <w:sz w:val="20"/>
              </w:rPr>
              <w:t>MC_RQ03.2.29 Dynamic prompt text</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598E14F" w14:textId="77777777" w:rsidR="00C85BF9" w:rsidRDefault="00C85BF9">
            <w:pPr>
              <w:spacing w:before="40" w:after="40" w:line="271" w:lineRule="auto"/>
              <w:ind w:right="24"/>
              <w:jc w:val="left"/>
              <w:rPr>
                <w:rFonts w:cs="Arial"/>
                <w:color w:val="000000"/>
                <w:sz w:val="20"/>
              </w:rPr>
            </w:pPr>
            <w:r>
              <w:rPr>
                <w:rFonts w:cs="Arial"/>
                <w:color w:val="000000"/>
                <w:sz w:val="20"/>
              </w:rPr>
              <w:t xml:space="preserve">The Authenticator must be able to display Prompt Action Text based on the incoming </w:t>
            </w:r>
            <w:proofErr w:type="spellStart"/>
            <w:r>
              <w:rPr>
                <w:rFonts w:cs="Arial"/>
                <w:color w:val="000000"/>
                <w:sz w:val="20"/>
              </w:rPr>
              <w:t>LoA</w:t>
            </w:r>
            <w:proofErr w:type="spellEnd"/>
            <w:r>
              <w:rPr>
                <w:rFonts w:cs="Arial"/>
                <w:color w:val="000000"/>
                <w:sz w:val="20"/>
              </w:rPr>
              <w:t xml:space="preserve"> values</w:t>
            </w:r>
          </w:p>
        </w:tc>
      </w:tr>
    </w:tbl>
    <w:p w14:paraId="4BC46251" w14:textId="307C9D54" w:rsidR="00C85BF9" w:rsidRDefault="00C85BF9" w:rsidP="00C85BF9">
      <w:pPr>
        <w:pStyle w:val="Caption"/>
        <w:spacing w:before="240"/>
        <w:jc w:val="center"/>
        <w:rPr>
          <w:rFonts w:cs="Arial"/>
          <w:b/>
          <w:i w:val="0"/>
          <w:color w:val="auto"/>
          <w:sz w:val="22"/>
        </w:rPr>
      </w:pPr>
      <w:bookmarkStart w:id="197" w:name="_Toc452137785"/>
      <w:bookmarkStart w:id="198" w:name="_Toc451517560"/>
      <w:r>
        <w:rPr>
          <w:rFonts w:cs="Arial"/>
          <w:b/>
          <w:i w:val="0"/>
          <w:color w:val="auto"/>
          <w:sz w:val="22"/>
        </w:rPr>
        <w:lastRenderedPageBreak/>
        <w:t xml:space="preserve">Table </w:t>
      </w:r>
      <w:r>
        <w:fldChar w:fldCharType="begin"/>
      </w:r>
      <w:r>
        <w:rPr>
          <w:rFonts w:cs="Arial"/>
          <w:b/>
          <w:i w:val="0"/>
          <w:color w:val="auto"/>
          <w:sz w:val="22"/>
        </w:rPr>
        <w:instrText xml:space="preserve"> SEQ Table \* ARABIC </w:instrText>
      </w:r>
      <w:r>
        <w:fldChar w:fldCharType="separate"/>
      </w:r>
      <w:r w:rsidR="00BB3BCA">
        <w:rPr>
          <w:rFonts w:cs="Arial"/>
          <w:b/>
          <w:i w:val="0"/>
          <w:noProof/>
          <w:color w:val="auto"/>
          <w:sz w:val="22"/>
        </w:rPr>
        <w:t>9</w:t>
      </w:r>
      <w:r>
        <w:fldChar w:fldCharType="end"/>
      </w:r>
      <w:r>
        <w:rPr>
          <w:rFonts w:cs="Arial"/>
          <w:b/>
          <w:i w:val="0"/>
          <w:color w:val="auto"/>
          <w:sz w:val="22"/>
        </w:rPr>
        <w:t>: Authorisation prompt</w:t>
      </w:r>
      <w:bookmarkEnd w:id="197"/>
      <w:bookmarkEnd w:id="198"/>
    </w:p>
    <w:p w14:paraId="47FCA953" w14:textId="77777777" w:rsidR="00C85BF9" w:rsidRDefault="00C85BF9" w:rsidP="00C85BF9">
      <w:pPr>
        <w:pStyle w:val="Heading3"/>
        <w:numPr>
          <w:ilvl w:val="2"/>
          <w:numId w:val="17"/>
        </w:numPr>
      </w:pPr>
      <w:bookmarkStart w:id="199" w:name="_Toc452137768"/>
      <w:bookmarkStart w:id="200" w:name="_Toc455580052"/>
      <w:r>
        <w:t>Response to Service Provider</w:t>
      </w:r>
      <w:bookmarkEnd w:id="199"/>
      <w:bookmarkEnd w:id="200"/>
      <w:r>
        <w:t xml:space="preserve"> </w:t>
      </w:r>
    </w:p>
    <w:p w14:paraId="42F89E35" w14:textId="77777777" w:rsidR="00C85BF9" w:rsidRDefault="00C85BF9" w:rsidP="00C85BF9">
      <w:pPr>
        <w:pStyle w:val="NormalParagraph"/>
        <w:rPr>
          <w:rFonts w:cs="Arial"/>
        </w:rPr>
      </w:pPr>
      <w:r>
        <w:rPr>
          <w:rFonts w:cs="Arial"/>
        </w:rPr>
        <w:t>After the Mobile Connect user has approved/denied the authorisation request, the ID GW must return a response to the SP as per the requirements detailed below.</w:t>
      </w:r>
    </w:p>
    <w:tbl>
      <w:tblPr>
        <w:tblW w:w="9636" w:type="dxa"/>
        <w:tblInd w:w="-51" w:type="dxa"/>
        <w:tblLayout w:type="fixed"/>
        <w:tblCellMar>
          <w:left w:w="60" w:type="dxa"/>
          <w:right w:w="60" w:type="dxa"/>
        </w:tblCellMar>
        <w:tblLook w:val="04A0" w:firstRow="1" w:lastRow="0" w:firstColumn="1" w:lastColumn="0" w:noHBand="0" w:noVBand="1"/>
      </w:tblPr>
      <w:tblGrid>
        <w:gridCol w:w="2176"/>
        <w:gridCol w:w="7460"/>
      </w:tblGrid>
      <w:tr w:rsidR="00C85BF9" w14:paraId="2E52E925" w14:textId="77777777" w:rsidTr="00C85BF9">
        <w:trPr>
          <w:trHeight w:val="397"/>
          <w:tblHeader/>
        </w:trPr>
        <w:tc>
          <w:tcPr>
            <w:tcW w:w="2175" w:type="dxa"/>
            <w:tcBorders>
              <w:top w:val="single" w:sz="2" w:space="0" w:color="auto"/>
              <w:left w:val="single" w:sz="2" w:space="0" w:color="auto"/>
              <w:bottom w:val="single" w:sz="2" w:space="0" w:color="auto"/>
              <w:right w:val="single" w:sz="2" w:space="0" w:color="auto"/>
            </w:tcBorders>
            <w:shd w:val="clear" w:color="auto" w:fill="C00000"/>
            <w:tcMar>
              <w:top w:w="0" w:type="dxa"/>
              <w:left w:w="113" w:type="dxa"/>
              <w:bottom w:w="0" w:type="dxa"/>
              <w:right w:w="60" w:type="dxa"/>
            </w:tcMar>
            <w:hideMark/>
          </w:tcPr>
          <w:p w14:paraId="56DA34EA" w14:textId="77777777" w:rsidR="00C85BF9" w:rsidRDefault="00C85BF9">
            <w:pPr>
              <w:pStyle w:val="TableHeader"/>
              <w:rPr>
                <w:lang w:val="en-GB"/>
              </w:rPr>
            </w:pPr>
            <w:r>
              <w:rPr>
                <w:lang w:val="en-GB"/>
              </w:rPr>
              <w:t>Requirement</w:t>
            </w:r>
          </w:p>
        </w:tc>
        <w:tc>
          <w:tcPr>
            <w:tcW w:w="7455" w:type="dxa"/>
            <w:tcBorders>
              <w:top w:val="single" w:sz="2" w:space="0" w:color="auto"/>
              <w:left w:val="single" w:sz="2" w:space="0" w:color="auto"/>
              <w:bottom w:val="single" w:sz="2" w:space="0" w:color="auto"/>
              <w:right w:val="single" w:sz="2" w:space="0" w:color="auto"/>
            </w:tcBorders>
            <w:shd w:val="clear" w:color="auto" w:fill="C00000"/>
            <w:tcMar>
              <w:top w:w="0" w:type="dxa"/>
              <w:left w:w="113" w:type="dxa"/>
              <w:bottom w:w="0" w:type="dxa"/>
              <w:right w:w="60" w:type="dxa"/>
            </w:tcMar>
            <w:hideMark/>
          </w:tcPr>
          <w:p w14:paraId="0C2CD0CC" w14:textId="77777777" w:rsidR="00C85BF9" w:rsidRDefault="00C85BF9">
            <w:pPr>
              <w:pStyle w:val="TableHeader"/>
              <w:rPr>
                <w:lang w:val="en-GB"/>
              </w:rPr>
            </w:pPr>
            <w:r>
              <w:rPr>
                <w:lang w:val="en-GB"/>
              </w:rPr>
              <w:t>Description</w:t>
            </w:r>
          </w:p>
        </w:tc>
      </w:tr>
      <w:tr w:rsidR="00C85BF9" w14:paraId="159F9B78" w14:textId="77777777" w:rsidTr="00C85BF9">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DC6EB69" w14:textId="77777777" w:rsidR="00C85BF9" w:rsidRDefault="00C85BF9">
            <w:pPr>
              <w:spacing w:before="40" w:after="40" w:line="271" w:lineRule="auto"/>
              <w:jc w:val="left"/>
              <w:rPr>
                <w:rFonts w:cs="Arial"/>
                <w:color w:val="000000"/>
                <w:sz w:val="20"/>
              </w:rPr>
            </w:pPr>
            <w:bookmarkStart w:id="201" w:name="BKM_7053DB4D_9C92_4F14_AD85_05AE34CDEC22"/>
            <w:bookmarkEnd w:id="201"/>
            <w:r>
              <w:rPr>
                <w:rFonts w:cs="Arial"/>
                <w:sz w:val="20"/>
              </w:rPr>
              <w:t>MC_RQ03.2.30 Authorisation Token response</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341F31D" w14:textId="77777777" w:rsidR="00C85BF9" w:rsidRDefault="00C85BF9">
            <w:pPr>
              <w:spacing w:before="40" w:after="40" w:line="271" w:lineRule="auto"/>
              <w:jc w:val="left"/>
              <w:rPr>
                <w:rFonts w:cs="Arial"/>
                <w:sz w:val="20"/>
              </w:rPr>
            </w:pPr>
            <w:r>
              <w:rPr>
                <w:rFonts w:cs="Arial"/>
                <w:sz w:val="20"/>
              </w:rPr>
              <w:t>Upon successful Mobile Connect Authorisation (Authorise/Authorise Plus), the ID GW must return an Authorisation Code that the SP can exchange at the ID GW token endpoint for an Access Token and an ID Token.</w:t>
            </w:r>
          </w:p>
          <w:p w14:paraId="64185C73" w14:textId="77777777" w:rsidR="00C85BF9" w:rsidRDefault="00C85BF9">
            <w:pPr>
              <w:spacing w:before="40" w:after="40" w:line="271" w:lineRule="auto"/>
              <w:jc w:val="left"/>
              <w:rPr>
                <w:rFonts w:cs="Arial"/>
                <w:color w:val="000000"/>
                <w:sz w:val="20"/>
              </w:rPr>
            </w:pPr>
            <w:r>
              <w:rPr>
                <w:rFonts w:cs="Arial"/>
                <w:color w:val="000000"/>
                <w:sz w:val="20"/>
              </w:rPr>
              <w:t>If an error occurs, the ID GW must return appropriate error codes as specified in [5]</w:t>
            </w:r>
          </w:p>
        </w:tc>
      </w:tr>
      <w:tr w:rsidR="00C85BF9" w14:paraId="3635F112" w14:textId="77777777" w:rsidTr="00C85BF9">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71C0F74" w14:textId="77777777" w:rsidR="00C85BF9" w:rsidRDefault="00C85BF9">
            <w:pPr>
              <w:spacing w:before="40" w:after="40" w:line="271" w:lineRule="auto"/>
              <w:jc w:val="left"/>
              <w:rPr>
                <w:rFonts w:cs="Arial"/>
                <w:sz w:val="20"/>
              </w:rPr>
            </w:pPr>
            <w:r>
              <w:rPr>
                <w:rFonts w:cs="Arial"/>
                <w:sz w:val="20"/>
              </w:rPr>
              <w:t xml:space="preserve">MC_RQ03.2.31 Token end point </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A89AC34" w14:textId="77777777" w:rsidR="00C85BF9" w:rsidRDefault="00C85BF9">
            <w:pPr>
              <w:spacing w:before="40" w:after="40" w:line="271" w:lineRule="auto"/>
              <w:jc w:val="left"/>
              <w:rPr>
                <w:rFonts w:cs="Arial"/>
                <w:sz w:val="20"/>
              </w:rPr>
            </w:pPr>
            <w:r>
              <w:rPr>
                <w:rFonts w:cs="Arial"/>
                <w:sz w:val="20"/>
              </w:rPr>
              <w:t xml:space="preserve">Upon receiving an Authorization Code from the SP, the ID GW Token endpoint must issue an Access Token and an ID Token (with the details of the PCR and relevant claims such as date &amp; time, TTL, displayed data etc.). </w:t>
            </w:r>
          </w:p>
          <w:p w14:paraId="0EA049A5" w14:textId="6DE0EA6E" w:rsidR="00C85BF9" w:rsidRDefault="00C85BF9">
            <w:pPr>
              <w:spacing w:before="40" w:after="40" w:line="271" w:lineRule="auto"/>
              <w:jc w:val="left"/>
              <w:rPr>
                <w:rFonts w:cs="Arial"/>
                <w:sz w:val="20"/>
              </w:rPr>
            </w:pPr>
            <w:r>
              <w:rPr>
                <w:rFonts w:cs="Arial"/>
                <w:sz w:val="20"/>
              </w:rPr>
              <w:t xml:space="preserve">Upon validation error, the ID GW must return error codes as specified in </w:t>
            </w:r>
            <w:r>
              <w:fldChar w:fldCharType="begin"/>
            </w:r>
            <w:r>
              <w:rPr>
                <w:rFonts w:cs="Arial"/>
                <w:sz w:val="20"/>
              </w:rPr>
              <w:instrText xml:space="preserve"> REF _Ref450811991 \r \h  \* MERGEFORMAT </w:instrText>
            </w:r>
            <w:r>
              <w:fldChar w:fldCharType="separate"/>
            </w:r>
            <w:r w:rsidR="00BB3BCA">
              <w:rPr>
                <w:rFonts w:cs="Arial"/>
                <w:sz w:val="20"/>
              </w:rPr>
              <w:t>[5]</w:t>
            </w:r>
            <w:r>
              <w:fldChar w:fldCharType="end"/>
            </w:r>
            <w:r>
              <w:rPr>
                <w:rFonts w:cs="Arial"/>
                <w:sz w:val="20"/>
              </w:rPr>
              <w:t xml:space="preserve">. </w:t>
            </w:r>
          </w:p>
        </w:tc>
      </w:tr>
      <w:tr w:rsidR="00C85BF9" w14:paraId="2171EC0B" w14:textId="77777777" w:rsidTr="00C85BF9">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E6E06DF" w14:textId="77777777" w:rsidR="00C85BF9" w:rsidRDefault="00C85BF9">
            <w:pPr>
              <w:spacing w:before="40" w:after="40" w:line="271" w:lineRule="auto"/>
              <w:jc w:val="left"/>
              <w:rPr>
                <w:rFonts w:cs="Arial"/>
                <w:color w:val="000000"/>
                <w:sz w:val="20"/>
              </w:rPr>
            </w:pPr>
            <w:bookmarkStart w:id="202" w:name="BKM_52433590_0D60_41A8_B70A_52B4D8501568"/>
            <w:bookmarkEnd w:id="202"/>
            <w:r>
              <w:rPr>
                <w:rFonts w:cs="Arial"/>
                <w:sz w:val="20"/>
              </w:rPr>
              <w:t>MC_RQ03.2.32 Authorisation TTL value</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E0A6FDA" w14:textId="77777777" w:rsidR="00C85BF9" w:rsidRDefault="00C85BF9">
            <w:pPr>
              <w:spacing w:before="40" w:after="40" w:line="271" w:lineRule="auto"/>
              <w:jc w:val="left"/>
              <w:rPr>
                <w:rFonts w:cs="Arial"/>
                <w:color w:val="000000"/>
                <w:sz w:val="20"/>
              </w:rPr>
            </w:pPr>
            <w:r>
              <w:rPr>
                <w:rFonts w:cs="Arial"/>
                <w:color w:val="000000"/>
                <w:sz w:val="20"/>
              </w:rPr>
              <w:t xml:space="preserve">The TTL parameter </w:t>
            </w:r>
            <w:proofErr w:type="spellStart"/>
            <w:r>
              <w:rPr>
                <w:rFonts w:ascii="Courier New" w:hAnsi="Courier New" w:cs="Courier New"/>
                <w:color w:val="000000"/>
                <w:sz w:val="20"/>
              </w:rPr>
              <w:t>expires_in</w:t>
            </w:r>
            <w:proofErr w:type="spellEnd"/>
            <w:r>
              <w:rPr>
                <w:rFonts w:cs="Arial"/>
                <w:color w:val="000000"/>
                <w:sz w:val="20"/>
              </w:rPr>
              <w:t xml:space="preserve"> in the Token response and the </w:t>
            </w:r>
            <w:r>
              <w:rPr>
                <w:rFonts w:ascii="Courier New" w:hAnsi="Courier New" w:cs="Courier New"/>
                <w:color w:val="000000"/>
                <w:sz w:val="20"/>
              </w:rPr>
              <w:t>exp</w:t>
            </w:r>
            <w:r>
              <w:rPr>
                <w:rFonts w:cs="Arial"/>
                <w:color w:val="000000"/>
                <w:sz w:val="20"/>
              </w:rPr>
              <w:t xml:space="preserve"> claim in the ID Token must be zero. </w:t>
            </w:r>
          </w:p>
        </w:tc>
      </w:tr>
      <w:tr w:rsidR="00C85BF9" w14:paraId="36BCF5B2" w14:textId="77777777" w:rsidTr="00C85BF9">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A792090" w14:textId="77777777" w:rsidR="00C85BF9" w:rsidRDefault="00C85BF9">
            <w:pPr>
              <w:spacing w:before="40" w:after="40" w:line="271" w:lineRule="auto"/>
              <w:jc w:val="left"/>
              <w:rPr>
                <w:rFonts w:cs="Arial"/>
                <w:color w:val="000000"/>
                <w:sz w:val="20"/>
              </w:rPr>
            </w:pPr>
            <w:bookmarkStart w:id="203" w:name="BKM_1DD3B2BA_4D49_448B_B679_33D25D0A206D"/>
            <w:bookmarkEnd w:id="203"/>
            <w:r>
              <w:rPr>
                <w:rFonts w:cs="Arial"/>
                <w:sz w:val="20"/>
              </w:rPr>
              <w:t>MC_RQ03.2.33 Authorisation refresh token</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3E3017E" w14:textId="77777777" w:rsidR="00C85BF9" w:rsidRDefault="00C85BF9">
            <w:pPr>
              <w:spacing w:before="40" w:after="40" w:line="271" w:lineRule="auto"/>
              <w:jc w:val="left"/>
              <w:rPr>
                <w:rFonts w:cs="Arial"/>
                <w:color w:val="000000"/>
                <w:sz w:val="20"/>
              </w:rPr>
            </w:pPr>
            <w:r>
              <w:rPr>
                <w:rFonts w:cs="Arial"/>
                <w:sz w:val="20"/>
              </w:rPr>
              <w:t xml:space="preserve">The ID GW must not return a Refresh Token for Mobile Connect Authorisation </w:t>
            </w:r>
          </w:p>
        </w:tc>
      </w:tr>
      <w:tr w:rsidR="00C85BF9" w14:paraId="4796602D" w14:textId="77777777" w:rsidTr="00C85BF9">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A2A8CFA" w14:textId="77777777" w:rsidR="00C85BF9" w:rsidRDefault="00C85BF9">
            <w:pPr>
              <w:spacing w:before="40" w:after="40" w:line="271" w:lineRule="auto"/>
              <w:jc w:val="left"/>
              <w:rPr>
                <w:rFonts w:cs="Arial"/>
                <w:color w:val="000000"/>
                <w:sz w:val="20"/>
              </w:rPr>
            </w:pPr>
            <w:bookmarkStart w:id="204" w:name="BKM_7AF1461A_6BD9_4647_B6F0_E095EA7B0014"/>
            <w:bookmarkEnd w:id="204"/>
            <w:r>
              <w:rPr>
                <w:rFonts w:cs="Arial"/>
                <w:sz w:val="20"/>
              </w:rPr>
              <w:t>MC_RQ03.2.34 Authorisation errors</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D6F0819" w14:textId="3C712FAE" w:rsidR="00C85BF9" w:rsidRDefault="00C85BF9">
            <w:pPr>
              <w:spacing w:before="40" w:after="40" w:line="271" w:lineRule="auto"/>
              <w:jc w:val="left"/>
              <w:rPr>
                <w:rFonts w:cs="Arial"/>
                <w:color w:val="000000"/>
                <w:sz w:val="20"/>
              </w:rPr>
            </w:pPr>
            <w:r>
              <w:rPr>
                <w:rFonts w:cs="Arial"/>
                <w:sz w:val="20"/>
              </w:rPr>
              <w:t xml:space="preserve">For timeout, ‘action rejected by an end-user’ or for any other error, an HTTP error code must be returned with the </w:t>
            </w:r>
            <w:r>
              <w:rPr>
                <w:rFonts w:cs="Arial"/>
                <w:noProof/>
                <w:sz w:val="20"/>
              </w:rPr>
              <w:t>error</w:t>
            </w:r>
            <w:r>
              <w:rPr>
                <w:rFonts w:cs="Arial"/>
                <w:sz w:val="20"/>
              </w:rPr>
              <w:t xml:space="preserve"> description as defined in the </w:t>
            </w:r>
            <w:proofErr w:type="gramStart"/>
            <w:r>
              <w:rPr>
                <w:rFonts w:cs="Arial"/>
                <w:sz w:val="20"/>
              </w:rPr>
              <w:t>Technical</w:t>
            </w:r>
            <w:proofErr w:type="gramEnd"/>
            <w:r>
              <w:rPr>
                <w:rFonts w:cs="Arial"/>
                <w:sz w:val="20"/>
              </w:rPr>
              <w:t xml:space="preserve"> reference </w:t>
            </w:r>
            <w:r>
              <w:fldChar w:fldCharType="begin"/>
            </w:r>
            <w:r>
              <w:rPr>
                <w:rFonts w:cs="Arial"/>
                <w:sz w:val="20"/>
              </w:rPr>
              <w:instrText xml:space="preserve"> REF _Ref450811991 \r \h  \* MERGEFORMAT </w:instrText>
            </w:r>
            <w:r>
              <w:fldChar w:fldCharType="separate"/>
            </w:r>
            <w:r w:rsidR="00BB3BCA">
              <w:rPr>
                <w:rFonts w:cs="Arial"/>
                <w:sz w:val="20"/>
              </w:rPr>
              <w:t>[5]</w:t>
            </w:r>
            <w:r>
              <w:fldChar w:fldCharType="end"/>
            </w:r>
            <w:r>
              <w:rPr>
                <w:rFonts w:cs="Arial"/>
                <w:sz w:val="20"/>
              </w:rPr>
              <w:t>.</w:t>
            </w:r>
          </w:p>
        </w:tc>
      </w:tr>
      <w:tr w:rsidR="00C85BF9" w14:paraId="0215379B" w14:textId="77777777" w:rsidTr="00C85BF9">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EF487EB" w14:textId="77777777" w:rsidR="00C85BF9" w:rsidRDefault="00C85BF9">
            <w:pPr>
              <w:spacing w:before="40" w:after="40" w:line="271" w:lineRule="auto"/>
              <w:jc w:val="left"/>
              <w:rPr>
                <w:rFonts w:cs="Arial"/>
                <w:color w:val="000000"/>
                <w:sz w:val="20"/>
              </w:rPr>
            </w:pPr>
            <w:bookmarkStart w:id="205" w:name="BKM_4BD92223_B142_433C_AE7B_AD50E2AB8D8F"/>
            <w:bookmarkEnd w:id="205"/>
            <w:r>
              <w:rPr>
                <w:rFonts w:cs="Arial"/>
                <w:sz w:val="20"/>
              </w:rPr>
              <w:t>MC_RQ03.2.35 Authorisation Token content</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60F3FF4" w14:textId="77777777" w:rsidR="00C85BF9" w:rsidRDefault="00C85BF9">
            <w:pPr>
              <w:spacing w:before="40" w:after="40" w:line="271" w:lineRule="auto"/>
              <w:jc w:val="left"/>
              <w:rPr>
                <w:rFonts w:cs="Arial"/>
                <w:color w:val="000000"/>
                <w:sz w:val="20"/>
              </w:rPr>
            </w:pPr>
            <w:r>
              <w:rPr>
                <w:rFonts w:cs="Arial"/>
                <w:color w:val="000000"/>
                <w:sz w:val="20"/>
              </w:rPr>
              <w:t xml:space="preserve">The ID Token must return the prompt text as an ID Token claim parameter </w:t>
            </w:r>
            <w:proofErr w:type="spellStart"/>
            <w:r>
              <w:rPr>
                <w:rFonts w:ascii="Courier New" w:hAnsi="Courier New" w:cs="Courier New"/>
                <w:color w:val="000000"/>
                <w:sz w:val="20"/>
              </w:rPr>
              <w:t>displayed_data</w:t>
            </w:r>
            <w:proofErr w:type="spellEnd"/>
            <w:r>
              <w:rPr>
                <w:rFonts w:ascii="Courier New" w:hAnsi="Courier New" w:cs="Courier New"/>
                <w:color w:val="000000"/>
                <w:sz w:val="20"/>
              </w:rPr>
              <w:t xml:space="preserve"> </w:t>
            </w:r>
            <w:r>
              <w:rPr>
                <w:rFonts w:cs="Arial"/>
                <w:color w:val="000000"/>
                <w:sz w:val="20"/>
              </w:rPr>
              <w:t xml:space="preserve">(containing </w:t>
            </w:r>
            <w:proofErr w:type="spellStart"/>
            <w:r>
              <w:rPr>
                <w:rFonts w:ascii="Courier New" w:hAnsi="Courier New" w:cs="Courier New"/>
                <w:color w:val="000000"/>
                <w:sz w:val="20"/>
              </w:rPr>
              <w:t>client_name</w:t>
            </w:r>
            <w:proofErr w:type="spellEnd"/>
            <w:r>
              <w:rPr>
                <w:rStyle w:val="FootnoteReference"/>
                <w:rFonts w:cs="Arial"/>
                <w:color w:val="000000"/>
                <w:sz w:val="20"/>
              </w:rPr>
              <w:footnoteReference w:id="13"/>
            </w:r>
            <w:r>
              <w:rPr>
                <w:rFonts w:cs="Arial"/>
                <w:color w:val="000000"/>
                <w:sz w:val="20"/>
              </w:rPr>
              <w:t xml:space="preserve">, </w:t>
            </w:r>
            <w:r>
              <w:rPr>
                <w:rFonts w:ascii="Courier New" w:hAnsi="Courier New" w:cs="Courier New"/>
                <w:color w:val="000000"/>
                <w:sz w:val="20"/>
              </w:rPr>
              <w:t>context</w:t>
            </w:r>
            <w:r>
              <w:rPr>
                <w:rFonts w:cs="Arial"/>
                <w:color w:val="000000"/>
                <w:sz w:val="20"/>
              </w:rPr>
              <w:t xml:space="preserve"> and </w:t>
            </w:r>
            <w:proofErr w:type="spellStart"/>
            <w:r>
              <w:rPr>
                <w:rFonts w:ascii="Courier New" w:hAnsi="Courier New" w:cs="Courier New"/>
                <w:color w:val="000000"/>
                <w:sz w:val="20"/>
              </w:rPr>
              <w:t>binding_message</w:t>
            </w:r>
            <w:proofErr w:type="spellEnd"/>
            <w:r>
              <w:rPr>
                <w:rFonts w:cs="Arial"/>
                <w:color w:val="000000"/>
                <w:sz w:val="20"/>
              </w:rPr>
              <w:t xml:space="preserve"> if used)</w:t>
            </w:r>
          </w:p>
        </w:tc>
      </w:tr>
      <w:tr w:rsidR="00C85BF9" w14:paraId="1684C1B6" w14:textId="77777777" w:rsidTr="00C85BF9">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302DF1F" w14:textId="77777777" w:rsidR="00C85BF9" w:rsidRDefault="00C85BF9">
            <w:pPr>
              <w:spacing w:before="40" w:after="40" w:line="271" w:lineRule="auto"/>
              <w:jc w:val="left"/>
              <w:rPr>
                <w:rFonts w:cs="Arial"/>
                <w:color w:val="000000"/>
                <w:sz w:val="20"/>
              </w:rPr>
            </w:pPr>
            <w:bookmarkStart w:id="206" w:name="BKM_82E25F02_D35C_424B_A51F_E1102ED92C9B"/>
            <w:bookmarkEnd w:id="206"/>
            <w:r>
              <w:rPr>
                <w:rFonts w:cs="Arial"/>
                <w:sz w:val="20"/>
              </w:rPr>
              <w:t xml:space="preserve">MC_RQ03.2.36 Authorisation events. </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tcPr>
          <w:p w14:paraId="20366961" w14:textId="77777777" w:rsidR="00C85BF9" w:rsidRDefault="00C85BF9">
            <w:pPr>
              <w:spacing w:before="40" w:after="40" w:line="271" w:lineRule="auto"/>
              <w:jc w:val="left"/>
              <w:rPr>
                <w:rFonts w:cs="Arial"/>
                <w:color w:val="000000"/>
                <w:sz w:val="20"/>
              </w:rPr>
            </w:pPr>
            <w:r>
              <w:rPr>
                <w:rFonts w:cs="Arial"/>
                <w:color w:val="000000"/>
                <w:sz w:val="20"/>
              </w:rPr>
              <w:t xml:space="preserve">The ID GW must support the following events: </w:t>
            </w:r>
          </w:p>
          <w:p w14:paraId="627572CB" w14:textId="77777777" w:rsidR="00C85BF9" w:rsidRDefault="00C85BF9" w:rsidP="00C85BF9">
            <w:pPr>
              <w:pStyle w:val="TableBulletText"/>
              <w:numPr>
                <w:ilvl w:val="0"/>
                <w:numId w:val="28"/>
              </w:numPr>
              <w:ind w:left="454" w:hanging="227"/>
            </w:pPr>
            <w:r>
              <w:rPr>
                <w:b/>
              </w:rPr>
              <w:t xml:space="preserve">Successful </w:t>
            </w:r>
            <w:r>
              <w:rPr>
                <w:b/>
                <w:noProof/>
              </w:rPr>
              <w:t>authorisation</w:t>
            </w:r>
            <w:r>
              <w:t xml:space="preserve"> – Mobile Connect Authorisation is approved: ID Token and Access Token must </w:t>
            </w:r>
            <w:r>
              <w:rPr>
                <w:noProof/>
              </w:rPr>
              <w:t>be returned</w:t>
            </w:r>
            <w:r>
              <w:t xml:space="preserve">. </w:t>
            </w:r>
          </w:p>
          <w:p w14:paraId="4EC1AFA9" w14:textId="77777777" w:rsidR="00C85BF9" w:rsidRDefault="00C85BF9" w:rsidP="00C85BF9">
            <w:pPr>
              <w:pStyle w:val="TableBulletText"/>
              <w:numPr>
                <w:ilvl w:val="0"/>
                <w:numId w:val="28"/>
              </w:numPr>
              <w:ind w:left="454" w:hanging="227"/>
            </w:pPr>
            <w:r>
              <w:rPr>
                <w:b/>
                <w:noProof/>
              </w:rPr>
              <w:t>Authorisation</w:t>
            </w:r>
            <w:r>
              <w:rPr>
                <w:b/>
              </w:rPr>
              <w:t xml:space="preserve"> failure</w:t>
            </w:r>
            <w:r>
              <w:t xml:space="preserve"> – User denies the authorisation request (OR) enters the </w:t>
            </w:r>
            <w:r>
              <w:rPr>
                <w:noProof/>
              </w:rPr>
              <w:t>wrong</w:t>
            </w:r>
            <w:r>
              <w:t xml:space="preserve"> PIN. The ID GW must return an error code. </w:t>
            </w:r>
          </w:p>
          <w:p w14:paraId="777CBF08" w14:textId="77777777" w:rsidR="00C85BF9" w:rsidRDefault="00C85BF9" w:rsidP="00C85BF9">
            <w:pPr>
              <w:pStyle w:val="TableBulletText"/>
              <w:numPr>
                <w:ilvl w:val="0"/>
                <w:numId w:val="28"/>
              </w:numPr>
              <w:ind w:left="454" w:hanging="227"/>
            </w:pPr>
            <w:r>
              <w:rPr>
                <w:b/>
              </w:rPr>
              <w:t>Timeout</w:t>
            </w:r>
            <w:r>
              <w:t xml:space="preserve"> – user does not respond, ID GW timeouts waiting for the response from the authenticator. </w:t>
            </w:r>
            <w:r>
              <w:rPr>
                <w:noProof/>
              </w:rPr>
              <w:t>This must</w:t>
            </w:r>
            <w:r>
              <w:t xml:space="preserve"> </w:t>
            </w:r>
            <w:r>
              <w:rPr>
                <w:noProof/>
              </w:rPr>
              <w:t>be considered</w:t>
            </w:r>
            <w:r>
              <w:t xml:space="preserve"> as “unavailable.” </w:t>
            </w:r>
          </w:p>
          <w:p w14:paraId="07B9918B" w14:textId="77777777" w:rsidR="00C85BF9" w:rsidRDefault="00C85BF9" w:rsidP="00C85BF9">
            <w:pPr>
              <w:pStyle w:val="TableBulletText"/>
              <w:numPr>
                <w:ilvl w:val="0"/>
                <w:numId w:val="28"/>
              </w:numPr>
              <w:ind w:left="454" w:hanging="227"/>
            </w:pPr>
            <w:r>
              <w:rPr>
                <w:b/>
              </w:rPr>
              <w:t>Any other processing error</w:t>
            </w:r>
            <w:r>
              <w:t xml:space="preserve"> – Unknown error must </w:t>
            </w:r>
            <w:r>
              <w:rPr>
                <w:noProof/>
              </w:rPr>
              <w:t>be returned</w:t>
            </w:r>
            <w:r>
              <w:t xml:space="preserve">. </w:t>
            </w:r>
          </w:p>
          <w:p w14:paraId="751129E1" w14:textId="77777777" w:rsidR="00C85BF9" w:rsidRDefault="00C85BF9">
            <w:pPr>
              <w:pStyle w:val="ListParagraph"/>
              <w:numPr>
                <w:ilvl w:val="0"/>
                <w:numId w:val="0"/>
              </w:numPr>
              <w:tabs>
                <w:tab w:val="left" w:pos="720"/>
              </w:tabs>
              <w:spacing w:before="40" w:after="40" w:line="271" w:lineRule="auto"/>
              <w:ind w:left="360"/>
              <w:jc w:val="left"/>
              <w:rPr>
                <w:rFonts w:cs="Arial"/>
                <w:sz w:val="20"/>
              </w:rPr>
            </w:pPr>
          </w:p>
          <w:p w14:paraId="2E809945" w14:textId="53343870" w:rsidR="00C85BF9" w:rsidRDefault="00C85BF9">
            <w:pPr>
              <w:pStyle w:val="ListParagraph"/>
              <w:numPr>
                <w:ilvl w:val="0"/>
                <w:numId w:val="0"/>
              </w:numPr>
              <w:tabs>
                <w:tab w:val="left" w:pos="720"/>
              </w:tabs>
              <w:spacing w:before="40" w:after="40" w:line="271" w:lineRule="auto"/>
              <w:ind w:left="360"/>
              <w:jc w:val="left"/>
              <w:rPr>
                <w:rFonts w:cs="Arial"/>
                <w:color w:val="000000"/>
                <w:sz w:val="20"/>
              </w:rPr>
            </w:pPr>
            <w:r>
              <w:rPr>
                <w:rFonts w:cs="Arial"/>
                <w:sz w:val="20"/>
              </w:rPr>
              <w:t xml:space="preserve">The ID GW must return appropriate error codes as defined in the Mobile Connect Technical reference </w:t>
            </w:r>
            <w:r>
              <w:fldChar w:fldCharType="begin"/>
            </w:r>
            <w:r>
              <w:rPr>
                <w:rFonts w:cs="Arial"/>
                <w:sz w:val="20"/>
              </w:rPr>
              <w:instrText xml:space="preserve"> REF _Ref450811991 \r \h  \* MERGEFORMAT </w:instrText>
            </w:r>
            <w:r>
              <w:fldChar w:fldCharType="separate"/>
            </w:r>
            <w:r w:rsidR="00BB3BCA">
              <w:rPr>
                <w:rFonts w:cs="Arial"/>
                <w:sz w:val="20"/>
              </w:rPr>
              <w:t>[5]</w:t>
            </w:r>
            <w:r>
              <w:fldChar w:fldCharType="end"/>
            </w:r>
            <w:r>
              <w:rPr>
                <w:rFonts w:cs="Arial"/>
                <w:sz w:val="20"/>
              </w:rPr>
              <w:t>.</w:t>
            </w:r>
          </w:p>
        </w:tc>
      </w:tr>
      <w:tr w:rsidR="00C85BF9" w14:paraId="3B3553EB" w14:textId="77777777" w:rsidTr="00C85BF9">
        <w:trPr>
          <w:cantSplit/>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E082E31" w14:textId="77777777" w:rsidR="00C85BF9" w:rsidRDefault="00C85BF9">
            <w:pPr>
              <w:spacing w:before="40" w:after="40" w:line="271" w:lineRule="auto"/>
              <w:jc w:val="left"/>
              <w:rPr>
                <w:rFonts w:cs="Arial"/>
                <w:sz w:val="20"/>
              </w:rPr>
            </w:pPr>
            <w:r>
              <w:rPr>
                <w:rFonts w:cs="Arial"/>
                <w:sz w:val="20"/>
              </w:rPr>
              <w:t xml:space="preserve">MC_RQ03.2.37 Displayed data </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AE10E28" w14:textId="77777777" w:rsidR="00C85BF9" w:rsidRDefault="00C85BF9">
            <w:pPr>
              <w:spacing w:before="40" w:after="40" w:line="271" w:lineRule="auto"/>
              <w:jc w:val="left"/>
              <w:rPr>
                <w:rFonts w:cs="Arial"/>
                <w:color w:val="000000"/>
                <w:sz w:val="20"/>
              </w:rPr>
            </w:pPr>
            <w:r>
              <w:rPr>
                <w:rFonts w:cs="Arial"/>
                <w:color w:val="000000"/>
                <w:sz w:val="20"/>
              </w:rPr>
              <w:t xml:space="preserve">The ID GW must return </w:t>
            </w:r>
            <w:proofErr w:type="spellStart"/>
            <w:r>
              <w:rPr>
                <w:rFonts w:ascii="Courier New" w:hAnsi="Courier New" w:cs="Courier New"/>
                <w:color w:val="000000"/>
                <w:sz w:val="20"/>
              </w:rPr>
              <w:t>displayed_data</w:t>
            </w:r>
            <w:proofErr w:type="spellEnd"/>
            <w:r>
              <w:rPr>
                <w:rFonts w:cs="Arial"/>
                <w:color w:val="000000"/>
                <w:sz w:val="20"/>
              </w:rPr>
              <w:t xml:space="preserve"> in the following format: </w:t>
            </w:r>
          </w:p>
          <w:p w14:paraId="46E8CDDA" w14:textId="77777777" w:rsidR="00C85BF9" w:rsidRDefault="00C85BF9" w:rsidP="00C85BF9">
            <w:pPr>
              <w:pStyle w:val="TableBulletText"/>
              <w:numPr>
                <w:ilvl w:val="0"/>
                <w:numId w:val="28"/>
              </w:numPr>
              <w:ind w:left="454" w:hanging="227"/>
            </w:pPr>
            <w:r>
              <w:t>&lt;displayed application short name &gt; + “</w:t>
            </w:r>
            <w:proofErr w:type="gramStart"/>
            <w:r>
              <w:t>-“ &lt;</w:t>
            </w:r>
            <w:proofErr w:type="gramEnd"/>
            <w:r>
              <w:t xml:space="preserve"> displayed binding message&gt; + “-“ +&lt;displayed context&gt;</w:t>
            </w:r>
          </w:p>
          <w:p w14:paraId="6C2DFC4F" w14:textId="77777777" w:rsidR="00C85BF9" w:rsidRDefault="00C85BF9">
            <w:pPr>
              <w:spacing w:before="40" w:after="40" w:line="271" w:lineRule="auto"/>
              <w:jc w:val="left"/>
              <w:rPr>
                <w:rFonts w:cs="Arial"/>
                <w:color w:val="000000"/>
                <w:sz w:val="20"/>
              </w:rPr>
            </w:pPr>
            <w:r>
              <w:rPr>
                <w:rFonts w:cs="Arial"/>
                <w:color w:val="000000"/>
                <w:sz w:val="20"/>
              </w:rPr>
              <w:t>Note that “</w:t>
            </w:r>
            <w:proofErr w:type="gramStart"/>
            <w:r>
              <w:rPr>
                <w:rFonts w:cs="Arial"/>
                <w:color w:val="000000"/>
                <w:sz w:val="20"/>
              </w:rPr>
              <w:t>-“ is</w:t>
            </w:r>
            <w:proofErr w:type="gramEnd"/>
            <w:r>
              <w:rPr>
                <w:rFonts w:cs="Arial"/>
                <w:color w:val="000000"/>
                <w:sz w:val="20"/>
              </w:rPr>
              <w:t xml:space="preserve"> added to differentiate parameters.</w:t>
            </w:r>
          </w:p>
        </w:tc>
      </w:tr>
      <w:tr w:rsidR="00C85BF9" w14:paraId="3928BAF1" w14:textId="77777777" w:rsidTr="00C85BF9">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7E12389" w14:textId="77777777" w:rsidR="00C85BF9" w:rsidRDefault="00C85BF9">
            <w:pPr>
              <w:spacing w:before="40" w:after="40" w:line="271" w:lineRule="auto"/>
              <w:jc w:val="left"/>
              <w:rPr>
                <w:rFonts w:cs="Arial"/>
                <w:sz w:val="20"/>
              </w:rPr>
            </w:pPr>
            <w:r>
              <w:rPr>
                <w:rFonts w:cs="Arial"/>
                <w:sz w:val="20"/>
              </w:rPr>
              <w:lastRenderedPageBreak/>
              <w:t xml:space="preserve">MC_RQ03.2.38 Authorisation level response </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31CE4FB" w14:textId="77777777" w:rsidR="00C85BF9" w:rsidRDefault="00C85BF9">
            <w:pPr>
              <w:spacing w:before="40" w:after="40"/>
              <w:jc w:val="left"/>
              <w:rPr>
                <w:rFonts w:cs="Arial"/>
                <w:color w:val="000000"/>
                <w:sz w:val="20"/>
              </w:rPr>
            </w:pPr>
            <w:r>
              <w:rPr>
                <w:rFonts w:cs="Arial"/>
                <w:color w:val="000000"/>
                <w:sz w:val="20"/>
              </w:rPr>
              <w:t xml:space="preserve">The ID GW must return the achieved </w:t>
            </w:r>
            <w:r>
              <w:rPr>
                <w:rFonts w:cs="Arial"/>
                <w:noProof/>
                <w:color w:val="000000"/>
                <w:sz w:val="20"/>
              </w:rPr>
              <w:t>authorisation</w:t>
            </w:r>
            <w:r>
              <w:rPr>
                <w:rFonts w:cs="Arial"/>
                <w:color w:val="000000"/>
                <w:sz w:val="20"/>
              </w:rPr>
              <w:t xml:space="preserve"> level to the service provider through the </w:t>
            </w:r>
            <w:proofErr w:type="spellStart"/>
            <w:r>
              <w:rPr>
                <w:rFonts w:ascii="Courier New" w:hAnsi="Courier New" w:cs="Courier New"/>
                <w:color w:val="000000"/>
                <w:sz w:val="20"/>
              </w:rPr>
              <w:t>acr</w:t>
            </w:r>
            <w:proofErr w:type="spellEnd"/>
            <w:r>
              <w:rPr>
                <w:rFonts w:cs="Arial"/>
                <w:color w:val="000000"/>
                <w:sz w:val="20"/>
              </w:rPr>
              <w:t xml:space="preserve"> value in the </w:t>
            </w:r>
            <w:proofErr w:type="spellStart"/>
            <w:r>
              <w:rPr>
                <w:rFonts w:cs="Arial"/>
                <w:color w:val="000000"/>
                <w:sz w:val="20"/>
              </w:rPr>
              <w:t>OIDC</w:t>
            </w:r>
            <w:proofErr w:type="spellEnd"/>
            <w:r>
              <w:rPr>
                <w:rFonts w:cs="Arial"/>
                <w:color w:val="000000"/>
                <w:sz w:val="20"/>
              </w:rPr>
              <w:t xml:space="preserve"> response:</w:t>
            </w:r>
          </w:p>
          <w:p w14:paraId="66896372" w14:textId="77777777" w:rsidR="00C85BF9" w:rsidRDefault="00C85BF9" w:rsidP="00C85BF9">
            <w:pPr>
              <w:pStyle w:val="TableBulletText"/>
              <w:numPr>
                <w:ilvl w:val="0"/>
                <w:numId w:val="28"/>
              </w:numPr>
              <w:ind w:left="454" w:hanging="227"/>
            </w:pPr>
            <w:r>
              <w:t>2 (LoA2)</w:t>
            </w:r>
          </w:p>
          <w:p w14:paraId="3FB90CB1" w14:textId="77777777" w:rsidR="00C85BF9" w:rsidRDefault="00C85BF9" w:rsidP="00C85BF9">
            <w:pPr>
              <w:pStyle w:val="TableBulletText"/>
              <w:numPr>
                <w:ilvl w:val="0"/>
                <w:numId w:val="28"/>
              </w:numPr>
              <w:ind w:left="454" w:hanging="227"/>
            </w:pPr>
            <w:r>
              <w:t>3 (LoA3)</w:t>
            </w:r>
          </w:p>
        </w:tc>
      </w:tr>
    </w:tbl>
    <w:p w14:paraId="6A9884D1" w14:textId="74A40A8A" w:rsidR="00C85BF9" w:rsidRDefault="00C85BF9" w:rsidP="00C85BF9">
      <w:pPr>
        <w:pStyle w:val="Caption"/>
        <w:spacing w:before="240"/>
        <w:jc w:val="center"/>
        <w:rPr>
          <w:rFonts w:cs="Arial"/>
          <w:b/>
          <w:i w:val="0"/>
          <w:color w:val="auto"/>
          <w:sz w:val="22"/>
        </w:rPr>
      </w:pPr>
      <w:bookmarkStart w:id="207" w:name="BKM_3D35FAA7_2AE2_4CB9_BA9B_3F2B31576779"/>
      <w:bookmarkStart w:id="208" w:name="_Toc451517561"/>
      <w:bookmarkStart w:id="209" w:name="_Toc452137786"/>
      <w:bookmarkEnd w:id="207"/>
      <w:r>
        <w:rPr>
          <w:rFonts w:cs="Arial"/>
          <w:b/>
          <w:i w:val="0"/>
          <w:color w:val="auto"/>
          <w:sz w:val="22"/>
        </w:rPr>
        <w:t xml:space="preserve">Table </w:t>
      </w:r>
      <w:r>
        <w:fldChar w:fldCharType="begin"/>
      </w:r>
      <w:r>
        <w:rPr>
          <w:rFonts w:cs="Arial"/>
          <w:b/>
          <w:i w:val="0"/>
          <w:noProof/>
          <w:color w:val="auto"/>
          <w:sz w:val="22"/>
        </w:rPr>
        <w:instrText xml:space="preserve"> SEQ Table \* ARABIC </w:instrText>
      </w:r>
      <w:r>
        <w:fldChar w:fldCharType="separate"/>
      </w:r>
      <w:r w:rsidR="00BB3BCA">
        <w:rPr>
          <w:rFonts w:cs="Arial"/>
          <w:b/>
          <w:i w:val="0"/>
          <w:noProof/>
          <w:color w:val="auto"/>
          <w:sz w:val="22"/>
        </w:rPr>
        <w:t>10</w:t>
      </w:r>
      <w:r>
        <w:fldChar w:fldCharType="end"/>
      </w:r>
      <w:r>
        <w:rPr>
          <w:rFonts w:cs="Arial"/>
          <w:b/>
          <w:i w:val="0"/>
          <w:noProof/>
          <w:color w:val="auto"/>
          <w:sz w:val="22"/>
        </w:rPr>
        <w:t xml:space="preserve">: </w:t>
      </w:r>
      <w:r>
        <w:rPr>
          <w:rFonts w:cs="Arial"/>
          <w:b/>
          <w:i w:val="0"/>
          <w:color w:val="auto"/>
          <w:sz w:val="22"/>
        </w:rPr>
        <w:t>Response to SP</w:t>
      </w:r>
      <w:bookmarkEnd w:id="208"/>
      <w:bookmarkEnd w:id="209"/>
    </w:p>
    <w:p w14:paraId="782C3AE3" w14:textId="77777777" w:rsidR="00C85BF9" w:rsidRDefault="00C85BF9" w:rsidP="00C85BF9">
      <w:pPr>
        <w:pStyle w:val="Heading3"/>
        <w:numPr>
          <w:ilvl w:val="2"/>
          <w:numId w:val="17"/>
        </w:numPr>
      </w:pPr>
      <w:bookmarkStart w:id="210" w:name="_Toc452137769"/>
      <w:bookmarkStart w:id="211" w:name="_Toc455580053"/>
      <w:r>
        <w:t>Non-functional Requirements</w:t>
      </w:r>
      <w:bookmarkEnd w:id="210"/>
      <w:bookmarkEnd w:id="211"/>
    </w:p>
    <w:tbl>
      <w:tblPr>
        <w:tblW w:w="9636" w:type="dxa"/>
        <w:tblInd w:w="-51" w:type="dxa"/>
        <w:tblLayout w:type="fixed"/>
        <w:tblCellMar>
          <w:left w:w="60" w:type="dxa"/>
          <w:right w:w="60" w:type="dxa"/>
        </w:tblCellMar>
        <w:tblLook w:val="04A0" w:firstRow="1" w:lastRow="0" w:firstColumn="1" w:lastColumn="0" w:noHBand="0" w:noVBand="1"/>
      </w:tblPr>
      <w:tblGrid>
        <w:gridCol w:w="2176"/>
        <w:gridCol w:w="7460"/>
      </w:tblGrid>
      <w:tr w:rsidR="00C85BF9" w14:paraId="305063D5" w14:textId="77777777" w:rsidTr="00C85BF9">
        <w:trPr>
          <w:cantSplit/>
          <w:trHeight w:val="397"/>
          <w:tblHeader/>
        </w:trPr>
        <w:tc>
          <w:tcPr>
            <w:tcW w:w="2175" w:type="dxa"/>
            <w:tcBorders>
              <w:top w:val="single" w:sz="2" w:space="0" w:color="auto"/>
              <w:left w:val="single" w:sz="2" w:space="0" w:color="auto"/>
              <w:bottom w:val="single" w:sz="2" w:space="0" w:color="auto"/>
              <w:right w:val="single" w:sz="2" w:space="0" w:color="auto"/>
            </w:tcBorders>
            <w:shd w:val="clear" w:color="auto" w:fill="C00000"/>
            <w:tcMar>
              <w:top w:w="0" w:type="dxa"/>
              <w:left w:w="113" w:type="dxa"/>
              <w:bottom w:w="0" w:type="dxa"/>
              <w:right w:w="60" w:type="dxa"/>
            </w:tcMar>
            <w:hideMark/>
          </w:tcPr>
          <w:p w14:paraId="53DC050F" w14:textId="77777777" w:rsidR="00C85BF9" w:rsidRDefault="00C85BF9">
            <w:pPr>
              <w:pStyle w:val="TableHeader"/>
              <w:rPr>
                <w:lang w:val="en-GB"/>
              </w:rPr>
            </w:pPr>
            <w:r>
              <w:rPr>
                <w:lang w:val="en-GB"/>
              </w:rPr>
              <w:t>Requirement</w:t>
            </w:r>
          </w:p>
        </w:tc>
        <w:tc>
          <w:tcPr>
            <w:tcW w:w="7455" w:type="dxa"/>
            <w:tcBorders>
              <w:top w:val="single" w:sz="2" w:space="0" w:color="auto"/>
              <w:left w:val="single" w:sz="2" w:space="0" w:color="auto"/>
              <w:bottom w:val="single" w:sz="2" w:space="0" w:color="auto"/>
              <w:right w:val="single" w:sz="2" w:space="0" w:color="auto"/>
            </w:tcBorders>
            <w:shd w:val="clear" w:color="auto" w:fill="C00000"/>
            <w:tcMar>
              <w:top w:w="0" w:type="dxa"/>
              <w:left w:w="113" w:type="dxa"/>
              <w:bottom w:w="0" w:type="dxa"/>
              <w:right w:w="60" w:type="dxa"/>
            </w:tcMar>
            <w:hideMark/>
          </w:tcPr>
          <w:p w14:paraId="3ABAEE2F" w14:textId="77777777" w:rsidR="00C85BF9" w:rsidRDefault="00C85BF9">
            <w:pPr>
              <w:pStyle w:val="TableHeader"/>
              <w:rPr>
                <w:lang w:val="en-GB"/>
              </w:rPr>
            </w:pPr>
            <w:r>
              <w:rPr>
                <w:lang w:val="en-GB"/>
              </w:rPr>
              <w:t xml:space="preserve">Description </w:t>
            </w:r>
          </w:p>
        </w:tc>
      </w:tr>
      <w:tr w:rsidR="00C85BF9" w14:paraId="6268DC05" w14:textId="77777777" w:rsidTr="00C85BF9">
        <w:trPr>
          <w:cantSplit/>
          <w:trHeight w:val="397"/>
          <w:tblHead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712A54B" w14:textId="77777777" w:rsidR="00C85BF9" w:rsidRDefault="00C85BF9">
            <w:pPr>
              <w:tabs>
                <w:tab w:val="right" w:pos="288"/>
              </w:tabs>
              <w:spacing w:before="40" w:after="40"/>
              <w:jc w:val="left"/>
              <w:rPr>
                <w:rFonts w:cs="Arial"/>
                <w:sz w:val="20"/>
              </w:rPr>
            </w:pPr>
            <w:r>
              <w:rPr>
                <w:rFonts w:cs="Arial"/>
                <w:color w:val="000000"/>
                <w:sz w:val="20"/>
              </w:rPr>
              <w:t xml:space="preserve">MC_RQ03.3.39 </w:t>
            </w:r>
            <w:r>
              <w:rPr>
                <w:rFonts w:cs="Arial"/>
                <w:sz w:val="20"/>
              </w:rPr>
              <w:t xml:space="preserve">logging </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15BE997" w14:textId="77777777" w:rsidR="00C85BF9" w:rsidRDefault="00C85BF9">
            <w:pPr>
              <w:pStyle w:val="NormalParagraph"/>
              <w:spacing w:before="40" w:after="40" w:line="240" w:lineRule="auto"/>
              <w:rPr>
                <w:rFonts w:cs="Arial"/>
                <w:sz w:val="20"/>
                <w:szCs w:val="20"/>
              </w:rPr>
            </w:pPr>
            <w:r>
              <w:rPr>
                <w:rFonts w:cs="Arial"/>
                <w:sz w:val="20"/>
                <w:szCs w:val="20"/>
              </w:rPr>
              <w:t xml:space="preserve">The following data should be logged by the ID GW </w:t>
            </w:r>
            <w:proofErr w:type="gramStart"/>
            <w:r>
              <w:rPr>
                <w:rFonts w:cs="Arial"/>
                <w:sz w:val="20"/>
                <w:szCs w:val="20"/>
              </w:rPr>
              <w:t>with regard to</w:t>
            </w:r>
            <w:proofErr w:type="gramEnd"/>
            <w:r>
              <w:rPr>
                <w:rFonts w:cs="Arial"/>
                <w:sz w:val="20"/>
                <w:szCs w:val="20"/>
              </w:rPr>
              <w:t xml:space="preserve"> consent capture. </w:t>
            </w:r>
          </w:p>
          <w:p w14:paraId="7E1D1A4C" w14:textId="77777777" w:rsidR="00C85BF9" w:rsidRDefault="00C85BF9" w:rsidP="00C85BF9">
            <w:pPr>
              <w:pStyle w:val="TableBulletText"/>
              <w:numPr>
                <w:ilvl w:val="0"/>
                <w:numId w:val="28"/>
              </w:numPr>
              <w:ind w:left="454" w:hanging="227"/>
            </w:pPr>
            <w:r>
              <w:t>Date &amp; Time</w:t>
            </w:r>
          </w:p>
          <w:p w14:paraId="3D86CAA6" w14:textId="77777777" w:rsidR="00C85BF9" w:rsidRDefault="00C85BF9" w:rsidP="00C85BF9">
            <w:pPr>
              <w:pStyle w:val="TableBulletText"/>
              <w:numPr>
                <w:ilvl w:val="0"/>
                <w:numId w:val="28"/>
              </w:numPr>
              <w:ind w:left="454" w:hanging="227"/>
            </w:pPr>
            <w:r>
              <w:t>PCR</w:t>
            </w:r>
          </w:p>
          <w:p w14:paraId="771911A7" w14:textId="77777777" w:rsidR="00C85BF9" w:rsidRDefault="00C85BF9" w:rsidP="00C85BF9">
            <w:pPr>
              <w:pStyle w:val="TableBulletText"/>
              <w:numPr>
                <w:ilvl w:val="0"/>
                <w:numId w:val="28"/>
              </w:numPr>
              <w:ind w:left="454" w:hanging="227"/>
              <w:rPr>
                <w:rFonts w:cs="Arial"/>
              </w:rPr>
            </w:pPr>
            <w:r>
              <w:rPr>
                <w:rFonts w:cs="Arial"/>
              </w:rPr>
              <w:t>Product type requested (</w:t>
            </w:r>
            <w:proofErr w:type="gramStart"/>
            <w:r>
              <w:rPr>
                <w:rFonts w:cs="Arial"/>
              </w:rPr>
              <w:t>i.e.</w:t>
            </w:r>
            <w:proofErr w:type="gramEnd"/>
            <w:r>
              <w:rPr>
                <w:rFonts w:cs="Arial"/>
              </w:rPr>
              <w:t xml:space="preserve"> scope parameter + </w:t>
            </w:r>
            <w:proofErr w:type="spellStart"/>
            <w:r>
              <w:rPr>
                <w:rFonts w:cs="Arial"/>
              </w:rPr>
              <w:t>acr_values</w:t>
            </w:r>
            <w:proofErr w:type="spellEnd"/>
            <w:r>
              <w:rPr>
                <w:rFonts w:cs="Arial"/>
              </w:rPr>
              <w:t>)</w:t>
            </w:r>
          </w:p>
          <w:p w14:paraId="17C71B39" w14:textId="77777777" w:rsidR="00C85BF9" w:rsidRDefault="00C85BF9" w:rsidP="00C85BF9">
            <w:pPr>
              <w:pStyle w:val="TableBulletText"/>
              <w:numPr>
                <w:ilvl w:val="0"/>
                <w:numId w:val="28"/>
              </w:numPr>
              <w:ind w:left="454" w:hanging="227"/>
              <w:rPr>
                <w:rFonts w:cs="Arial"/>
              </w:rPr>
            </w:pPr>
            <w:r>
              <w:rPr>
                <w:rFonts w:cs="Arial"/>
              </w:rPr>
              <w:t>User Response (</w:t>
            </w:r>
            <w:r>
              <w:rPr>
                <w:rFonts w:cs="Arial"/>
                <w:noProof/>
              </w:rPr>
              <w:t>approve,</w:t>
            </w:r>
            <w:r>
              <w:rPr>
                <w:rFonts w:cs="Arial"/>
              </w:rPr>
              <w:t xml:space="preserve"> timeout or </w:t>
            </w:r>
            <w:r>
              <w:rPr>
                <w:rFonts w:cs="Arial"/>
                <w:noProof/>
              </w:rPr>
              <w:t>authorisation</w:t>
            </w:r>
            <w:r>
              <w:rPr>
                <w:rFonts w:cs="Arial"/>
              </w:rPr>
              <w:t xml:space="preserve"> failure)</w:t>
            </w:r>
          </w:p>
          <w:p w14:paraId="4C6C0E62" w14:textId="77777777" w:rsidR="00C85BF9" w:rsidRDefault="00C85BF9" w:rsidP="00C85BF9">
            <w:pPr>
              <w:pStyle w:val="TableBulletText"/>
              <w:numPr>
                <w:ilvl w:val="0"/>
                <w:numId w:val="28"/>
              </w:numPr>
              <w:ind w:left="454" w:hanging="227"/>
              <w:rPr>
                <w:rFonts w:cs="Arial"/>
              </w:rPr>
            </w:pPr>
            <w:r>
              <w:rPr>
                <w:rFonts w:cs="Arial"/>
              </w:rPr>
              <w:t>Status (Complete, In-process, error)</w:t>
            </w:r>
          </w:p>
          <w:p w14:paraId="687093AD" w14:textId="77777777" w:rsidR="00C85BF9" w:rsidRDefault="00C85BF9" w:rsidP="00C85BF9">
            <w:pPr>
              <w:pStyle w:val="TableBulletText"/>
              <w:numPr>
                <w:ilvl w:val="0"/>
                <w:numId w:val="28"/>
              </w:numPr>
              <w:ind w:left="454" w:hanging="227"/>
              <w:rPr>
                <w:rFonts w:cs="Arial"/>
              </w:rPr>
            </w:pPr>
            <w:proofErr w:type="spellStart"/>
            <w:r>
              <w:rPr>
                <w:rFonts w:cs="Arial"/>
              </w:rPr>
              <w:t>Displayed_data</w:t>
            </w:r>
            <w:proofErr w:type="spellEnd"/>
            <w:r>
              <w:rPr>
                <w:rFonts w:cs="Arial"/>
              </w:rPr>
              <w:t xml:space="preserve"> (i.e., prompt that was displayed on Mobile device)</w:t>
            </w:r>
          </w:p>
          <w:p w14:paraId="41DE3807" w14:textId="77777777" w:rsidR="00C85BF9" w:rsidRDefault="00C85BF9" w:rsidP="00C85BF9">
            <w:pPr>
              <w:pStyle w:val="TableBulletText"/>
              <w:numPr>
                <w:ilvl w:val="0"/>
                <w:numId w:val="28"/>
              </w:numPr>
              <w:ind w:left="454" w:hanging="227"/>
            </w:pPr>
            <w:r>
              <w:t xml:space="preserve">Authenticator type used (as per the returned </w:t>
            </w:r>
            <w:proofErr w:type="spellStart"/>
            <w:r>
              <w:t>amr</w:t>
            </w:r>
            <w:proofErr w:type="spellEnd"/>
            <w:r>
              <w:t xml:space="preserve"> value)</w:t>
            </w:r>
          </w:p>
          <w:p w14:paraId="051838C4" w14:textId="77777777" w:rsidR="00C85BF9" w:rsidRDefault="00C85BF9" w:rsidP="00C85BF9">
            <w:pPr>
              <w:pStyle w:val="TableBulletText"/>
              <w:numPr>
                <w:ilvl w:val="0"/>
                <w:numId w:val="28"/>
              </w:numPr>
              <w:ind w:left="454" w:hanging="227"/>
            </w:pPr>
            <w:r>
              <w:t xml:space="preserve">Level of Assurance </w:t>
            </w:r>
            <w:r>
              <w:rPr>
                <w:noProof/>
              </w:rPr>
              <w:t>requested and</w:t>
            </w:r>
            <w:r>
              <w:t xml:space="preserve"> used </w:t>
            </w:r>
          </w:p>
          <w:p w14:paraId="0D4670FA" w14:textId="77777777" w:rsidR="00C85BF9" w:rsidRDefault="00C85BF9" w:rsidP="00C85BF9">
            <w:pPr>
              <w:pStyle w:val="TableBulletText"/>
              <w:numPr>
                <w:ilvl w:val="0"/>
                <w:numId w:val="28"/>
              </w:numPr>
              <w:ind w:left="454" w:hanging="227"/>
            </w:pPr>
            <w:r>
              <w:t xml:space="preserve">Error codes and error description (as defined in the Mobile Connect Technical Reference [5]). </w:t>
            </w:r>
          </w:p>
        </w:tc>
      </w:tr>
      <w:tr w:rsidR="00C85BF9" w14:paraId="754413BF" w14:textId="77777777" w:rsidTr="00C85BF9">
        <w:trPr>
          <w:cantSplit/>
          <w:trHeight w:val="397"/>
          <w:tblHead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BCD844E" w14:textId="77777777" w:rsidR="00C85BF9" w:rsidRDefault="00C85BF9">
            <w:pPr>
              <w:tabs>
                <w:tab w:val="right" w:pos="288"/>
              </w:tabs>
              <w:spacing w:before="40" w:after="40"/>
              <w:jc w:val="left"/>
              <w:rPr>
                <w:rFonts w:cs="Arial"/>
                <w:sz w:val="20"/>
              </w:rPr>
            </w:pPr>
            <w:r>
              <w:rPr>
                <w:rFonts w:cs="Arial"/>
                <w:color w:val="000000"/>
                <w:sz w:val="20"/>
              </w:rPr>
              <w:t xml:space="preserve">MC_RQ03.3.40 </w:t>
            </w:r>
            <w:r>
              <w:rPr>
                <w:rFonts w:cs="Arial"/>
                <w:sz w:val="20"/>
              </w:rPr>
              <w:t>Response times</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6599208" w14:textId="77777777" w:rsidR="00C85BF9" w:rsidRDefault="00C85BF9">
            <w:pPr>
              <w:pStyle w:val="NoSpacing"/>
              <w:spacing w:before="40" w:after="40"/>
              <w:rPr>
                <w:rFonts w:ascii="Arial" w:hAnsi="Arial" w:cs="Arial"/>
                <w:b/>
                <w:color w:val="FFFFFF"/>
                <w:sz w:val="20"/>
                <w:szCs w:val="20"/>
              </w:rPr>
            </w:pPr>
            <w:r>
              <w:rPr>
                <w:rFonts w:ascii="Arial" w:hAnsi="Arial" w:cs="Arial"/>
                <w:sz w:val="20"/>
                <w:szCs w:val="20"/>
              </w:rPr>
              <w:t>The ID GW should respond to the SP request with an Authorization Code (or error message) in a timely manner</w:t>
            </w:r>
          </w:p>
        </w:tc>
      </w:tr>
    </w:tbl>
    <w:p w14:paraId="4FB6743B" w14:textId="33B0191E" w:rsidR="00C85BF9" w:rsidRDefault="00C85BF9" w:rsidP="00C85BF9">
      <w:pPr>
        <w:pStyle w:val="Caption"/>
        <w:spacing w:before="120"/>
        <w:jc w:val="center"/>
        <w:rPr>
          <w:rFonts w:cs="Arial"/>
          <w:b/>
          <w:i w:val="0"/>
          <w:color w:val="auto"/>
          <w:sz w:val="22"/>
        </w:rPr>
      </w:pPr>
      <w:bookmarkStart w:id="212" w:name="_Toc452137787"/>
      <w:bookmarkStart w:id="213" w:name="_Toc451674298"/>
      <w:r>
        <w:rPr>
          <w:rFonts w:cs="Arial"/>
          <w:b/>
          <w:i w:val="0"/>
          <w:color w:val="auto"/>
          <w:sz w:val="22"/>
        </w:rPr>
        <w:t xml:space="preserve">Table </w:t>
      </w:r>
      <w:r>
        <w:fldChar w:fldCharType="begin"/>
      </w:r>
      <w:r>
        <w:rPr>
          <w:rFonts w:cs="Arial"/>
          <w:b/>
          <w:i w:val="0"/>
          <w:color w:val="auto"/>
          <w:sz w:val="22"/>
        </w:rPr>
        <w:instrText xml:space="preserve"> SEQ Table \* ARABIC </w:instrText>
      </w:r>
      <w:r>
        <w:fldChar w:fldCharType="separate"/>
      </w:r>
      <w:r w:rsidR="00BB3BCA">
        <w:rPr>
          <w:rFonts w:cs="Arial"/>
          <w:b/>
          <w:i w:val="0"/>
          <w:noProof/>
          <w:color w:val="auto"/>
          <w:sz w:val="22"/>
        </w:rPr>
        <w:t>11</w:t>
      </w:r>
      <w:r>
        <w:fldChar w:fldCharType="end"/>
      </w:r>
      <w:r>
        <w:rPr>
          <w:rFonts w:cs="Arial"/>
          <w:b/>
          <w:i w:val="0"/>
          <w:color w:val="auto"/>
          <w:sz w:val="22"/>
        </w:rPr>
        <w:t>: Non-functional requirements</w:t>
      </w:r>
      <w:bookmarkEnd w:id="212"/>
      <w:bookmarkEnd w:id="213"/>
    </w:p>
    <w:p w14:paraId="2595E05D" w14:textId="77777777" w:rsidR="00C85BF9" w:rsidRDefault="00C85BF9" w:rsidP="00C85BF9">
      <w:pPr>
        <w:pStyle w:val="Heading2"/>
        <w:numPr>
          <w:ilvl w:val="1"/>
          <w:numId w:val="17"/>
        </w:numPr>
      </w:pPr>
      <w:bookmarkStart w:id="214" w:name="BKM_E9138F12_D2E3_466A_8791_C38BCA59B2DA"/>
      <w:bookmarkStart w:id="215" w:name="BKM_F95FE820_6435_4E8F_972B_3F9B1CB32433"/>
      <w:bookmarkStart w:id="216" w:name="_Toc452137770"/>
      <w:bookmarkStart w:id="217" w:name="_Toc455580054"/>
      <w:bookmarkEnd w:id="56"/>
      <w:bookmarkEnd w:id="57"/>
      <w:bookmarkEnd w:id="214"/>
      <w:bookmarkEnd w:id="215"/>
      <w:r>
        <w:t xml:space="preserve">Authorisation </w:t>
      </w:r>
      <w:r>
        <w:rPr>
          <w:noProof/>
        </w:rPr>
        <w:t>Device</w:t>
      </w:r>
      <w:bookmarkEnd w:id="216"/>
      <w:bookmarkEnd w:id="217"/>
      <w:r>
        <w:t xml:space="preserve"> </w:t>
      </w:r>
    </w:p>
    <w:tbl>
      <w:tblPr>
        <w:tblW w:w="9636" w:type="dxa"/>
        <w:tblInd w:w="-51" w:type="dxa"/>
        <w:tblLayout w:type="fixed"/>
        <w:tblCellMar>
          <w:left w:w="60" w:type="dxa"/>
          <w:right w:w="60" w:type="dxa"/>
        </w:tblCellMar>
        <w:tblLook w:val="04A0" w:firstRow="1" w:lastRow="0" w:firstColumn="1" w:lastColumn="0" w:noHBand="0" w:noVBand="1"/>
      </w:tblPr>
      <w:tblGrid>
        <w:gridCol w:w="2176"/>
        <w:gridCol w:w="7460"/>
      </w:tblGrid>
      <w:tr w:rsidR="00C85BF9" w14:paraId="198973FB" w14:textId="77777777" w:rsidTr="00C85BF9">
        <w:trPr>
          <w:trHeight w:val="397"/>
        </w:trPr>
        <w:tc>
          <w:tcPr>
            <w:tcW w:w="2175" w:type="dxa"/>
            <w:tcBorders>
              <w:top w:val="single" w:sz="2" w:space="0" w:color="auto"/>
              <w:left w:val="single" w:sz="2" w:space="0" w:color="auto"/>
              <w:bottom w:val="single" w:sz="2" w:space="0" w:color="auto"/>
              <w:right w:val="single" w:sz="2" w:space="0" w:color="auto"/>
            </w:tcBorders>
            <w:shd w:val="clear" w:color="auto" w:fill="C00000"/>
            <w:tcMar>
              <w:top w:w="0" w:type="dxa"/>
              <w:left w:w="113" w:type="dxa"/>
              <w:bottom w:w="0" w:type="dxa"/>
              <w:right w:w="60" w:type="dxa"/>
            </w:tcMar>
            <w:hideMark/>
          </w:tcPr>
          <w:p w14:paraId="01CD1CF7" w14:textId="77777777" w:rsidR="00C85BF9" w:rsidRDefault="00C85BF9">
            <w:pPr>
              <w:pStyle w:val="TableHeader"/>
              <w:rPr>
                <w:lang w:val="en-GB"/>
              </w:rPr>
            </w:pPr>
            <w:r>
              <w:rPr>
                <w:lang w:val="en-GB"/>
              </w:rPr>
              <w:t>Requirement</w:t>
            </w:r>
          </w:p>
        </w:tc>
        <w:tc>
          <w:tcPr>
            <w:tcW w:w="7455" w:type="dxa"/>
            <w:tcBorders>
              <w:top w:val="single" w:sz="2" w:space="0" w:color="auto"/>
              <w:left w:val="single" w:sz="2" w:space="0" w:color="auto"/>
              <w:bottom w:val="single" w:sz="2" w:space="0" w:color="auto"/>
              <w:right w:val="single" w:sz="2" w:space="0" w:color="auto"/>
            </w:tcBorders>
            <w:shd w:val="clear" w:color="auto" w:fill="C00000"/>
            <w:tcMar>
              <w:top w:w="0" w:type="dxa"/>
              <w:left w:w="113" w:type="dxa"/>
              <w:bottom w:w="0" w:type="dxa"/>
              <w:right w:w="60" w:type="dxa"/>
            </w:tcMar>
            <w:hideMark/>
          </w:tcPr>
          <w:p w14:paraId="34DCE6A7" w14:textId="77777777" w:rsidR="00C85BF9" w:rsidRDefault="00C85BF9">
            <w:pPr>
              <w:pStyle w:val="TableHeader"/>
              <w:rPr>
                <w:lang w:val="en-GB"/>
              </w:rPr>
            </w:pPr>
            <w:r>
              <w:rPr>
                <w:lang w:val="en-GB"/>
              </w:rPr>
              <w:t>Description</w:t>
            </w:r>
          </w:p>
        </w:tc>
      </w:tr>
      <w:tr w:rsidR="00C85BF9" w14:paraId="108BCF61" w14:textId="77777777" w:rsidTr="00C85BF9">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9333076" w14:textId="77777777" w:rsidR="00C85BF9" w:rsidRDefault="00C85BF9">
            <w:pPr>
              <w:spacing w:before="40" w:after="40" w:line="273" w:lineRule="auto"/>
              <w:jc w:val="left"/>
              <w:rPr>
                <w:rFonts w:cs="Arial"/>
                <w:color w:val="000000"/>
                <w:sz w:val="20"/>
              </w:rPr>
            </w:pPr>
            <w:r>
              <w:rPr>
                <w:rFonts w:cs="Arial"/>
                <w:sz w:val="20"/>
              </w:rPr>
              <w:t>MC_RQ03.3.1 Authorisation device</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BD6F542" w14:textId="77777777" w:rsidR="00C85BF9" w:rsidRDefault="00C85BF9">
            <w:pPr>
              <w:spacing w:before="40" w:after="40" w:line="273" w:lineRule="auto"/>
              <w:ind w:right="24"/>
              <w:jc w:val="left"/>
              <w:rPr>
                <w:rFonts w:cs="Arial"/>
                <w:color w:val="000000"/>
                <w:sz w:val="20"/>
              </w:rPr>
            </w:pPr>
            <w:r>
              <w:rPr>
                <w:rFonts w:cs="Arial"/>
                <w:sz w:val="20"/>
              </w:rPr>
              <w:t xml:space="preserve">The Mobile Connect Authorisation device is always a mobile device of a Mobile Connect user. </w:t>
            </w:r>
          </w:p>
        </w:tc>
      </w:tr>
      <w:tr w:rsidR="00C85BF9" w14:paraId="411F7A7E" w14:textId="77777777" w:rsidTr="00C85BF9">
        <w:trPr>
          <w:trHeight w:val="397"/>
          <w:tblHead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E9F6D04" w14:textId="77777777" w:rsidR="00C85BF9" w:rsidRDefault="00C85BF9">
            <w:pPr>
              <w:spacing w:before="40" w:after="40" w:line="271" w:lineRule="auto"/>
              <w:jc w:val="left"/>
              <w:rPr>
                <w:rFonts w:cs="Arial"/>
                <w:sz w:val="20"/>
              </w:rPr>
            </w:pPr>
            <w:r>
              <w:rPr>
                <w:rFonts w:cs="Arial"/>
                <w:sz w:val="20"/>
              </w:rPr>
              <w:t>MC_RQ03.3.2 Prompt action text</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52615CF" w14:textId="40BAAECB" w:rsidR="00C85BF9" w:rsidRDefault="00C85BF9">
            <w:pPr>
              <w:spacing w:before="40" w:after="40" w:line="271" w:lineRule="auto"/>
              <w:ind w:right="24"/>
              <w:jc w:val="left"/>
              <w:rPr>
                <w:rFonts w:cs="Arial"/>
                <w:color w:val="000000"/>
                <w:sz w:val="20"/>
              </w:rPr>
            </w:pPr>
            <w:r>
              <w:rPr>
                <w:rFonts w:cs="Arial"/>
                <w:color w:val="000000"/>
                <w:sz w:val="20"/>
              </w:rPr>
              <w:t>Prompt Action Text (</w:t>
            </w:r>
            <w:proofErr w:type="gramStart"/>
            <w:r>
              <w:rPr>
                <w:rFonts w:cs="Arial"/>
                <w:color w:val="000000"/>
                <w:sz w:val="20"/>
              </w:rPr>
              <w:t>e.g.</w:t>
            </w:r>
            <w:proofErr w:type="gramEnd"/>
            <w:r>
              <w:rPr>
                <w:rFonts w:cs="Arial"/>
                <w:color w:val="000000"/>
                <w:sz w:val="20"/>
              </w:rPr>
              <w:t xml:space="preserve"> Click OK to approve), should be generated locally by the Authenticator (Authorisation device). The Prompt Action Text should be in accordance with the recommendations in the Mobile Connect Product Definition document </w:t>
            </w:r>
            <w:r>
              <w:fldChar w:fldCharType="begin"/>
            </w:r>
            <w:r>
              <w:rPr>
                <w:rFonts w:cs="Arial"/>
                <w:color w:val="000000"/>
                <w:sz w:val="20"/>
              </w:rPr>
              <w:instrText xml:space="preserve"> REF _Ref451419675 \r \h  \* MERGEFORMAT </w:instrText>
            </w:r>
            <w:r>
              <w:fldChar w:fldCharType="separate"/>
            </w:r>
            <w:r w:rsidR="00BB3BCA">
              <w:rPr>
                <w:rFonts w:cs="Arial"/>
                <w:color w:val="000000"/>
                <w:sz w:val="20"/>
              </w:rPr>
              <w:t>[9]</w:t>
            </w:r>
            <w:r>
              <w:fldChar w:fldCharType="end"/>
            </w:r>
            <w:r>
              <w:rPr>
                <w:rFonts w:cs="Arial"/>
                <w:color w:val="000000"/>
                <w:sz w:val="20"/>
              </w:rPr>
              <w:t>.</w:t>
            </w:r>
          </w:p>
        </w:tc>
      </w:tr>
      <w:tr w:rsidR="00C85BF9" w14:paraId="44015CDE" w14:textId="77777777" w:rsidTr="00C85BF9">
        <w:trPr>
          <w:trHeight w:val="397"/>
          <w:tblHead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FAB1ADF" w14:textId="77777777" w:rsidR="00C85BF9" w:rsidRDefault="00C85BF9">
            <w:pPr>
              <w:spacing w:before="40" w:after="40" w:line="271" w:lineRule="auto"/>
              <w:jc w:val="left"/>
              <w:rPr>
                <w:rFonts w:cs="Arial"/>
                <w:sz w:val="20"/>
              </w:rPr>
            </w:pPr>
            <w:r>
              <w:rPr>
                <w:rFonts w:cs="Arial"/>
                <w:sz w:val="20"/>
              </w:rPr>
              <w:t>MC_RQ03.3.3 Dynamic prompt text</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232DAD2" w14:textId="77777777" w:rsidR="00C85BF9" w:rsidRDefault="00C85BF9">
            <w:pPr>
              <w:spacing w:before="40" w:after="40" w:line="271" w:lineRule="auto"/>
              <w:ind w:right="24"/>
              <w:jc w:val="left"/>
              <w:rPr>
                <w:rFonts w:cs="Arial"/>
                <w:color w:val="000000"/>
                <w:sz w:val="20"/>
              </w:rPr>
            </w:pPr>
            <w:r>
              <w:rPr>
                <w:rFonts w:cs="Arial"/>
                <w:color w:val="000000"/>
                <w:sz w:val="20"/>
              </w:rPr>
              <w:t xml:space="preserve">The Authenticator must be able to display Prompt Action Text based on the incoming </w:t>
            </w:r>
            <w:proofErr w:type="spellStart"/>
            <w:r>
              <w:rPr>
                <w:rFonts w:cs="Arial"/>
                <w:color w:val="000000"/>
                <w:sz w:val="20"/>
              </w:rPr>
              <w:t>LoA</w:t>
            </w:r>
            <w:proofErr w:type="spellEnd"/>
            <w:r>
              <w:rPr>
                <w:rFonts w:cs="Arial"/>
                <w:color w:val="000000"/>
                <w:sz w:val="20"/>
              </w:rPr>
              <w:t xml:space="preserve"> values</w:t>
            </w:r>
          </w:p>
        </w:tc>
      </w:tr>
      <w:tr w:rsidR="00C85BF9" w14:paraId="0C6D6E00" w14:textId="77777777" w:rsidTr="00C85BF9">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3547B6E" w14:textId="77777777" w:rsidR="00C85BF9" w:rsidRDefault="00C85BF9">
            <w:pPr>
              <w:spacing w:before="40" w:after="40" w:line="273" w:lineRule="auto"/>
              <w:jc w:val="left"/>
              <w:rPr>
                <w:rFonts w:cs="Arial"/>
                <w:color w:val="000000"/>
                <w:sz w:val="20"/>
              </w:rPr>
            </w:pPr>
            <w:r>
              <w:rPr>
                <w:rFonts w:cs="Arial"/>
                <w:sz w:val="20"/>
              </w:rPr>
              <w:t>MC_RQ03.3.4 Authorisation prompt</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B0FE913" w14:textId="77777777" w:rsidR="00C85BF9" w:rsidRDefault="00C85BF9">
            <w:pPr>
              <w:spacing w:before="40" w:after="40" w:line="273" w:lineRule="auto"/>
              <w:ind w:right="24"/>
              <w:jc w:val="left"/>
              <w:rPr>
                <w:rFonts w:cs="Arial"/>
                <w:color w:val="000000"/>
                <w:sz w:val="20"/>
              </w:rPr>
            </w:pPr>
            <w:r>
              <w:rPr>
                <w:rFonts w:cs="Arial"/>
                <w:sz w:val="20"/>
              </w:rPr>
              <w:t xml:space="preserve">The Authorisation device must render prompt details correctly </w:t>
            </w:r>
            <w:proofErr w:type="gramStart"/>
            <w:r>
              <w:rPr>
                <w:rFonts w:cs="Arial"/>
                <w:sz w:val="20"/>
              </w:rPr>
              <w:t>i.e.</w:t>
            </w:r>
            <w:proofErr w:type="gramEnd"/>
            <w:r>
              <w:rPr>
                <w:rFonts w:cs="Arial"/>
                <w:sz w:val="20"/>
              </w:rPr>
              <w:t xml:space="preserve"> without breaking a word into multiple lines. </w:t>
            </w:r>
          </w:p>
        </w:tc>
      </w:tr>
      <w:tr w:rsidR="00C85BF9" w14:paraId="4C706AF7" w14:textId="77777777" w:rsidTr="00C85BF9">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D21B649" w14:textId="77777777" w:rsidR="00C85BF9" w:rsidRDefault="00C85BF9">
            <w:pPr>
              <w:spacing w:before="40" w:after="40" w:line="273" w:lineRule="auto"/>
              <w:jc w:val="left"/>
              <w:rPr>
                <w:rFonts w:cs="Arial"/>
                <w:color w:val="000000"/>
                <w:sz w:val="20"/>
              </w:rPr>
            </w:pPr>
            <w:r>
              <w:rPr>
                <w:rFonts w:cs="Arial"/>
                <w:sz w:val="20"/>
              </w:rPr>
              <w:t xml:space="preserve">MC_RQ03.3.5 Authorisation </w:t>
            </w:r>
            <w:proofErr w:type="gramStart"/>
            <w:r>
              <w:rPr>
                <w:rFonts w:cs="Arial"/>
                <w:sz w:val="20"/>
              </w:rPr>
              <w:t>types</w:t>
            </w:r>
            <w:proofErr w:type="gramEnd"/>
            <w:r>
              <w:rPr>
                <w:rFonts w:cs="Arial"/>
                <w:sz w:val="20"/>
              </w:rPr>
              <w:t xml:space="preserve"> support </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15B08E0" w14:textId="77777777" w:rsidR="00C85BF9" w:rsidRDefault="00C85BF9">
            <w:pPr>
              <w:tabs>
                <w:tab w:val="left" w:pos="3645"/>
              </w:tabs>
              <w:spacing w:before="40" w:after="40" w:line="273" w:lineRule="auto"/>
              <w:ind w:right="24"/>
              <w:jc w:val="left"/>
              <w:rPr>
                <w:rFonts w:cs="Arial"/>
                <w:color w:val="000000"/>
                <w:sz w:val="20"/>
              </w:rPr>
            </w:pPr>
            <w:r>
              <w:rPr>
                <w:rFonts w:cs="Arial"/>
                <w:color w:val="000000"/>
                <w:sz w:val="20"/>
              </w:rPr>
              <w:t xml:space="preserve">The Authorisation device must be able to support either single factor or two-factor authorisations. </w:t>
            </w:r>
          </w:p>
        </w:tc>
      </w:tr>
      <w:tr w:rsidR="00C85BF9" w14:paraId="553623F3" w14:textId="77777777" w:rsidTr="00C85BF9">
        <w:trPr>
          <w:trHeight w:val="397"/>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FC46DA9" w14:textId="77777777" w:rsidR="00C85BF9" w:rsidRDefault="00C85BF9">
            <w:pPr>
              <w:spacing w:before="40" w:after="40" w:line="273" w:lineRule="auto"/>
              <w:jc w:val="left"/>
              <w:rPr>
                <w:rFonts w:cs="Arial"/>
                <w:sz w:val="20"/>
              </w:rPr>
            </w:pPr>
            <w:r>
              <w:rPr>
                <w:rFonts w:cs="Arial"/>
                <w:sz w:val="20"/>
              </w:rPr>
              <w:t xml:space="preserve">MC_RQ03.3.6 Internationalization </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DAF9D65" w14:textId="77777777" w:rsidR="00C85BF9" w:rsidRDefault="00C85BF9">
            <w:pPr>
              <w:spacing w:before="40" w:after="40" w:line="273" w:lineRule="auto"/>
              <w:ind w:right="24"/>
              <w:jc w:val="left"/>
              <w:rPr>
                <w:rFonts w:cs="Arial"/>
                <w:color w:val="000000"/>
                <w:sz w:val="20"/>
              </w:rPr>
            </w:pPr>
            <w:r>
              <w:rPr>
                <w:rFonts w:cs="Arial"/>
                <w:color w:val="000000"/>
                <w:sz w:val="20"/>
              </w:rPr>
              <w:t>The Authorisation device must render international language characters correctly wherever applicable.</w:t>
            </w:r>
          </w:p>
        </w:tc>
      </w:tr>
    </w:tbl>
    <w:p w14:paraId="190E0FA6" w14:textId="66A1109B" w:rsidR="00C85BF9" w:rsidRDefault="00C85BF9" w:rsidP="00C85BF9">
      <w:pPr>
        <w:pStyle w:val="Caption"/>
        <w:spacing w:before="240"/>
        <w:jc w:val="center"/>
      </w:pPr>
      <w:bookmarkStart w:id="218" w:name="_Toc452137788"/>
      <w:bookmarkStart w:id="219" w:name="_Toc451517563"/>
      <w:r>
        <w:rPr>
          <w:rFonts w:cs="Arial"/>
          <w:b/>
          <w:i w:val="0"/>
          <w:color w:val="auto"/>
          <w:sz w:val="22"/>
        </w:rPr>
        <w:t xml:space="preserve">Table </w:t>
      </w:r>
      <w:r>
        <w:fldChar w:fldCharType="begin"/>
      </w:r>
      <w:r>
        <w:rPr>
          <w:rFonts w:cs="Arial"/>
          <w:b/>
          <w:i w:val="0"/>
          <w:color w:val="auto"/>
          <w:sz w:val="22"/>
        </w:rPr>
        <w:instrText xml:space="preserve"> SEQ Table \* ARABIC </w:instrText>
      </w:r>
      <w:r>
        <w:fldChar w:fldCharType="separate"/>
      </w:r>
      <w:r w:rsidR="00BB3BCA">
        <w:rPr>
          <w:rFonts w:cs="Arial"/>
          <w:b/>
          <w:i w:val="0"/>
          <w:noProof/>
          <w:color w:val="auto"/>
          <w:sz w:val="22"/>
        </w:rPr>
        <w:t>12</w:t>
      </w:r>
      <w:r>
        <w:fldChar w:fldCharType="end"/>
      </w:r>
      <w:r>
        <w:rPr>
          <w:rFonts w:cs="Arial"/>
          <w:b/>
          <w:i w:val="0"/>
          <w:color w:val="auto"/>
          <w:sz w:val="22"/>
        </w:rPr>
        <w:t>: Authorisation device requirements</w:t>
      </w:r>
      <w:bookmarkEnd w:id="218"/>
      <w:bookmarkEnd w:id="219"/>
    </w:p>
    <w:p w14:paraId="4B7B1C22" w14:textId="649B19F3" w:rsidR="00C85BF9" w:rsidRDefault="00C85BF9" w:rsidP="00C85BF9">
      <w:pPr>
        <w:spacing w:before="0"/>
        <w:jc w:val="left"/>
        <w:rPr>
          <w:rFonts w:cs="Arial"/>
          <w:szCs w:val="22"/>
        </w:rPr>
      </w:pPr>
    </w:p>
    <w:p w14:paraId="4CF33378" w14:textId="77777777" w:rsidR="00C85BF9" w:rsidRDefault="00C85BF9" w:rsidP="00C85BF9">
      <w:pPr>
        <w:pStyle w:val="Annex"/>
        <w:numPr>
          <w:ilvl w:val="0"/>
          <w:numId w:val="26"/>
        </w:numPr>
        <w:jc w:val="both"/>
        <w:rPr>
          <w:rFonts w:cs="Arial"/>
        </w:rPr>
      </w:pPr>
      <w:bookmarkStart w:id="220" w:name="_Toc452137771"/>
      <w:bookmarkStart w:id="221" w:name="_Toc455580055"/>
      <w:r>
        <w:rPr>
          <w:rFonts w:cs="Arial"/>
        </w:rPr>
        <w:lastRenderedPageBreak/>
        <w:t>Document Management</w:t>
      </w:r>
      <w:bookmarkEnd w:id="220"/>
      <w:bookmarkEnd w:id="221"/>
    </w:p>
    <w:p w14:paraId="290A6ABF" w14:textId="77777777" w:rsidR="00C85BF9" w:rsidRDefault="00C85BF9" w:rsidP="00C85BF9">
      <w:pPr>
        <w:pStyle w:val="ANNEX-heading1"/>
        <w:numPr>
          <w:ilvl w:val="1"/>
          <w:numId w:val="26"/>
        </w:numPr>
        <w:jc w:val="both"/>
        <w:rPr>
          <w:rFonts w:ascii="Arial" w:hAnsi="Arial" w:cs="Arial"/>
        </w:rPr>
      </w:pPr>
      <w:bookmarkStart w:id="222" w:name="_Toc452137772"/>
      <w:bookmarkStart w:id="223" w:name="_Toc327548214"/>
      <w:bookmarkStart w:id="224" w:name="_Toc327548014"/>
      <w:bookmarkStart w:id="225" w:name="_Toc455580056"/>
      <w:r>
        <w:rPr>
          <w:rFonts w:ascii="Arial" w:hAnsi="Arial" w:cs="Arial"/>
        </w:rPr>
        <w:t>Document History</w:t>
      </w:r>
      <w:bookmarkEnd w:id="222"/>
      <w:bookmarkEnd w:id="223"/>
      <w:bookmarkEnd w:id="224"/>
      <w:bookmarkEnd w:id="2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231"/>
        <w:gridCol w:w="2366"/>
        <w:gridCol w:w="1570"/>
        <w:gridCol w:w="2800"/>
      </w:tblGrid>
      <w:tr w:rsidR="00C85BF9" w14:paraId="67169CA9" w14:textId="77777777" w:rsidTr="00C85BF9">
        <w:trPr>
          <w:cantSplit/>
          <w:tblHeader/>
        </w:trPr>
        <w:tc>
          <w:tcPr>
            <w:tcW w:w="1049" w:type="dxa"/>
            <w:tcBorders>
              <w:top w:val="single" w:sz="4" w:space="0" w:color="auto"/>
              <w:left w:val="single" w:sz="4" w:space="0" w:color="auto"/>
              <w:bottom w:val="single" w:sz="4" w:space="0" w:color="auto"/>
              <w:right w:val="single" w:sz="4" w:space="0" w:color="auto"/>
            </w:tcBorders>
            <w:shd w:val="clear" w:color="auto" w:fill="C00000"/>
            <w:hideMark/>
          </w:tcPr>
          <w:p w14:paraId="0FADE74C" w14:textId="77777777" w:rsidR="00C85BF9" w:rsidRDefault="00C85BF9">
            <w:pPr>
              <w:pStyle w:val="TableHeader"/>
              <w:rPr>
                <w:lang w:val="en-GB"/>
              </w:rPr>
            </w:pPr>
            <w:r>
              <w:rPr>
                <w:lang w:val="en-GB"/>
              </w:rPr>
              <w:t>Version</w:t>
            </w:r>
          </w:p>
        </w:tc>
        <w:tc>
          <w:tcPr>
            <w:tcW w:w="1231" w:type="dxa"/>
            <w:tcBorders>
              <w:top w:val="single" w:sz="4" w:space="0" w:color="auto"/>
              <w:left w:val="single" w:sz="4" w:space="0" w:color="auto"/>
              <w:bottom w:val="single" w:sz="4" w:space="0" w:color="auto"/>
              <w:right w:val="single" w:sz="4" w:space="0" w:color="auto"/>
            </w:tcBorders>
            <w:shd w:val="clear" w:color="auto" w:fill="C00000"/>
            <w:hideMark/>
          </w:tcPr>
          <w:p w14:paraId="1D8F1425" w14:textId="77777777" w:rsidR="00C85BF9" w:rsidRDefault="00C85BF9">
            <w:pPr>
              <w:pStyle w:val="TableHeader"/>
              <w:rPr>
                <w:lang w:val="en-GB"/>
              </w:rPr>
            </w:pPr>
            <w:r>
              <w:rPr>
                <w:lang w:val="en-GB"/>
              </w:rPr>
              <w:t>Date</w:t>
            </w:r>
          </w:p>
        </w:tc>
        <w:tc>
          <w:tcPr>
            <w:tcW w:w="2366" w:type="dxa"/>
            <w:tcBorders>
              <w:top w:val="single" w:sz="4" w:space="0" w:color="auto"/>
              <w:left w:val="single" w:sz="4" w:space="0" w:color="auto"/>
              <w:bottom w:val="single" w:sz="4" w:space="0" w:color="auto"/>
              <w:right w:val="single" w:sz="4" w:space="0" w:color="auto"/>
            </w:tcBorders>
            <w:shd w:val="clear" w:color="auto" w:fill="C00000"/>
            <w:hideMark/>
          </w:tcPr>
          <w:p w14:paraId="15049880" w14:textId="77777777" w:rsidR="00C85BF9" w:rsidRDefault="00C85BF9">
            <w:pPr>
              <w:pStyle w:val="TableHeader"/>
              <w:rPr>
                <w:lang w:val="en-GB"/>
              </w:rPr>
            </w:pPr>
            <w:r>
              <w:rPr>
                <w:lang w:val="en-GB"/>
              </w:rPr>
              <w:t>Brief Description of Change</w:t>
            </w:r>
          </w:p>
        </w:tc>
        <w:tc>
          <w:tcPr>
            <w:tcW w:w="1570" w:type="dxa"/>
            <w:tcBorders>
              <w:top w:val="single" w:sz="4" w:space="0" w:color="auto"/>
              <w:left w:val="single" w:sz="4" w:space="0" w:color="auto"/>
              <w:bottom w:val="single" w:sz="4" w:space="0" w:color="auto"/>
              <w:right w:val="single" w:sz="4" w:space="0" w:color="auto"/>
            </w:tcBorders>
            <w:shd w:val="clear" w:color="auto" w:fill="C00000"/>
            <w:hideMark/>
          </w:tcPr>
          <w:p w14:paraId="6C5B1DCB" w14:textId="77777777" w:rsidR="00C85BF9" w:rsidRDefault="00C85BF9">
            <w:pPr>
              <w:pStyle w:val="TableHeader"/>
              <w:rPr>
                <w:lang w:val="en-GB"/>
              </w:rPr>
            </w:pPr>
            <w:r>
              <w:rPr>
                <w:lang w:val="en-GB"/>
              </w:rPr>
              <w:t>Approval Authority</w:t>
            </w:r>
          </w:p>
        </w:tc>
        <w:tc>
          <w:tcPr>
            <w:tcW w:w="2800" w:type="dxa"/>
            <w:tcBorders>
              <w:top w:val="single" w:sz="4" w:space="0" w:color="auto"/>
              <w:left w:val="single" w:sz="4" w:space="0" w:color="auto"/>
              <w:bottom w:val="single" w:sz="4" w:space="0" w:color="auto"/>
              <w:right w:val="single" w:sz="4" w:space="0" w:color="auto"/>
            </w:tcBorders>
            <w:shd w:val="clear" w:color="auto" w:fill="C00000"/>
            <w:hideMark/>
          </w:tcPr>
          <w:p w14:paraId="7E92F6E5" w14:textId="77777777" w:rsidR="00C85BF9" w:rsidRDefault="00C85BF9">
            <w:pPr>
              <w:pStyle w:val="TableHeader"/>
              <w:rPr>
                <w:lang w:val="en-GB"/>
              </w:rPr>
            </w:pPr>
            <w:r>
              <w:rPr>
                <w:lang w:val="en-GB"/>
              </w:rPr>
              <w:t>Editor / Company</w:t>
            </w:r>
          </w:p>
        </w:tc>
      </w:tr>
      <w:tr w:rsidR="00C85BF9" w14:paraId="5D27D566" w14:textId="77777777" w:rsidTr="00C85BF9">
        <w:tc>
          <w:tcPr>
            <w:tcW w:w="1049" w:type="dxa"/>
            <w:tcBorders>
              <w:top w:val="single" w:sz="4" w:space="0" w:color="auto"/>
              <w:left w:val="single" w:sz="4" w:space="0" w:color="auto"/>
              <w:bottom w:val="single" w:sz="4" w:space="0" w:color="auto"/>
              <w:right w:val="single" w:sz="4" w:space="0" w:color="auto"/>
            </w:tcBorders>
            <w:hideMark/>
          </w:tcPr>
          <w:p w14:paraId="6984E7C4" w14:textId="77777777" w:rsidR="00C85BF9" w:rsidRDefault="00C85BF9">
            <w:pPr>
              <w:pStyle w:val="TableText"/>
              <w:rPr>
                <w:rFonts w:cs="Arial"/>
              </w:rPr>
            </w:pPr>
            <w:r>
              <w:rPr>
                <w:rFonts w:cs="Arial"/>
              </w:rPr>
              <w:t>1.0</w:t>
            </w:r>
          </w:p>
        </w:tc>
        <w:tc>
          <w:tcPr>
            <w:tcW w:w="1231" w:type="dxa"/>
            <w:tcBorders>
              <w:top w:val="single" w:sz="4" w:space="0" w:color="auto"/>
              <w:left w:val="single" w:sz="4" w:space="0" w:color="auto"/>
              <w:bottom w:val="single" w:sz="4" w:space="0" w:color="auto"/>
              <w:right w:val="single" w:sz="4" w:space="0" w:color="auto"/>
            </w:tcBorders>
            <w:hideMark/>
          </w:tcPr>
          <w:p w14:paraId="2ABC4B62" w14:textId="77777777" w:rsidR="00C85BF9" w:rsidRDefault="00C85BF9">
            <w:pPr>
              <w:pStyle w:val="TableText"/>
              <w:rPr>
                <w:rFonts w:cs="Arial"/>
              </w:rPr>
            </w:pPr>
            <w:r>
              <w:rPr>
                <w:rFonts w:cs="Arial"/>
              </w:rPr>
              <w:t>26/5/2016</w:t>
            </w:r>
          </w:p>
        </w:tc>
        <w:tc>
          <w:tcPr>
            <w:tcW w:w="2366" w:type="dxa"/>
            <w:tcBorders>
              <w:top w:val="single" w:sz="4" w:space="0" w:color="auto"/>
              <w:left w:val="single" w:sz="4" w:space="0" w:color="auto"/>
              <w:bottom w:val="single" w:sz="4" w:space="0" w:color="auto"/>
              <w:right w:val="single" w:sz="4" w:space="0" w:color="auto"/>
            </w:tcBorders>
            <w:hideMark/>
          </w:tcPr>
          <w:p w14:paraId="14A4A7C6" w14:textId="2E5098DE" w:rsidR="00C85BF9" w:rsidRDefault="00C85BF9" w:rsidP="00C85BF9">
            <w:pPr>
              <w:pStyle w:val="TableText"/>
              <w:rPr>
                <w:rFonts w:cs="Arial"/>
                <w:noProof/>
              </w:rPr>
            </w:pPr>
            <w:r>
              <w:rPr>
                <w:rFonts w:cs="Arial"/>
                <w:noProof/>
              </w:rPr>
              <w:t>New document</w:t>
            </w:r>
          </w:p>
        </w:tc>
        <w:tc>
          <w:tcPr>
            <w:tcW w:w="1570" w:type="dxa"/>
            <w:tcBorders>
              <w:top w:val="single" w:sz="4" w:space="0" w:color="auto"/>
              <w:left w:val="single" w:sz="4" w:space="0" w:color="auto"/>
              <w:bottom w:val="single" w:sz="4" w:space="0" w:color="auto"/>
              <w:right w:val="single" w:sz="4" w:space="0" w:color="auto"/>
            </w:tcBorders>
            <w:hideMark/>
          </w:tcPr>
          <w:p w14:paraId="0BC5211D" w14:textId="77777777" w:rsidR="00C85BF9" w:rsidRDefault="00C85BF9">
            <w:pPr>
              <w:pStyle w:val="TableText"/>
              <w:rPr>
                <w:rFonts w:cs="Arial"/>
              </w:rPr>
            </w:pPr>
            <w:proofErr w:type="spellStart"/>
            <w:r>
              <w:rPr>
                <w:rFonts w:cs="Arial"/>
              </w:rPr>
              <w:t>PDATA</w:t>
            </w:r>
            <w:proofErr w:type="spellEnd"/>
            <w:r>
              <w:rPr>
                <w:rFonts w:cs="Arial"/>
              </w:rPr>
              <w:t>/</w:t>
            </w:r>
            <w:proofErr w:type="spellStart"/>
            <w:r>
              <w:rPr>
                <w:rFonts w:cs="Arial"/>
              </w:rPr>
              <w:t>PSMC</w:t>
            </w:r>
            <w:proofErr w:type="spellEnd"/>
          </w:p>
        </w:tc>
        <w:tc>
          <w:tcPr>
            <w:tcW w:w="2800" w:type="dxa"/>
            <w:tcBorders>
              <w:top w:val="single" w:sz="4" w:space="0" w:color="auto"/>
              <w:left w:val="single" w:sz="4" w:space="0" w:color="auto"/>
              <w:bottom w:val="single" w:sz="4" w:space="0" w:color="auto"/>
              <w:right w:val="single" w:sz="4" w:space="0" w:color="auto"/>
            </w:tcBorders>
            <w:vAlign w:val="center"/>
            <w:hideMark/>
          </w:tcPr>
          <w:p w14:paraId="24940245" w14:textId="77777777" w:rsidR="00C85BF9" w:rsidRDefault="00C85BF9">
            <w:pPr>
              <w:pStyle w:val="TableText"/>
              <w:rPr>
                <w:rFonts w:cs="Arial"/>
              </w:rPr>
            </w:pPr>
            <w:r>
              <w:rPr>
                <w:rFonts w:cs="Arial"/>
              </w:rPr>
              <w:t>Siva (</w:t>
            </w:r>
            <w:proofErr w:type="spellStart"/>
            <w:r>
              <w:rPr>
                <w:rFonts w:cs="Arial"/>
                <w:noProof/>
              </w:rPr>
              <w:t>Venkatasivakumar</w:t>
            </w:r>
            <w:proofErr w:type="spellEnd"/>
            <w:r>
              <w:rPr>
                <w:rFonts w:cs="Arial"/>
              </w:rPr>
              <w:t xml:space="preserve"> </w:t>
            </w:r>
            <w:proofErr w:type="spellStart"/>
            <w:r>
              <w:rPr>
                <w:rFonts w:cs="Arial"/>
              </w:rPr>
              <w:t>Boyalakuntla</w:t>
            </w:r>
            <w:proofErr w:type="spellEnd"/>
            <w:r>
              <w:rPr>
                <w:rFonts w:cs="Arial"/>
              </w:rPr>
              <w:t>) / GSMA</w:t>
            </w:r>
          </w:p>
        </w:tc>
      </w:tr>
      <w:tr w:rsidR="005B46BE" w14:paraId="5811014F" w14:textId="77777777" w:rsidTr="00C85BF9">
        <w:tc>
          <w:tcPr>
            <w:tcW w:w="1049" w:type="dxa"/>
            <w:tcBorders>
              <w:top w:val="single" w:sz="4" w:space="0" w:color="auto"/>
              <w:left w:val="single" w:sz="4" w:space="0" w:color="auto"/>
              <w:bottom w:val="single" w:sz="4" w:space="0" w:color="auto"/>
              <w:right w:val="single" w:sz="4" w:space="0" w:color="auto"/>
            </w:tcBorders>
          </w:tcPr>
          <w:p w14:paraId="7DCCB6E2" w14:textId="038044D3" w:rsidR="005B46BE" w:rsidRDefault="005B46BE">
            <w:pPr>
              <w:pStyle w:val="TableText"/>
              <w:rPr>
                <w:rFonts w:cs="Arial"/>
              </w:rPr>
            </w:pPr>
            <w:r>
              <w:rPr>
                <w:rFonts w:cs="Arial"/>
              </w:rPr>
              <w:t>1.1</w:t>
            </w:r>
          </w:p>
        </w:tc>
        <w:tc>
          <w:tcPr>
            <w:tcW w:w="1231" w:type="dxa"/>
            <w:tcBorders>
              <w:top w:val="single" w:sz="4" w:space="0" w:color="auto"/>
              <w:left w:val="single" w:sz="4" w:space="0" w:color="auto"/>
              <w:bottom w:val="single" w:sz="4" w:space="0" w:color="auto"/>
              <w:right w:val="single" w:sz="4" w:space="0" w:color="auto"/>
            </w:tcBorders>
          </w:tcPr>
          <w:p w14:paraId="3191090B" w14:textId="7D28FE42" w:rsidR="005B46BE" w:rsidRDefault="005B46BE">
            <w:pPr>
              <w:pStyle w:val="TableText"/>
              <w:rPr>
                <w:rFonts w:cs="Arial"/>
              </w:rPr>
            </w:pPr>
            <w:r>
              <w:rPr>
                <w:rFonts w:cs="Arial"/>
              </w:rPr>
              <w:t>12/05/2017</w:t>
            </w:r>
          </w:p>
        </w:tc>
        <w:tc>
          <w:tcPr>
            <w:tcW w:w="2366" w:type="dxa"/>
            <w:tcBorders>
              <w:top w:val="single" w:sz="4" w:space="0" w:color="auto"/>
              <w:left w:val="single" w:sz="4" w:space="0" w:color="auto"/>
              <w:bottom w:val="single" w:sz="4" w:space="0" w:color="auto"/>
              <w:right w:val="single" w:sz="4" w:space="0" w:color="auto"/>
            </w:tcBorders>
          </w:tcPr>
          <w:p w14:paraId="2414B819" w14:textId="06145538" w:rsidR="005B46BE" w:rsidRDefault="005B46BE" w:rsidP="00C85BF9">
            <w:pPr>
              <w:pStyle w:val="TableText"/>
              <w:rPr>
                <w:rFonts w:cs="Arial"/>
                <w:noProof/>
              </w:rPr>
            </w:pPr>
            <w:r>
              <w:rPr>
                <w:rFonts w:cs="Arial"/>
                <w:noProof/>
              </w:rPr>
              <w:t>Transfer of PRD from Personal Data</w:t>
            </w:r>
          </w:p>
        </w:tc>
        <w:tc>
          <w:tcPr>
            <w:tcW w:w="1570" w:type="dxa"/>
            <w:tcBorders>
              <w:top w:val="single" w:sz="4" w:space="0" w:color="auto"/>
              <w:left w:val="single" w:sz="4" w:space="0" w:color="auto"/>
              <w:bottom w:val="single" w:sz="4" w:space="0" w:color="auto"/>
              <w:right w:val="single" w:sz="4" w:space="0" w:color="auto"/>
            </w:tcBorders>
          </w:tcPr>
          <w:p w14:paraId="49E76D66" w14:textId="0050D5A7" w:rsidR="005B46BE" w:rsidRDefault="002750B5">
            <w:pPr>
              <w:pStyle w:val="TableText"/>
              <w:rPr>
                <w:rFonts w:cs="Arial"/>
              </w:rPr>
            </w:pPr>
            <w:r>
              <w:rPr>
                <w:rFonts w:cs="Arial"/>
              </w:rPr>
              <w:t>TG</w:t>
            </w:r>
          </w:p>
        </w:tc>
        <w:tc>
          <w:tcPr>
            <w:tcW w:w="2800" w:type="dxa"/>
            <w:tcBorders>
              <w:top w:val="single" w:sz="4" w:space="0" w:color="auto"/>
              <w:left w:val="single" w:sz="4" w:space="0" w:color="auto"/>
              <w:bottom w:val="single" w:sz="4" w:space="0" w:color="auto"/>
              <w:right w:val="single" w:sz="4" w:space="0" w:color="auto"/>
            </w:tcBorders>
            <w:vAlign w:val="center"/>
          </w:tcPr>
          <w:p w14:paraId="4E5CC57C" w14:textId="26358C47" w:rsidR="005B46BE" w:rsidRDefault="005B46BE">
            <w:pPr>
              <w:pStyle w:val="TableText"/>
              <w:rPr>
                <w:rFonts w:cs="Arial"/>
              </w:rPr>
            </w:pPr>
            <w:r>
              <w:rPr>
                <w:rFonts w:cs="Arial"/>
              </w:rPr>
              <w:t>Nick Cheung / GSMA</w:t>
            </w:r>
          </w:p>
        </w:tc>
      </w:tr>
    </w:tbl>
    <w:p w14:paraId="5C329D11" w14:textId="77777777" w:rsidR="00C85BF9" w:rsidRDefault="00C85BF9" w:rsidP="00C85BF9">
      <w:pPr>
        <w:pStyle w:val="ANNEX-heading1"/>
        <w:numPr>
          <w:ilvl w:val="0"/>
          <w:numId w:val="0"/>
        </w:numPr>
        <w:tabs>
          <w:tab w:val="left" w:pos="720"/>
        </w:tabs>
        <w:ind w:left="680" w:hanging="680"/>
        <w:jc w:val="both"/>
        <w:rPr>
          <w:rFonts w:ascii="Arial" w:hAnsi="Arial" w:cs="Arial"/>
        </w:rPr>
      </w:pPr>
      <w:bookmarkStart w:id="226" w:name="_Toc452137773"/>
      <w:bookmarkStart w:id="227" w:name="_Toc327548215"/>
      <w:bookmarkStart w:id="228" w:name="_Toc327548015"/>
      <w:bookmarkStart w:id="229" w:name="_Toc455580057"/>
      <w:r>
        <w:rPr>
          <w:rFonts w:ascii="Arial" w:hAnsi="Arial" w:cs="Arial"/>
        </w:rPr>
        <w:t>Other Information</w:t>
      </w:r>
      <w:bookmarkEnd w:id="226"/>
      <w:bookmarkEnd w:id="227"/>
      <w:bookmarkEnd w:id="228"/>
      <w:bookmarkEnd w:id="2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C85BF9" w14:paraId="601CFB33" w14:textId="77777777" w:rsidTr="00C85BF9">
        <w:tc>
          <w:tcPr>
            <w:tcW w:w="3188" w:type="dxa"/>
            <w:tcBorders>
              <w:top w:val="single" w:sz="4" w:space="0" w:color="auto"/>
              <w:left w:val="single" w:sz="4" w:space="0" w:color="auto"/>
              <w:bottom w:val="single" w:sz="4" w:space="0" w:color="auto"/>
              <w:right w:val="single" w:sz="4" w:space="0" w:color="auto"/>
            </w:tcBorders>
            <w:shd w:val="clear" w:color="auto" w:fill="C00000"/>
            <w:hideMark/>
          </w:tcPr>
          <w:p w14:paraId="1CC08E6A" w14:textId="77777777" w:rsidR="00C85BF9" w:rsidRDefault="00C85BF9">
            <w:pPr>
              <w:pStyle w:val="TableHeader"/>
              <w:rPr>
                <w:lang w:val="en-GB"/>
              </w:rPr>
            </w:pPr>
            <w:r>
              <w:rPr>
                <w:lang w:val="en-GB"/>
              </w:rPr>
              <w:t>Type</w:t>
            </w:r>
          </w:p>
        </w:tc>
        <w:tc>
          <w:tcPr>
            <w:tcW w:w="5996" w:type="dxa"/>
            <w:tcBorders>
              <w:top w:val="single" w:sz="4" w:space="0" w:color="auto"/>
              <w:left w:val="single" w:sz="4" w:space="0" w:color="auto"/>
              <w:bottom w:val="single" w:sz="4" w:space="0" w:color="auto"/>
              <w:right w:val="single" w:sz="4" w:space="0" w:color="auto"/>
            </w:tcBorders>
            <w:shd w:val="clear" w:color="auto" w:fill="C00000"/>
            <w:hideMark/>
          </w:tcPr>
          <w:p w14:paraId="222427F1" w14:textId="77777777" w:rsidR="00C85BF9" w:rsidRDefault="00C85BF9">
            <w:pPr>
              <w:pStyle w:val="TableHeader"/>
              <w:rPr>
                <w:lang w:val="en-GB"/>
              </w:rPr>
            </w:pPr>
            <w:r>
              <w:rPr>
                <w:lang w:val="en-GB"/>
              </w:rPr>
              <w:t>Description</w:t>
            </w:r>
          </w:p>
        </w:tc>
      </w:tr>
      <w:tr w:rsidR="00C85BF9" w14:paraId="45212D82" w14:textId="77777777" w:rsidTr="00C85BF9">
        <w:tc>
          <w:tcPr>
            <w:tcW w:w="3188" w:type="dxa"/>
            <w:tcBorders>
              <w:top w:val="single" w:sz="4" w:space="0" w:color="auto"/>
              <w:left w:val="single" w:sz="4" w:space="0" w:color="auto"/>
              <w:bottom w:val="single" w:sz="4" w:space="0" w:color="auto"/>
              <w:right w:val="single" w:sz="4" w:space="0" w:color="auto"/>
            </w:tcBorders>
            <w:hideMark/>
          </w:tcPr>
          <w:p w14:paraId="52DDCBA3" w14:textId="77777777" w:rsidR="00C85BF9" w:rsidRDefault="00C85BF9">
            <w:pPr>
              <w:pStyle w:val="TableText"/>
              <w:rPr>
                <w:rFonts w:cs="Arial"/>
              </w:rPr>
            </w:pPr>
            <w:r>
              <w:rPr>
                <w:rFonts w:cs="Arial"/>
              </w:rPr>
              <w:t>Document Owner</w:t>
            </w:r>
          </w:p>
        </w:tc>
        <w:tc>
          <w:tcPr>
            <w:tcW w:w="5996" w:type="dxa"/>
            <w:tcBorders>
              <w:top w:val="single" w:sz="4" w:space="0" w:color="auto"/>
              <w:left w:val="single" w:sz="4" w:space="0" w:color="auto"/>
              <w:bottom w:val="single" w:sz="4" w:space="0" w:color="auto"/>
              <w:right w:val="single" w:sz="4" w:space="0" w:color="auto"/>
            </w:tcBorders>
            <w:hideMark/>
          </w:tcPr>
          <w:p w14:paraId="21DA0C93" w14:textId="00BE1E87" w:rsidR="00C85BF9" w:rsidRDefault="002750B5">
            <w:pPr>
              <w:pStyle w:val="TableText"/>
              <w:rPr>
                <w:rFonts w:cs="Arial"/>
              </w:rPr>
            </w:pPr>
            <w:proofErr w:type="spellStart"/>
            <w:r>
              <w:rPr>
                <w:rFonts w:cs="Arial"/>
              </w:rPr>
              <w:t>IDG</w:t>
            </w:r>
            <w:proofErr w:type="spellEnd"/>
            <w:r w:rsidR="00C85BF9">
              <w:rPr>
                <w:rFonts w:cs="Arial"/>
              </w:rPr>
              <w:t xml:space="preserve"> </w:t>
            </w:r>
          </w:p>
        </w:tc>
      </w:tr>
      <w:tr w:rsidR="00C85BF9" w14:paraId="552C133B" w14:textId="77777777" w:rsidTr="00C85BF9">
        <w:tc>
          <w:tcPr>
            <w:tcW w:w="3188" w:type="dxa"/>
            <w:tcBorders>
              <w:top w:val="single" w:sz="4" w:space="0" w:color="auto"/>
              <w:left w:val="single" w:sz="4" w:space="0" w:color="auto"/>
              <w:bottom w:val="single" w:sz="4" w:space="0" w:color="auto"/>
              <w:right w:val="single" w:sz="4" w:space="0" w:color="auto"/>
            </w:tcBorders>
            <w:hideMark/>
          </w:tcPr>
          <w:p w14:paraId="24DBA05B" w14:textId="77777777" w:rsidR="00C85BF9" w:rsidRDefault="00C85BF9">
            <w:pPr>
              <w:pStyle w:val="TableText"/>
              <w:rPr>
                <w:rFonts w:cs="Arial"/>
              </w:rPr>
            </w:pPr>
            <w:r>
              <w:rPr>
                <w:rFonts w:cs="Arial"/>
              </w:rPr>
              <w:t>Editor / Company</w:t>
            </w:r>
          </w:p>
        </w:tc>
        <w:tc>
          <w:tcPr>
            <w:tcW w:w="5996" w:type="dxa"/>
            <w:tcBorders>
              <w:top w:val="single" w:sz="4" w:space="0" w:color="auto"/>
              <w:left w:val="single" w:sz="4" w:space="0" w:color="auto"/>
              <w:bottom w:val="single" w:sz="4" w:space="0" w:color="auto"/>
              <w:right w:val="single" w:sz="4" w:space="0" w:color="auto"/>
            </w:tcBorders>
            <w:hideMark/>
          </w:tcPr>
          <w:p w14:paraId="18A38B84" w14:textId="18A5D053" w:rsidR="00C85BF9" w:rsidRDefault="002750B5">
            <w:pPr>
              <w:pStyle w:val="TableText"/>
              <w:rPr>
                <w:rFonts w:cs="Arial"/>
              </w:rPr>
            </w:pPr>
            <w:r>
              <w:rPr>
                <w:rFonts w:cs="Arial"/>
              </w:rPr>
              <w:t>Yolanda Sanz/GSMA</w:t>
            </w:r>
          </w:p>
        </w:tc>
      </w:tr>
    </w:tbl>
    <w:p w14:paraId="16EA94D4" w14:textId="77777777" w:rsidR="00C85BF9" w:rsidRDefault="00C85BF9" w:rsidP="00C85BF9">
      <w:pPr>
        <w:pStyle w:val="NormalParagraph"/>
        <w:rPr>
          <w:rFonts w:cs="Arial"/>
        </w:rPr>
      </w:pPr>
    </w:p>
    <w:p w14:paraId="405C4D0D" w14:textId="77777777" w:rsidR="00C85BF9" w:rsidRDefault="00C85BF9" w:rsidP="00C85BF9">
      <w:pPr>
        <w:pStyle w:val="NormalParagraph"/>
      </w:pPr>
      <w:r>
        <w:rPr>
          <w:rFonts w:cs="Arial"/>
        </w:rPr>
        <w:t xml:space="preserve">It is our intention to provide a quality product for your use. If you find any errors or omissions, please contact us with your comments. You may notify us at </w:t>
      </w:r>
      <w:hyperlink r:id="rId49" w:history="1">
        <w:r>
          <w:rPr>
            <w:rStyle w:val="Hyperlink"/>
          </w:rPr>
          <w:t>prd@gsma.com</w:t>
        </w:r>
      </w:hyperlink>
    </w:p>
    <w:p w14:paraId="6BB3173F" w14:textId="21A3C194" w:rsidR="00944378" w:rsidRDefault="00C85BF9" w:rsidP="00C85BF9">
      <w:pPr>
        <w:pStyle w:val="NormalParagraph"/>
      </w:pPr>
      <w:r>
        <w:rPr>
          <w:rFonts w:cs="Arial"/>
        </w:rPr>
        <w:t>Your comments or suggestions &amp; questions are always welcome.</w:t>
      </w:r>
      <w:bookmarkEnd w:id="5"/>
      <w:bookmarkEnd w:id="6"/>
      <w:bookmarkEnd w:id="7"/>
    </w:p>
    <w:sectPr w:rsidR="00944378" w:rsidSect="00C85BF9">
      <w:headerReference w:type="even" r:id="rId50"/>
      <w:headerReference w:type="default" r:id="rId51"/>
      <w:footerReference w:type="default" r:id="rId52"/>
      <w:pgSz w:w="11906" w:h="16838" w:code="9"/>
      <w:pgMar w:top="1440" w:right="1440" w:bottom="1440" w:left="1440" w:header="709" w:footer="709"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28EE" w14:textId="77777777" w:rsidR="00C53111" w:rsidRDefault="00C53111">
      <w:pPr>
        <w:spacing w:before="0"/>
      </w:pPr>
      <w:r>
        <w:separator/>
      </w:r>
    </w:p>
    <w:p w14:paraId="2FB620C2" w14:textId="77777777" w:rsidR="00C53111" w:rsidRDefault="00C53111"/>
  </w:endnote>
  <w:endnote w:type="continuationSeparator" w:id="0">
    <w:p w14:paraId="7A62FA7B" w14:textId="77777777" w:rsidR="00C53111" w:rsidRDefault="00C53111">
      <w:pPr>
        <w:spacing w:before="0"/>
      </w:pPr>
      <w:r>
        <w:continuationSeparator/>
      </w:r>
    </w:p>
    <w:p w14:paraId="4230289C" w14:textId="77777777" w:rsidR="00C53111" w:rsidRDefault="00C53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3DE" w14:textId="66D14782" w:rsidR="009F0192" w:rsidRDefault="009F0192" w:rsidP="00A71E77">
    <w:pPr>
      <w:pStyle w:val="Footer"/>
    </w:pPr>
    <w:r>
      <w:t>V</w:t>
    </w:r>
    <w:sdt>
      <w:sdtPr>
        <w:alias w:val="PRD Version"/>
        <w:tag w:val="GSMAPRDVersion"/>
        <w:id w:val="256566919"/>
        <w:lock w:val="sdtContentLocked"/>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sidR="005B46BE">
          <w:t>1.1</w:t>
        </w:r>
      </w:sdtContent>
    </w:sdt>
    <w:r w:rsidR="00A71E77">
      <w:tab/>
    </w:r>
    <w:r w:rsidRPr="00480D70">
      <w:t xml:space="preserve">Page </w:t>
    </w:r>
    <w:r w:rsidRPr="00480D70">
      <w:fldChar w:fldCharType="begin"/>
    </w:r>
    <w:r w:rsidRPr="00480D70">
      <w:instrText xml:space="preserve"> PAGE </w:instrText>
    </w:r>
    <w:r w:rsidRPr="00480D70">
      <w:fldChar w:fldCharType="separate"/>
    </w:r>
    <w:r w:rsidR="005B46BE">
      <w:rPr>
        <w:noProof/>
      </w:rPr>
      <w:t>1</w:t>
    </w:r>
    <w:r w:rsidRPr="00480D70">
      <w:fldChar w:fldCharType="end"/>
    </w:r>
    <w:r w:rsidRPr="00480D70">
      <w:t xml:space="preserve"> of </w:t>
    </w:r>
    <w:fldSimple w:instr=" NUMPAGES  ">
      <w:r w:rsidR="005B46BE">
        <w:rPr>
          <w:noProof/>
        </w:rPr>
        <w:t>18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855" w14:textId="404CE7A7" w:rsidR="009F0192" w:rsidRDefault="009F0192" w:rsidP="00A95E1E">
    <w:pPr>
      <w:pStyle w:val="Footer"/>
      <w:rPr>
        <w:i/>
      </w:rPr>
    </w:pPr>
    <w:r>
      <w:t>V</w:t>
    </w:r>
    <w:sdt>
      <w:sdtPr>
        <w:alias w:val="PRD Version"/>
        <w:tag w:val="GSMAPRDVersion"/>
        <w:id w:val="-119121472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sidR="005B46BE">
          <w:t>1.1</w:t>
        </w:r>
      </w:sdtContent>
    </w:sdt>
    <w:r w:rsidR="00A71E77">
      <w:t xml:space="preserve"> </w:t>
    </w:r>
    <w:r>
      <w:tab/>
      <w:t xml:space="preserve">Page </w:t>
    </w:r>
    <w:r>
      <w:fldChar w:fldCharType="begin"/>
    </w:r>
    <w:r>
      <w:instrText xml:space="preserve"> PAGE </w:instrText>
    </w:r>
    <w:r>
      <w:fldChar w:fldCharType="separate"/>
    </w:r>
    <w:r w:rsidR="005B46BE">
      <w:rPr>
        <w:noProof/>
      </w:rPr>
      <w:t>18</w:t>
    </w:r>
    <w:r>
      <w:fldChar w:fldCharType="end"/>
    </w:r>
    <w:r>
      <w:t xml:space="preserve"> of </w:t>
    </w:r>
    <w:fldSimple w:instr=" NUMPAGES  ">
      <w:r w:rsidR="005B46BE">
        <w:rPr>
          <w:noProof/>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53B3" w14:textId="77777777" w:rsidR="00C53111" w:rsidRDefault="00C53111" w:rsidP="009527C9">
      <w:pPr>
        <w:spacing w:before="0"/>
      </w:pPr>
      <w:r>
        <w:separator/>
      </w:r>
    </w:p>
  </w:footnote>
  <w:footnote w:type="continuationSeparator" w:id="0">
    <w:p w14:paraId="185F470A" w14:textId="77777777" w:rsidR="00C53111" w:rsidRDefault="00C53111" w:rsidP="009527C9">
      <w:pPr>
        <w:spacing w:before="0"/>
      </w:pPr>
      <w:r>
        <w:continuationSeparator/>
      </w:r>
    </w:p>
  </w:footnote>
  <w:footnote w:type="continuationNotice" w:id="1">
    <w:p w14:paraId="7F473B5B" w14:textId="77777777" w:rsidR="00C53111" w:rsidRDefault="00C53111">
      <w:pPr>
        <w:spacing w:before="0"/>
      </w:pPr>
    </w:p>
  </w:footnote>
  <w:footnote w:id="2">
    <w:p w14:paraId="41B47BA4" w14:textId="77777777" w:rsidR="00C85BF9" w:rsidRDefault="00C85BF9" w:rsidP="00C85BF9">
      <w:pPr>
        <w:pStyle w:val="FootnoteText"/>
        <w:rPr>
          <w:sz w:val="16"/>
          <w:szCs w:val="16"/>
        </w:rPr>
      </w:pPr>
      <w:r>
        <w:rPr>
          <w:rStyle w:val="FootnoteReference"/>
          <w:rFonts w:cs="Arial"/>
          <w:sz w:val="16"/>
          <w:szCs w:val="16"/>
        </w:rPr>
        <w:footnoteRef/>
      </w:r>
      <w:r>
        <w:rPr>
          <w:sz w:val="16"/>
          <w:szCs w:val="16"/>
        </w:rPr>
        <w:t xml:space="preserve"> Note that in the OIDC request, application short name must be provided through </w:t>
      </w:r>
      <w:r>
        <w:rPr>
          <w:rFonts w:ascii="Courier New" w:hAnsi="Courier New" w:cs="Courier New"/>
          <w:sz w:val="16"/>
          <w:szCs w:val="16"/>
        </w:rPr>
        <w:t>client_name</w:t>
      </w:r>
      <w:r>
        <w:rPr>
          <w:sz w:val="16"/>
          <w:szCs w:val="16"/>
        </w:rPr>
        <w:t xml:space="preserve">. </w:t>
      </w:r>
    </w:p>
  </w:footnote>
  <w:footnote w:id="3">
    <w:p w14:paraId="43F816DF" w14:textId="77777777" w:rsidR="00C85BF9" w:rsidRDefault="00C85BF9" w:rsidP="00C85BF9">
      <w:pPr>
        <w:pStyle w:val="FootnoteText"/>
        <w:rPr>
          <w:sz w:val="16"/>
          <w:szCs w:val="16"/>
        </w:rPr>
      </w:pPr>
      <w:r>
        <w:rPr>
          <w:rStyle w:val="FootnoteReference"/>
          <w:rFonts w:cs="Arial"/>
          <w:sz w:val="16"/>
          <w:szCs w:val="16"/>
        </w:rPr>
        <w:footnoteRef/>
      </w:r>
      <w:r>
        <w:rPr>
          <w:sz w:val="16"/>
          <w:szCs w:val="16"/>
        </w:rPr>
        <w:t xml:space="preserve"> Transaction context is provided in the OIDC request through </w:t>
      </w:r>
      <w:r>
        <w:rPr>
          <w:rFonts w:ascii="Courier New" w:hAnsi="Courier New" w:cs="Courier New"/>
          <w:sz w:val="16"/>
          <w:szCs w:val="16"/>
        </w:rPr>
        <w:t>context</w:t>
      </w:r>
      <w:r>
        <w:rPr>
          <w:sz w:val="16"/>
          <w:szCs w:val="16"/>
        </w:rPr>
        <w:t xml:space="preserve"> parameter. </w:t>
      </w:r>
    </w:p>
  </w:footnote>
  <w:footnote w:id="4">
    <w:p w14:paraId="1F92501E" w14:textId="77777777" w:rsidR="00C85BF9" w:rsidRDefault="00C85BF9" w:rsidP="00C85BF9">
      <w:pPr>
        <w:pStyle w:val="FootnoteText"/>
      </w:pPr>
      <w:r>
        <w:rPr>
          <w:rStyle w:val="FootnoteReference"/>
          <w:rFonts w:cs="Arial"/>
          <w:sz w:val="16"/>
          <w:szCs w:val="16"/>
        </w:rPr>
        <w:footnoteRef/>
      </w:r>
      <w:r>
        <w:rPr>
          <w:sz w:val="16"/>
          <w:szCs w:val="16"/>
        </w:rPr>
        <w:t xml:space="preserve"> Binding message is provided in the OIDC request through </w:t>
      </w:r>
      <w:r>
        <w:rPr>
          <w:rFonts w:ascii="Courier New" w:hAnsi="Courier New" w:cs="Courier New"/>
          <w:sz w:val="16"/>
          <w:szCs w:val="16"/>
        </w:rPr>
        <w:t>binding_message</w:t>
      </w:r>
      <w:r>
        <w:rPr>
          <w:sz w:val="16"/>
          <w:szCs w:val="16"/>
        </w:rPr>
        <w:t xml:space="preserve"> parameter.</w:t>
      </w:r>
      <w:r>
        <w:t xml:space="preserve"> </w:t>
      </w:r>
    </w:p>
  </w:footnote>
  <w:footnote w:id="5">
    <w:p w14:paraId="4B183FFA" w14:textId="77777777" w:rsidR="00C85BF9" w:rsidRDefault="00C85BF9" w:rsidP="00C85BF9">
      <w:pPr>
        <w:pStyle w:val="FootnoteText"/>
        <w:rPr>
          <w:sz w:val="16"/>
          <w:szCs w:val="16"/>
        </w:rPr>
      </w:pPr>
      <w:r>
        <w:rPr>
          <w:rStyle w:val="FootnoteReference"/>
          <w:rFonts w:cs="Arial"/>
          <w:sz w:val="16"/>
          <w:szCs w:val="16"/>
        </w:rPr>
        <w:footnoteRef/>
      </w:r>
      <w:r>
        <w:rPr>
          <w:sz w:val="16"/>
          <w:szCs w:val="16"/>
        </w:rPr>
        <w:t xml:space="preserve"> i.e., support for Mobile Connect service requests to be initiated directly by the SP server rather than from the User Agent (e.g., browser)</w:t>
      </w:r>
    </w:p>
  </w:footnote>
  <w:footnote w:id="6">
    <w:p w14:paraId="7C5B32AF" w14:textId="77777777" w:rsidR="00C85BF9" w:rsidRDefault="00C85BF9" w:rsidP="00C85BF9">
      <w:pPr>
        <w:pStyle w:val="FootnoteText"/>
        <w:rPr>
          <w:sz w:val="16"/>
          <w:szCs w:val="16"/>
        </w:rPr>
      </w:pPr>
      <w:r>
        <w:rPr>
          <w:rStyle w:val="FootnoteReference"/>
          <w:rFonts w:cs="Arial"/>
          <w:sz w:val="16"/>
          <w:szCs w:val="16"/>
        </w:rPr>
        <w:footnoteRef/>
      </w:r>
      <w:r>
        <w:rPr>
          <w:sz w:val="16"/>
          <w:szCs w:val="16"/>
        </w:rPr>
        <w:t xml:space="preserve"> Provides an SP with the ability to stipulate the user they would like to authorise a transaction (via the MSISDN)</w:t>
      </w:r>
    </w:p>
  </w:footnote>
  <w:footnote w:id="7">
    <w:p w14:paraId="51B44DBF" w14:textId="77777777" w:rsidR="00C85BF9" w:rsidRDefault="00C85BF9" w:rsidP="00C85BF9">
      <w:pPr>
        <w:pStyle w:val="FootnoteText"/>
        <w:rPr>
          <w:sz w:val="16"/>
          <w:szCs w:val="16"/>
        </w:rPr>
      </w:pPr>
      <w:r>
        <w:rPr>
          <w:rStyle w:val="FootnoteReference"/>
          <w:rFonts w:cs="Arial"/>
          <w:szCs w:val="20"/>
        </w:rPr>
        <w:footnoteRef/>
      </w:r>
      <w:r>
        <w:t xml:space="preserve"> </w:t>
      </w:r>
      <w:r>
        <w:rPr>
          <w:sz w:val="16"/>
          <w:szCs w:val="16"/>
        </w:rPr>
        <w:t xml:space="preserve">Due to local regulations and privacy guidelines, the ID GW must not return errors like pin blocked, account is blocked because bill not payed e t c, disclosing the personal data of a Mobile Connect user. </w:t>
      </w:r>
    </w:p>
  </w:footnote>
  <w:footnote w:id="8">
    <w:p w14:paraId="0D178111" w14:textId="77777777" w:rsidR="00C85BF9" w:rsidRDefault="00C85BF9" w:rsidP="00C85BF9">
      <w:pPr>
        <w:pStyle w:val="FootnoteText"/>
      </w:pPr>
      <w:r>
        <w:rPr>
          <w:rStyle w:val="FootnoteReference"/>
          <w:rFonts w:cs="Arial"/>
          <w:szCs w:val="20"/>
        </w:rPr>
        <w:footnoteRef/>
      </w:r>
      <w:r>
        <w:t xml:space="preserve"> The encryption is done by the API exchange. </w:t>
      </w:r>
    </w:p>
  </w:footnote>
  <w:footnote w:id="9">
    <w:p w14:paraId="59BF1322" w14:textId="77777777" w:rsidR="00C85BF9" w:rsidRDefault="00C85BF9" w:rsidP="00C85BF9">
      <w:pPr>
        <w:pStyle w:val="FootnoteText"/>
      </w:pPr>
      <w:r>
        <w:rPr>
          <w:rStyle w:val="FootnoteReference"/>
          <w:rFonts w:cs="Arial"/>
          <w:szCs w:val="20"/>
        </w:rPr>
        <w:footnoteRef/>
      </w:r>
      <w:r>
        <w:t xml:space="preserve"> </w:t>
      </w:r>
      <w:r>
        <w:rPr>
          <w:sz w:val="16"/>
          <w:szCs w:val="16"/>
        </w:rPr>
        <w:t xml:space="preserve">Not available means the account does not exist, hence authentication for identity services must fail. On fly registration, when an account does not exist is out of scope of this document and REL2. </w:t>
      </w:r>
      <w:r>
        <w:t xml:space="preserve"> </w:t>
      </w:r>
    </w:p>
  </w:footnote>
  <w:footnote w:id="10">
    <w:p w14:paraId="124DF4C4" w14:textId="77777777" w:rsidR="00C85BF9" w:rsidRDefault="00C85BF9" w:rsidP="00C85BF9">
      <w:pPr>
        <w:pStyle w:val="FootnoteText"/>
        <w:rPr>
          <w:sz w:val="16"/>
          <w:szCs w:val="16"/>
        </w:rPr>
      </w:pPr>
      <w:r>
        <w:rPr>
          <w:rStyle w:val="FootnoteReference"/>
          <w:rFonts w:cs="Arial"/>
          <w:szCs w:val="20"/>
        </w:rPr>
        <w:footnoteRef/>
      </w:r>
      <w:r>
        <w:t xml:space="preserve"> </w:t>
      </w:r>
      <w:r>
        <w:rPr>
          <w:sz w:val="16"/>
          <w:szCs w:val="16"/>
        </w:rPr>
        <w:t xml:space="preserve">The minor definition depends on the local legislation and regulations, which must be handled by the Operator. </w:t>
      </w:r>
    </w:p>
  </w:footnote>
  <w:footnote w:id="11">
    <w:p w14:paraId="53B3CEE1" w14:textId="77777777" w:rsidR="00C85BF9" w:rsidRDefault="00C85BF9" w:rsidP="00C85BF9">
      <w:pPr>
        <w:pStyle w:val="FootnoteText"/>
        <w:rPr>
          <w:sz w:val="16"/>
          <w:szCs w:val="16"/>
        </w:rPr>
      </w:pPr>
      <w:r>
        <w:rPr>
          <w:rStyle w:val="FootnoteReference"/>
          <w:rFonts w:cs="Arial"/>
          <w:szCs w:val="20"/>
        </w:rPr>
        <w:footnoteRef/>
      </w:r>
      <w:r>
        <w:t xml:space="preserve"> </w:t>
      </w:r>
      <w:r>
        <w:rPr>
          <w:sz w:val="16"/>
          <w:szCs w:val="16"/>
        </w:rPr>
        <w:t>The application short name is provided in the OIDC request through client_name parameter.</w:t>
      </w:r>
    </w:p>
  </w:footnote>
  <w:footnote w:id="12">
    <w:p w14:paraId="3414791D" w14:textId="77777777" w:rsidR="00C85BF9" w:rsidRDefault="00C85BF9" w:rsidP="00C85BF9">
      <w:pPr>
        <w:pStyle w:val="FootnoteText"/>
        <w:rPr>
          <w:sz w:val="16"/>
          <w:szCs w:val="16"/>
        </w:rPr>
      </w:pPr>
      <w:r>
        <w:rPr>
          <w:rStyle w:val="FootnoteReference"/>
          <w:rFonts w:cs="Arial"/>
          <w:sz w:val="16"/>
          <w:szCs w:val="16"/>
        </w:rPr>
        <w:footnoteRef/>
      </w:r>
      <w:r>
        <w:rPr>
          <w:sz w:val="16"/>
          <w:szCs w:val="16"/>
        </w:rPr>
        <w:t xml:space="preserve"> 93 bytes is the maximum length supported by the SIM applet authenticator.  All other authenticators can support more than 93 bytes.  Hence, to work with any authenticator 93 bytes is the maximum. </w:t>
      </w:r>
    </w:p>
  </w:footnote>
  <w:footnote w:id="13">
    <w:p w14:paraId="10770C2E" w14:textId="77777777" w:rsidR="00C85BF9" w:rsidRDefault="00C85BF9" w:rsidP="00C85BF9">
      <w:pPr>
        <w:pStyle w:val="FootnoteText"/>
      </w:pPr>
      <w:r>
        <w:rPr>
          <w:rStyle w:val="FootnoteReference"/>
          <w:rFonts w:cs="Arial"/>
          <w:szCs w:val="20"/>
        </w:rPr>
        <w:footnoteRef/>
      </w:r>
      <w:r>
        <w:t xml:space="preserve"> </w:t>
      </w:r>
      <w:r>
        <w:rPr>
          <w:sz w:val="16"/>
          <w:szCs w:val="16"/>
        </w:rPr>
        <w:t>Application short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DB38" w14:textId="691054AA" w:rsidR="009F0192" w:rsidRDefault="009F0192" w:rsidP="00B3576F">
    <w:pPr>
      <w:pStyle w:val="Header"/>
    </w:pPr>
    <w:r>
      <w:t>GSM Association</w:t>
    </w:r>
    <w:r w:rsidRPr="005840AA">
      <w:tab/>
    </w:r>
    <w:sdt>
      <w:sdtPr>
        <w:alias w:val="Security Classification"/>
        <w:tag w:val="GSMASecurityGroup"/>
        <w:id w:val="-589159158"/>
        <w:placeholder>
          <w:docPart w:val="99F48B26C94745DC99490571300FBAD6"/>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astValue="Non-confidential">
          <w:listItem w:value="[Security Classification]"/>
        </w:dropDownList>
      </w:sdtPr>
      <w:sdtContent>
        <w:proofErr w:type="gramStart"/>
        <w:r w:rsidR="002750B5">
          <w:t>Non-confidential</w:t>
        </w:r>
        <w:proofErr w:type="gramEnd"/>
      </w:sdtContent>
    </w:sdt>
  </w:p>
  <w:p w14:paraId="2965E889" w14:textId="1482A8EE" w:rsidR="009F0192" w:rsidRPr="005840AA" w:rsidRDefault="009F0192" w:rsidP="00B3576F">
    <w:pPr>
      <w:pStyle w:val="Header"/>
    </w:pPr>
    <w:r w:rsidRPr="005840AA">
      <w:t xml:space="preserve">Official Document </w:t>
    </w:r>
    <w:sdt>
      <w:sdtPr>
        <w:alias w:val="Document Number"/>
        <w:tag w:val="GSMADocumentNumber"/>
        <w:id w:val="-1423634268"/>
        <w:lock w:val="sdtContentLocked"/>
        <w:placeholder>
          <w:docPart w:val="50251E4153134248936AE4B3C03455F9"/>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Content>
        <w:r w:rsidR="003A62FD">
          <w:t>IDY.20</w:t>
        </w:r>
      </w:sdtContent>
    </w:sdt>
    <w:r>
      <w:t xml:space="preserve"> - </w:t>
    </w:r>
    <w:sdt>
      <w:sdtPr>
        <w:alias w:val="Document Title"/>
        <w:tag w:val="GSMATitle"/>
        <w:id w:val="1647860162"/>
        <w:placeholder>
          <w:docPart w:val="220EC0A636F947F481747BA51B72A35A"/>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r w:rsidR="002750B5">
          <w:t>Mobile Connect Authorisation Technical Requirements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563" w14:textId="77777777" w:rsidR="009F0192" w:rsidRDefault="009F0192" w:rsidP="00427F8A">
    <w:pPr>
      <w:pStyle w:val="NormalParagraph"/>
    </w:pPr>
  </w:p>
  <w:p w14:paraId="7F423AD9" w14:textId="77777777" w:rsidR="009F0192" w:rsidRDefault="009F0192"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2BA" w14:textId="36FEF8F6" w:rsidR="00A71E77" w:rsidRDefault="009F0192" w:rsidP="00A71E77">
    <w:pPr>
      <w:pStyle w:val="Header"/>
    </w:pPr>
    <w:r>
      <w:t>GSM Association</w:t>
    </w:r>
    <w:r>
      <w:tab/>
    </w:r>
    <w:sdt>
      <w:sdtPr>
        <w:alias w:val="Security Classification"/>
        <w:tag w:val="GSMASecurityGroup"/>
        <w:id w:val="156740674"/>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Content>
        <w:proofErr w:type="gramStart"/>
        <w:r w:rsidR="002750B5">
          <w:t>Non-confidential</w:t>
        </w:r>
        <w:proofErr w:type="gramEnd"/>
      </w:sdtContent>
    </w:sdt>
  </w:p>
  <w:p w14:paraId="1D0ED416" w14:textId="2A6198B3" w:rsidR="009F0192" w:rsidRDefault="009F0192"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rsidR="003A62FD">
          <w:t>IDY.20</w:t>
        </w:r>
      </w:sdtContent>
    </w:sdt>
    <w:r w:rsidR="00A71E77">
      <w:t xml:space="preserve"> - </w:t>
    </w:r>
    <w:sdt>
      <w:sdtPr>
        <w:alias w:val="Document Title"/>
        <w:tag w:val="GSMATitle"/>
        <w:id w:val="-1055620806"/>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002750B5">
          <w:t>Mobile Connect Authorisation Technical Requirements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4F62D75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09F5E45"/>
    <w:multiLevelType w:val="multilevel"/>
    <w:tmpl w:val="78A61140"/>
    <w:numStyleLink w:val="ListBullets"/>
  </w:abstractNum>
  <w:abstractNum w:abstractNumId="4"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6"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A4878"/>
    <w:multiLevelType w:val="multilevel"/>
    <w:tmpl w:val="7B2CD562"/>
    <w:numStyleLink w:val="ListNumbers"/>
  </w:abstractNum>
  <w:abstractNum w:abstractNumId="10"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2"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08357818">
    <w:abstractNumId w:val="6"/>
  </w:num>
  <w:num w:numId="2" w16cid:durableId="1305770827">
    <w:abstractNumId w:val="15"/>
  </w:num>
  <w:num w:numId="3" w16cid:durableId="2113816609">
    <w:abstractNumId w:val="4"/>
  </w:num>
  <w:num w:numId="4" w16cid:durableId="1649361046">
    <w:abstractNumId w:val="2"/>
  </w:num>
  <w:num w:numId="5" w16cid:durableId="404114382">
    <w:abstractNumId w:val="7"/>
  </w:num>
  <w:num w:numId="6" w16cid:durableId="1795437948">
    <w:abstractNumId w:val="0"/>
  </w:num>
  <w:num w:numId="7" w16cid:durableId="465515097">
    <w:abstractNumId w:val="8"/>
  </w:num>
  <w:num w:numId="8" w16cid:durableId="2019000156">
    <w:abstractNumId w:val="13"/>
  </w:num>
  <w:num w:numId="9" w16cid:durableId="1558200025">
    <w:abstractNumId w:val="11"/>
  </w:num>
  <w:num w:numId="10" w16cid:durableId="1276789418">
    <w:abstractNumId w:val="5"/>
  </w:num>
  <w:num w:numId="11" w16cid:durableId="56326400">
    <w:abstractNumId w:val="3"/>
  </w:num>
  <w:num w:numId="12" w16cid:durableId="1406103803">
    <w:abstractNumId w:val="9"/>
  </w:num>
  <w:num w:numId="13" w16cid:durableId="113984894">
    <w:abstractNumId w:val="14"/>
  </w:num>
  <w:num w:numId="14" w16cid:durableId="1183014019">
    <w:abstractNumId w:val="12"/>
  </w:num>
  <w:num w:numId="15" w16cid:durableId="1912688189">
    <w:abstractNumId w:val="10"/>
  </w:num>
  <w:num w:numId="16" w16cid:durableId="622078646">
    <w:abstractNumId w:val="10"/>
  </w:num>
  <w:num w:numId="17" w16cid:durableId="13413978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9152912">
    <w:abstractNumId w:val="2"/>
  </w:num>
  <w:num w:numId="19" w16cid:durableId="16070348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0258437">
    <w:abstractNumId w:val="1"/>
  </w:num>
  <w:num w:numId="21" w16cid:durableId="1639798117">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463152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28034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93890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7953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69574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57942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2248628">
    <w:abstractNumId w:val="8"/>
  </w:num>
  <w:num w:numId="29" w16cid:durableId="14106935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27185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0tDQ3MDYwtDA1NTBR0lEKTi0uzszPAykwrAUAyNtmYywAAAA="/>
  </w:docVars>
  <w:rsids>
    <w:rsidRoot w:val="00131BC4"/>
    <w:rsid w:val="00002803"/>
    <w:rsid w:val="0001024B"/>
    <w:rsid w:val="00041759"/>
    <w:rsid w:val="00046D01"/>
    <w:rsid w:val="00052FE2"/>
    <w:rsid w:val="000713B1"/>
    <w:rsid w:val="000774DD"/>
    <w:rsid w:val="000A0FB0"/>
    <w:rsid w:val="000B02F8"/>
    <w:rsid w:val="000D20CB"/>
    <w:rsid w:val="000D23EB"/>
    <w:rsid w:val="000E2366"/>
    <w:rsid w:val="000E6BB7"/>
    <w:rsid w:val="000F6A30"/>
    <w:rsid w:val="000F6B8B"/>
    <w:rsid w:val="0010050B"/>
    <w:rsid w:val="001010C7"/>
    <w:rsid w:val="00131BC4"/>
    <w:rsid w:val="00141190"/>
    <w:rsid w:val="001455A2"/>
    <w:rsid w:val="00165872"/>
    <w:rsid w:val="0017332D"/>
    <w:rsid w:val="00176186"/>
    <w:rsid w:val="0018002B"/>
    <w:rsid w:val="001B185C"/>
    <w:rsid w:val="001B7C0D"/>
    <w:rsid w:val="001F08AC"/>
    <w:rsid w:val="001F2D3A"/>
    <w:rsid w:val="00202265"/>
    <w:rsid w:val="00207D34"/>
    <w:rsid w:val="002111D3"/>
    <w:rsid w:val="002200A1"/>
    <w:rsid w:val="0022220E"/>
    <w:rsid w:val="00230AD1"/>
    <w:rsid w:val="0023227F"/>
    <w:rsid w:val="00243CE1"/>
    <w:rsid w:val="00254E4D"/>
    <w:rsid w:val="00256F18"/>
    <w:rsid w:val="002750B5"/>
    <w:rsid w:val="002766F0"/>
    <w:rsid w:val="00283857"/>
    <w:rsid w:val="002859F6"/>
    <w:rsid w:val="002873C5"/>
    <w:rsid w:val="00291E52"/>
    <w:rsid w:val="00294E91"/>
    <w:rsid w:val="00294F1F"/>
    <w:rsid w:val="002A7CAD"/>
    <w:rsid w:val="002A7CE1"/>
    <w:rsid w:val="00331905"/>
    <w:rsid w:val="003549D3"/>
    <w:rsid w:val="00360ED9"/>
    <w:rsid w:val="00361471"/>
    <w:rsid w:val="00373FBC"/>
    <w:rsid w:val="00376BF3"/>
    <w:rsid w:val="00383ADA"/>
    <w:rsid w:val="00397B86"/>
    <w:rsid w:val="003A0DA5"/>
    <w:rsid w:val="003A3B36"/>
    <w:rsid w:val="003A62FD"/>
    <w:rsid w:val="003A7D25"/>
    <w:rsid w:val="003D0069"/>
    <w:rsid w:val="003D0CD1"/>
    <w:rsid w:val="003D4034"/>
    <w:rsid w:val="003D6D8E"/>
    <w:rsid w:val="003F4CB2"/>
    <w:rsid w:val="003F4D31"/>
    <w:rsid w:val="00406873"/>
    <w:rsid w:val="00417276"/>
    <w:rsid w:val="00417C1E"/>
    <w:rsid w:val="00427F8A"/>
    <w:rsid w:val="00435D1E"/>
    <w:rsid w:val="0044325C"/>
    <w:rsid w:val="00446532"/>
    <w:rsid w:val="00454DDF"/>
    <w:rsid w:val="00476E46"/>
    <w:rsid w:val="00481653"/>
    <w:rsid w:val="004B1958"/>
    <w:rsid w:val="004B7801"/>
    <w:rsid w:val="004C114A"/>
    <w:rsid w:val="004F4891"/>
    <w:rsid w:val="00504394"/>
    <w:rsid w:val="00511DAC"/>
    <w:rsid w:val="00513384"/>
    <w:rsid w:val="005145E9"/>
    <w:rsid w:val="005149D1"/>
    <w:rsid w:val="00515A23"/>
    <w:rsid w:val="00525783"/>
    <w:rsid w:val="00542D36"/>
    <w:rsid w:val="00551AB7"/>
    <w:rsid w:val="00553839"/>
    <w:rsid w:val="00554E35"/>
    <w:rsid w:val="00583308"/>
    <w:rsid w:val="005840AA"/>
    <w:rsid w:val="00584B29"/>
    <w:rsid w:val="00585714"/>
    <w:rsid w:val="005942AF"/>
    <w:rsid w:val="0059773C"/>
    <w:rsid w:val="005A1013"/>
    <w:rsid w:val="005A675F"/>
    <w:rsid w:val="005B0278"/>
    <w:rsid w:val="005B46BE"/>
    <w:rsid w:val="00606293"/>
    <w:rsid w:val="00640911"/>
    <w:rsid w:val="00642A24"/>
    <w:rsid w:val="00642D43"/>
    <w:rsid w:val="006618AE"/>
    <w:rsid w:val="00666EEC"/>
    <w:rsid w:val="006A01A9"/>
    <w:rsid w:val="006A3A08"/>
    <w:rsid w:val="006C3E00"/>
    <w:rsid w:val="006D67B8"/>
    <w:rsid w:val="006E00A2"/>
    <w:rsid w:val="006E03E2"/>
    <w:rsid w:val="006E46F5"/>
    <w:rsid w:val="006E5FA5"/>
    <w:rsid w:val="007261E1"/>
    <w:rsid w:val="00726CF1"/>
    <w:rsid w:val="00732E4F"/>
    <w:rsid w:val="00741CC7"/>
    <w:rsid w:val="0075588E"/>
    <w:rsid w:val="00797566"/>
    <w:rsid w:val="007A4853"/>
    <w:rsid w:val="007B31FE"/>
    <w:rsid w:val="007E1BAD"/>
    <w:rsid w:val="00811EAB"/>
    <w:rsid w:val="00817A76"/>
    <w:rsid w:val="00824D1D"/>
    <w:rsid w:val="00831655"/>
    <w:rsid w:val="008418DE"/>
    <w:rsid w:val="008519C7"/>
    <w:rsid w:val="00854B5B"/>
    <w:rsid w:val="00871A1B"/>
    <w:rsid w:val="00873AD5"/>
    <w:rsid w:val="00875B0B"/>
    <w:rsid w:val="008B643F"/>
    <w:rsid w:val="008C2C00"/>
    <w:rsid w:val="008C4D92"/>
    <w:rsid w:val="008C4F3B"/>
    <w:rsid w:val="00915335"/>
    <w:rsid w:val="00925B3D"/>
    <w:rsid w:val="00944378"/>
    <w:rsid w:val="009527C9"/>
    <w:rsid w:val="00955DF7"/>
    <w:rsid w:val="00960027"/>
    <w:rsid w:val="00982C92"/>
    <w:rsid w:val="0098351C"/>
    <w:rsid w:val="009968FB"/>
    <w:rsid w:val="009E2799"/>
    <w:rsid w:val="009F0192"/>
    <w:rsid w:val="00A01934"/>
    <w:rsid w:val="00A315A9"/>
    <w:rsid w:val="00A46CD6"/>
    <w:rsid w:val="00A50E7A"/>
    <w:rsid w:val="00A66939"/>
    <w:rsid w:val="00A71E77"/>
    <w:rsid w:val="00A777F1"/>
    <w:rsid w:val="00A91734"/>
    <w:rsid w:val="00A95E1E"/>
    <w:rsid w:val="00A95FF2"/>
    <w:rsid w:val="00AA4C56"/>
    <w:rsid w:val="00AB695F"/>
    <w:rsid w:val="00AC2FCC"/>
    <w:rsid w:val="00AD7636"/>
    <w:rsid w:val="00AF4FB4"/>
    <w:rsid w:val="00B22FE8"/>
    <w:rsid w:val="00B3576F"/>
    <w:rsid w:val="00B54120"/>
    <w:rsid w:val="00B65662"/>
    <w:rsid w:val="00B673FE"/>
    <w:rsid w:val="00B82FEE"/>
    <w:rsid w:val="00B8382B"/>
    <w:rsid w:val="00BB12B8"/>
    <w:rsid w:val="00BB3BCA"/>
    <w:rsid w:val="00BB5F46"/>
    <w:rsid w:val="00BC0319"/>
    <w:rsid w:val="00C13327"/>
    <w:rsid w:val="00C13782"/>
    <w:rsid w:val="00C213B4"/>
    <w:rsid w:val="00C25E2B"/>
    <w:rsid w:val="00C30152"/>
    <w:rsid w:val="00C43311"/>
    <w:rsid w:val="00C455AF"/>
    <w:rsid w:val="00C53111"/>
    <w:rsid w:val="00C6177A"/>
    <w:rsid w:val="00C82208"/>
    <w:rsid w:val="00C83C23"/>
    <w:rsid w:val="00C85BF9"/>
    <w:rsid w:val="00C93769"/>
    <w:rsid w:val="00CA563E"/>
    <w:rsid w:val="00CB219E"/>
    <w:rsid w:val="00CB4912"/>
    <w:rsid w:val="00CE1C2A"/>
    <w:rsid w:val="00D32793"/>
    <w:rsid w:val="00D34853"/>
    <w:rsid w:val="00D406CB"/>
    <w:rsid w:val="00D430E2"/>
    <w:rsid w:val="00D43E66"/>
    <w:rsid w:val="00D55883"/>
    <w:rsid w:val="00D63E3D"/>
    <w:rsid w:val="00D64A0E"/>
    <w:rsid w:val="00D7048E"/>
    <w:rsid w:val="00D75061"/>
    <w:rsid w:val="00D77C8B"/>
    <w:rsid w:val="00D84468"/>
    <w:rsid w:val="00DA7467"/>
    <w:rsid w:val="00DD465A"/>
    <w:rsid w:val="00DD490F"/>
    <w:rsid w:val="00DD6C46"/>
    <w:rsid w:val="00DE1719"/>
    <w:rsid w:val="00DF6CBC"/>
    <w:rsid w:val="00E05CF6"/>
    <w:rsid w:val="00E14ABA"/>
    <w:rsid w:val="00E34134"/>
    <w:rsid w:val="00E36118"/>
    <w:rsid w:val="00E376E1"/>
    <w:rsid w:val="00E5129B"/>
    <w:rsid w:val="00E72D86"/>
    <w:rsid w:val="00E7347D"/>
    <w:rsid w:val="00E7772A"/>
    <w:rsid w:val="00E77B57"/>
    <w:rsid w:val="00EA332A"/>
    <w:rsid w:val="00EB30F1"/>
    <w:rsid w:val="00ED0002"/>
    <w:rsid w:val="00EE6C6A"/>
    <w:rsid w:val="00F14715"/>
    <w:rsid w:val="00F30187"/>
    <w:rsid w:val="00F308D9"/>
    <w:rsid w:val="00F33D50"/>
    <w:rsid w:val="00F523CE"/>
    <w:rsid w:val="00F63C58"/>
    <w:rsid w:val="00F86362"/>
    <w:rsid w:val="00FB18EF"/>
    <w:rsid w:val="00FB79E7"/>
    <w:rsid w:val="00FD6383"/>
    <w:rsid w:val="00FD64D8"/>
    <w:rsid w:val="00FE531D"/>
    <w:rsid w:val="00FE574B"/>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uiPriority w:val="1"/>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semiHidden/>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semiHidden/>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semiHidden/>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semiHidden/>
    <w:rsid w:val="008B643F"/>
    <w:rPr>
      <w:rFonts w:ascii="Arial" w:eastAsia="Times New Roman" w:hAnsi="Arial"/>
      <w:i/>
      <w:sz w:val="22"/>
      <w:lang w:eastAsia="en-US" w:bidi="bn-BD"/>
    </w:rPr>
  </w:style>
  <w:style w:type="character" w:customStyle="1" w:styleId="Heading8Char">
    <w:name w:val="Heading 8 Char"/>
    <w:link w:val="Heading8"/>
    <w:uiPriority w:val="1"/>
    <w:semiHidden/>
    <w:rsid w:val="008B643F"/>
    <w:rPr>
      <w:rFonts w:ascii="Arial" w:eastAsia="Times New Roman" w:hAnsi="Arial"/>
      <w:i/>
      <w:iCs/>
      <w:sz w:val="22"/>
      <w:lang w:val="en-US" w:eastAsia="en-US" w:bidi="bn-BD"/>
    </w:rPr>
  </w:style>
  <w:style w:type="character" w:customStyle="1" w:styleId="Heading9Char">
    <w:name w:val="Heading 9 Char"/>
    <w:link w:val="Heading9"/>
    <w:uiPriority w:val="1"/>
    <w:semiHidden/>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link w:val="ListParagraphChar"/>
    <w:uiPriority w:val="34"/>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1"/>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1"/>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1"/>
    <w:unhideWhenUsed/>
    <w:rsid w:val="00397B86"/>
    <w:rPr>
      <w:rFonts w:ascii="Arial" w:eastAsia="Times New Roman" w:hAnsi="Arial" w:cs="Arial"/>
      <w:bCs/>
      <w:szCs w:val="22"/>
      <w:lang w:eastAsia="en-US"/>
    </w:rPr>
  </w:style>
  <w:style w:type="paragraph" w:customStyle="1" w:styleId="CSLegalTxt">
    <w:name w:val="CS LegalTxt"/>
    <w:uiPriority w:val="1"/>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1"/>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character" w:styleId="FollowedHyperlink">
    <w:name w:val="FollowedHyperlink"/>
    <w:basedOn w:val="DefaultParagraphFont"/>
    <w:uiPriority w:val="99"/>
    <w:semiHidden/>
    <w:unhideWhenUsed/>
    <w:rsid w:val="00C85BF9"/>
    <w:rPr>
      <w:color w:val="800080" w:themeColor="followedHyperlink"/>
      <w:u w:val="single"/>
    </w:rPr>
  </w:style>
  <w:style w:type="paragraph" w:styleId="CommentText">
    <w:name w:val="annotation text"/>
    <w:basedOn w:val="Normal"/>
    <w:link w:val="CommentTextChar"/>
    <w:uiPriority w:val="99"/>
    <w:semiHidden/>
    <w:unhideWhenUsed/>
    <w:rsid w:val="00C85BF9"/>
    <w:rPr>
      <w:sz w:val="20"/>
      <w:szCs w:val="25"/>
    </w:rPr>
  </w:style>
  <w:style w:type="character" w:customStyle="1" w:styleId="CommentTextChar">
    <w:name w:val="Comment Text Char"/>
    <w:basedOn w:val="DefaultParagraphFont"/>
    <w:link w:val="CommentText"/>
    <w:uiPriority w:val="99"/>
    <w:semiHidden/>
    <w:rsid w:val="00C85BF9"/>
    <w:rPr>
      <w:rFonts w:ascii="Arial" w:eastAsia="SimSun" w:hAnsi="Arial"/>
      <w:szCs w:val="25"/>
      <w:lang w:eastAsia="zh-CN" w:bidi="bn-BD"/>
    </w:rPr>
  </w:style>
  <w:style w:type="paragraph" w:styleId="Caption">
    <w:name w:val="caption"/>
    <w:basedOn w:val="Normal"/>
    <w:next w:val="Normal"/>
    <w:uiPriority w:val="35"/>
    <w:semiHidden/>
    <w:unhideWhenUsed/>
    <w:qFormat/>
    <w:rsid w:val="00C85BF9"/>
    <w:pPr>
      <w:spacing w:before="0" w:after="200"/>
    </w:pPr>
    <w:rPr>
      <w:i/>
      <w:iCs/>
      <w:color w:val="1F497D" w:themeColor="text2"/>
      <w:sz w:val="18"/>
      <w:szCs w:val="22"/>
    </w:rPr>
  </w:style>
  <w:style w:type="paragraph" w:styleId="CommentSubject">
    <w:name w:val="annotation subject"/>
    <w:basedOn w:val="CommentText"/>
    <w:next w:val="CommentText"/>
    <w:link w:val="CommentSubjectChar"/>
    <w:uiPriority w:val="99"/>
    <w:semiHidden/>
    <w:unhideWhenUsed/>
    <w:rsid w:val="00C85BF9"/>
    <w:rPr>
      <w:b/>
      <w:bCs/>
    </w:rPr>
  </w:style>
  <w:style w:type="character" w:customStyle="1" w:styleId="CommentSubjectChar">
    <w:name w:val="Comment Subject Char"/>
    <w:basedOn w:val="CommentTextChar"/>
    <w:link w:val="CommentSubject"/>
    <w:uiPriority w:val="99"/>
    <w:semiHidden/>
    <w:rsid w:val="00C85BF9"/>
    <w:rPr>
      <w:rFonts w:ascii="Arial" w:eastAsia="SimSun" w:hAnsi="Arial"/>
      <w:b/>
      <w:bCs/>
      <w:szCs w:val="25"/>
      <w:lang w:eastAsia="zh-CN" w:bidi="bn-BD"/>
    </w:rPr>
  </w:style>
  <w:style w:type="paragraph" w:styleId="NoSpacing">
    <w:name w:val="No Spacing"/>
    <w:uiPriority w:val="1"/>
    <w:qFormat/>
    <w:rsid w:val="00C85BF9"/>
    <w:pPr>
      <w:spacing w:before="200"/>
    </w:pPr>
    <w:rPr>
      <w:rFonts w:eastAsia="Malgun Gothic"/>
      <w:sz w:val="22"/>
      <w:szCs w:val="22"/>
      <w:lang w:eastAsia="en-US"/>
    </w:rPr>
  </w:style>
  <w:style w:type="character" w:customStyle="1" w:styleId="ListParagraphChar">
    <w:name w:val="List Paragraph Char"/>
    <w:basedOn w:val="DefaultParagraphFont"/>
    <w:link w:val="ListParagraph"/>
    <w:uiPriority w:val="34"/>
    <w:locked/>
    <w:rsid w:val="00C85BF9"/>
    <w:rPr>
      <w:rFonts w:ascii="Arial" w:eastAsia="SimSun" w:hAnsi="Arial"/>
      <w:sz w:val="22"/>
      <w:lang w:eastAsia="zh-CN" w:bidi="bn-BD"/>
    </w:rPr>
  </w:style>
  <w:style w:type="paragraph" w:customStyle="1" w:styleId="CRSheetSubtitle">
    <w:name w:val="CRSheet Subtitle"/>
    <w:basedOn w:val="Normal"/>
    <w:qFormat/>
    <w:rsid w:val="00C85BF9"/>
    <w:pPr>
      <w:framePr w:hSpace="180" w:wrap="around" w:hAnchor="margin" w:xAlign="center" w:y="-756"/>
      <w:spacing w:before="60" w:after="60"/>
      <w:jc w:val="left"/>
    </w:pPr>
    <w:rPr>
      <w:rFonts w:cs="Arial"/>
      <w:b/>
      <w:i/>
      <w:szCs w:val="22"/>
      <w:lang w:eastAsia="en-GB" w:bidi="ar-SA"/>
    </w:rPr>
  </w:style>
  <w:style w:type="paragraph" w:customStyle="1" w:styleId="CRSheetTitle">
    <w:name w:val="CRSheet Title"/>
    <w:next w:val="NormalParagraph"/>
    <w:qFormat/>
    <w:rsid w:val="00C85BF9"/>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C85BF9"/>
    <w:rPr>
      <w:sz w:val="24"/>
    </w:rPr>
  </w:style>
  <w:style w:type="paragraph" w:customStyle="1" w:styleId="TableTextBold">
    <w:name w:val="Table Text Bold"/>
    <w:basedOn w:val="TableText"/>
    <w:uiPriority w:val="49"/>
    <w:qFormat/>
    <w:rsid w:val="00C85BF9"/>
    <w:pPr>
      <w:spacing w:before="0" w:after="0" w:line="240" w:lineRule="auto"/>
    </w:pPr>
    <w:rPr>
      <w:rFonts w:cs="Arial"/>
      <w:b/>
    </w:rPr>
  </w:style>
  <w:style w:type="paragraph" w:customStyle="1" w:styleId="TableHeaderLarge">
    <w:name w:val="Table Header Large"/>
    <w:basedOn w:val="TableHeader"/>
    <w:uiPriority w:val="49"/>
    <w:qFormat/>
    <w:rsid w:val="00C85BF9"/>
    <w:rPr>
      <w:sz w:val="24"/>
    </w:rPr>
  </w:style>
  <w:style w:type="character" w:styleId="CommentReference">
    <w:name w:val="annotation reference"/>
    <w:basedOn w:val="DefaultParagraphFont"/>
    <w:uiPriority w:val="99"/>
    <w:semiHidden/>
    <w:unhideWhenUsed/>
    <w:rsid w:val="00C85BF9"/>
    <w:rPr>
      <w:sz w:val="16"/>
      <w:szCs w:val="16"/>
    </w:rPr>
  </w:style>
  <w:style w:type="character" w:customStyle="1" w:styleId="apple-converted-space">
    <w:name w:val="apple-converted-space"/>
    <w:basedOn w:val="DefaultParagraphFont"/>
    <w:rsid w:val="00C85BF9"/>
  </w:style>
  <w:style w:type="table" w:styleId="TableGrid">
    <w:name w:val="Table Grid"/>
    <w:basedOn w:val="TableNormal"/>
    <w:uiPriority w:val="59"/>
    <w:rsid w:val="00C85B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50B5"/>
    <w:rPr>
      <w:rFonts w:ascii="Arial" w:eastAsia="SimSun" w:hAnsi="Arial"/>
      <w:sz w:val="22"/>
      <w:lang w:eastAsia="zh-CN"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520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infocentre2.gsma.com/gp/pr/V2020/PDATA/API%20Exchange/PDATA.19%20-%201AP.03%20v1%20OneAPI%20Business%20Process%20Guide.docx" TargetMode="External"/><Relationship Id="rId26" Type="http://schemas.openxmlformats.org/officeDocument/2006/relationships/hyperlink" Target="https://www.ietf.org/rfc/rfc4122.txt" TargetMode="External"/><Relationship Id="rId39" Type="http://schemas.openxmlformats.org/officeDocument/2006/relationships/hyperlink" Target="mailto:presnick@qualcomm.com" TargetMode="External"/><Relationship Id="rId21" Type="http://schemas.openxmlformats.org/officeDocument/2006/relationships/hyperlink" Target="http://openid.net/specs/openid-connect-core-1_0.html" TargetMode="External"/><Relationship Id="rId34" Type="http://schemas.openxmlformats.org/officeDocument/2006/relationships/hyperlink" Target="mailto:fielding@gbiv.com" TargetMode="External"/><Relationship Id="rId42" Type="http://schemas.openxmlformats.org/officeDocument/2006/relationships/hyperlink" Target="http://tools.ietf.org/html/rfc6750" TargetMode="External"/><Relationship Id="rId47" Type="http://schemas.openxmlformats.org/officeDocument/2006/relationships/image" Target="media/image2.jpeg"/><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infocentre2.gsma.com/gp/pr/V2020/PDATA/Mobile%20Connect%20Poduct%20Descriptions/PDATA.%2027%20-%20Mobile%20Connect%20Product%20Definition%20v2.1.pdf" TargetMode="External"/><Relationship Id="rId29" Type="http://schemas.openxmlformats.org/officeDocument/2006/relationships/hyperlink" Target="http://tools.ietf.org/html/rfc2246" TargetMode="External"/><Relationship Id="rId11" Type="http://schemas.openxmlformats.org/officeDocument/2006/relationships/endnotes" Target="endnotes.xml"/><Relationship Id="rId24" Type="http://schemas.openxmlformats.org/officeDocument/2006/relationships/hyperlink" Target="http://www.ietf.org/rfc/rfc2616.txt" TargetMode="External"/><Relationship Id="rId32" Type="http://schemas.openxmlformats.org/officeDocument/2006/relationships/hyperlink" Target="http://tools.ietf.org/html/rfc3339" TargetMode="External"/><Relationship Id="rId37" Type="http://schemas.openxmlformats.org/officeDocument/2006/relationships/hyperlink" Target="http://tools.ietf.org/html/rfc4627" TargetMode="External"/><Relationship Id="rId40" Type="http://schemas.openxmlformats.org/officeDocument/2006/relationships/hyperlink" Target="http://tools.ietf.org/html/rfc5322" TargetMode="External"/><Relationship Id="rId45" Type="http://schemas.openxmlformats.org/officeDocument/2006/relationships/hyperlink" Target="http://www.iso.org/iso/iso_catalogue/catalogue_tc/catalogue_detail.htm?csnumber=45138"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infocentre2.gsma.com/gp/pr/V2020/PDATA/Authenticators/PDATA.04%20-%20CPAS8%20SIM%20Applet%20Authentication%20Specification.docx" TargetMode="External"/><Relationship Id="rId31" Type="http://schemas.openxmlformats.org/officeDocument/2006/relationships/hyperlink" Target="mailto:chris.newman@sun.com" TargetMode="External"/><Relationship Id="rId44" Type="http://schemas.openxmlformats.org/officeDocument/2006/relationships/hyperlink" Target="http://www.rfc-editor.org/rfc/rfc6819.txt"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openid.net/specs/openid-connect-basic-1_0.html" TargetMode="External"/><Relationship Id="rId27" Type="http://schemas.openxmlformats.org/officeDocument/2006/relationships/hyperlink" Target="mailto:tdierks@certicom.com" TargetMode="External"/><Relationship Id="rId30" Type="http://schemas.openxmlformats.org/officeDocument/2006/relationships/hyperlink" Target="mailto:GK@ACM.ORG" TargetMode="External"/><Relationship Id="rId35" Type="http://schemas.openxmlformats.org/officeDocument/2006/relationships/hyperlink" Target="mailto:LMM@acm.org" TargetMode="External"/><Relationship Id="rId43" Type="http://schemas.openxmlformats.org/officeDocument/2006/relationships/hyperlink" Target="http://tools.ietf.org/html/rfc6819" TargetMode="External"/><Relationship Id="rId48" Type="http://schemas.openxmlformats.org/officeDocument/2006/relationships/image" Target="media/image3.png"/><Relationship Id="rId8" Type="http://schemas.openxmlformats.org/officeDocument/2006/relationships/settings" Target="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infocentre2.gsma.com/gp/pr/V2020/PDATA/API%20Exchange/PDATA.18%20-%201AP.06%20v1%20OneAPI%20Exchange%20System%20Architecture.docx" TargetMode="External"/><Relationship Id="rId25" Type="http://schemas.openxmlformats.org/officeDocument/2006/relationships/hyperlink" Target="http://www.ietf.org/rfc/rfc6749.txt" TargetMode="External"/><Relationship Id="rId33" Type="http://schemas.openxmlformats.org/officeDocument/2006/relationships/hyperlink" Target="mailto:timbl@w3.org" TargetMode="External"/><Relationship Id="rId38" Type="http://schemas.openxmlformats.org/officeDocument/2006/relationships/hyperlink" Target="http://tools.ietf.org/html/rfc5246" TargetMode="External"/><Relationship Id="rId46" Type="http://schemas.openxmlformats.org/officeDocument/2006/relationships/hyperlink" Target="http://www.w3.org/WAI/ER/IG/ert/iso639.htm" TargetMode="External"/><Relationship Id="rId20" Type="http://schemas.openxmlformats.org/officeDocument/2006/relationships/hyperlink" Target="https://infocentre2.gsma.com/gp/pr/V2020/PDATA/User%20Flow%20Design%20Kit/Forms/AllItems.aspx" TargetMode="External"/><Relationship Id="rId41" Type="http://schemas.openxmlformats.org/officeDocument/2006/relationships/hyperlink" Target="http://tools.ietf.org/html/rfc5646"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infocentre2.gsma.com/gp/pr/V2020/PDATA/Mobile%20Connect%20Poduct%20Descriptions/PDATA%2028%20-%20Mobile%20Connect%20Lifecycle%20Events%20v2.docx" TargetMode="External"/><Relationship Id="rId23" Type="http://schemas.openxmlformats.org/officeDocument/2006/relationships/hyperlink" Target="http://www.ietf.org/rfc2119.txt" TargetMode="External"/><Relationship Id="rId28" Type="http://schemas.openxmlformats.org/officeDocument/2006/relationships/hyperlink" Target="mailto:callen@certicom.com" TargetMode="External"/><Relationship Id="rId36" Type="http://schemas.openxmlformats.org/officeDocument/2006/relationships/hyperlink" Target="http://tools.ietf.org/html/rfc3986" TargetMode="External"/><Relationship Id="rId49" Type="http://schemas.openxmlformats.org/officeDocument/2006/relationships/hyperlink" Target="mailto:prd@gsma.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ceholderText"/>
            </w:rPr>
            <w:t>[PRD Version]</w:t>
          </w:r>
        </w:p>
      </w:docPartBody>
    </w:docPart>
    <w:docPart>
      <w:docPartPr>
        <w:name w:val="10A95325039D49329B6E195870EDA021"/>
        <w:category>
          <w:name w:val="General"/>
          <w:gallery w:val="placeholder"/>
        </w:category>
        <w:types>
          <w:type w:val="bbPlcHdr"/>
        </w:types>
        <w:behaviors>
          <w:behavior w:val="content"/>
        </w:behaviors>
        <w:guid w:val="{3219F91B-AD88-4016-B81F-A29A89C31330}"/>
      </w:docPartPr>
      <w:docPartBody>
        <w:p w:rsidR="00B10447" w:rsidRDefault="00680D9A">
          <w:r w:rsidRPr="00846DF8">
            <w:rPr>
              <w:rStyle w:val="PlaceholderText"/>
            </w:rPr>
            <w:t>[Publication Date]</w:t>
          </w:r>
        </w:p>
      </w:docPartBody>
    </w:docPart>
    <w:docPart>
      <w:docPartPr>
        <w:name w:val="DBFF9A1B0E8C441CB743EEDF645C5C92"/>
        <w:category>
          <w:name w:val="General"/>
          <w:gallery w:val="placeholder"/>
        </w:category>
        <w:types>
          <w:type w:val="bbPlcHdr"/>
        </w:types>
        <w:behaviors>
          <w:behavior w:val="content"/>
        </w:behaviors>
        <w:guid w:val="{72C506A8-649B-48E7-A029-CAB2F6FA26FB}"/>
      </w:docPartPr>
      <w:docPartBody>
        <w:p w:rsidR="00B10447" w:rsidRDefault="00680D9A">
          <w:r w:rsidRPr="00846DF8">
            <w:rPr>
              <w:rStyle w:val="PlaceholderText"/>
            </w:rPr>
            <w:t>[Document Type]</w:t>
          </w:r>
        </w:p>
      </w:docPartBody>
    </w:docPart>
    <w:docPart>
      <w:docPartPr>
        <w:name w:val="50251E4153134248936AE4B3C03455F9"/>
        <w:category>
          <w:name w:val="General"/>
          <w:gallery w:val="placeholder"/>
        </w:category>
        <w:types>
          <w:type w:val="bbPlcHdr"/>
        </w:types>
        <w:behaviors>
          <w:behavior w:val="content"/>
        </w:behaviors>
        <w:guid w:val="{5BEF7EBB-8157-41D4-B006-43D9FA7377EE}"/>
      </w:docPartPr>
      <w:docPartBody>
        <w:p w:rsidR="00B10447" w:rsidRDefault="00680D9A">
          <w:r w:rsidRPr="00846DF8">
            <w:rPr>
              <w:rStyle w:val="PlaceholderText"/>
            </w:rPr>
            <w:t>[Document Number]</w:t>
          </w:r>
        </w:p>
      </w:docPartBody>
    </w:docPart>
    <w:docPart>
      <w:docPartPr>
        <w:name w:val="220EC0A636F947F481747BA51B72A35A"/>
        <w:category>
          <w:name w:val="General"/>
          <w:gallery w:val="placeholder"/>
        </w:category>
        <w:types>
          <w:type w:val="bbPlcHdr"/>
        </w:types>
        <w:behaviors>
          <w:behavior w:val="content"/>
        </w:behaviors>
        <w:guid w:val="{03304CCD-967B-43B0-AB4B-E70F16AB195E}"/>
      </w:docPartPr>
      <w:docPartBody>
        <w:p w:rsidR="00B10447" w:rsidRDefault="00680D9A">
          <w:r w:rsidRPr="00846DF8">
            <w:rPr>
              <w:rStyle w:val="PlaceholderText"/>
            </w:rPr>
            <w:t>[Document Title]</w:t>
          </w:r>
        </w:p>
      </w:docPartBody>
    </w:docPart>
    <w:docPart>
      <w:docPartPr>
        <w:name w:val="99F48B26C94745DC99490571300FBAD6"/>
        <w:category>
          <w:name w:val="General"/>
          <w:gallery w:val="placeholder"/>
        </w:category>
        <w:types>
          <w:type w:val="bbPlcHdr"/>
        </w:types>
        <w:behaviors>
          <w:behavior w:val="content"/>
        </w:behaviors>
        <w:guid w:val="{073EF66D-9678-49ED-84E6-4A493D9D1B50}"/>
      </w:docPartPr>
      <w:docPartBody>
        <w:p w:rsidR="00B10447" w:rsidRDefault="00680D9A">
          <w:r w:rsidRPr="00846DF8">
            <w:rPr>
              <w:rStyle w:val="PlaceholderText"/>
            </w:rPr>
            <w:t>[Security Classification]</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79"/>
    <w:rsid w:val="004018F1"/>
    <w:rsid w:val="00531E9B"/>
    <w:rsid w:val="00680D9A"/>
    <w:rsid w:val="00957551"/>
    <w:rsid w:val="009B6FE1"/>
    <w:rsid w:val="00B10447"/>
    <w:rsid w:val="00B83679"/>
    <w:rsid w:val="00E03499"/>
    <w:rsid w:val="00F820EC"/>
    <w:rsid w:val="00F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1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D Document" ma:contentTypeID="0x010100EC728DFF17A841B193288BA44365FF700092273D6EEDB8485CB097A5F2F89420D500B1164ACEBF377343A81840F8E36F5385" ma:contentTypeVersion="3" ma:contentTypeDescription="Official Document" ma:contentTypeScope="" ma:versionID="1058d7dca2a3cce9ba0ff49fd9a9d1be">
  <xsd:schema xmlns:xsd="http://www.w3.org/2001/XMLSchema" xmlns:xs="http://www.w3.org/2001/XMLSchema" xmlns:p="http://schemas.microsoft.com/office/2006/metadata/properties" xmlns:ns2="ADEDD60E-22E2-4049-BE99-80A2BB237DD5" xmlns:ns4="54cf9ea2-8b24-4a35-a789-c10402c86061" targetNamespace="http://schemas.microsoft.com/office/2006/metadata/properties" ma:root="true" ma:fieldsID="fcf71ed57238a3f242ba5b918490edc1" ns2:_="" ns4: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DocumentNumber" minOccurs="0"/>
                <xsd:element ref="ns2:GSMAPRDVersion" minOccurs="0"/>
                <xsd:element ref="ns2:GSMAEditionType" minOccurs="0"/>
                <xsd:element ref="ns2:GSMARemarks" minOccurs="0"/>
                <xsd:element ref="ns2:GSMAOwningGroup" minOccurs="0"/>
                <xsd:element ref="ns2:GSMASummary" minOccurs="0"/>
                <xsd:element ref="ns2:GSMABusinessPurpose" minOccurs="0"/>
                <xsd:element ref="ns2:GSMAChangeRequestApprover" minOccurs="0"/>
                <xsd:element ref="ns2:GSMAPub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Rapporteur, Associate and Affiliate Members"/>
          <xsd:enumeration value="Confidential - Full and Rapporteur Members"/>
          <xsd:enumeration value="Confidential - Full Members"/>
          <xsd:enumeration value="Confidential - Group Members"/>
          <xsd:enumeration value="Confidential - Group Members (Full Members only)"/>
        </xsd:restriction>
      </xsd:simpleType>
    </xsd:element>
    <xsd:element name="GSMADocumentOwner" ma:index="14" nillable="true" ma:displayName="Document Edito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DocumentNumber" ma:index="20" nillable="true" ma:displayName="Document Number" ma:indexed="true" ma:internalName="GSMADocumentNumber" ma:readOnly="false">
      <xsd:simpleType>
        <xsd:restriction base="dms:Text"/>
      </xsd:simpleType>
    </xsd:element>
    <xsd:element name="GSMAPRDVersion" ma:index="21" nillable="true" ma:displayName="OD Version" ma:internalName="GSMAPRDVersion" ma:readOnly="false">
      <xsd:simpleType>
        <xsd:restriction base="dms:Text"/>
      </xsd:simpleType>
    </xsd:element>
    <xsd:element name="GSMAEditionType" ma:index="22" nillable="true" ma:displayName="Edition Type" ma:default="Current" ma:indexed="true" ma:internalName="GSMAEditionType" ma:readOnly="false">
      <xsd:simpleType>
        <xsd:restriction base="dms:Choice">
          <xsd:enumeration value="Past"/>
          <xsd:enumeration value="Current"/>
          <xsd:enumeration value="Future"/>
          <xsd:enumeration value="Archive"/>
        </xsd:restriction>
      </xsd:simpleType>
    </xsd:element>
    <xsd:element name="GSMARemarks" ma:index="23" nillable="true" ma:displayName="Remarks" ma:internalName="GSMARemarks" ma:readOnly="false">
      <xsd:simpleType>
        <xsd:restriction base="dms:Note"/>
      </xsd:simpleType>
    </xsd:element>
    <xsd:element name="GSMAOwningGroup" ma:index="24" nillable="true" ma:displayName="Owning Group" ma:internalName="GSMAOwningGroup" ma:readOnly="false">
      <xsd:simpleType>
        <xsd:restriction base="dms:Text"/>
      </xsd:simpleType>
    </xsd:element>
    <xsd:element name="GSMASummary" ma:index="25" nillable="true" ma:displayName="Summary" ma:internalName="GSMASummary" ma:readOnly="false">
      <xsd:simpleType>
        <xsd:restriction base="dms:Note"/>
      </xsd:simpleType>
    </xsd:element>
    <xsd:element name="GSMABusinessPurpose" ma:index="26" nillable="true" ma:displayName="Business Purpose" ma:internalName="GSMABusinessPurpose" ma:readOnly="false">
      <xsd:simpleType>
        <xsd:restriction base="dms:Note"/>
      </xsd:simpleType>
    </xsd:element>
    <xsd:element name="GSMAChangeRequestApprover" ma:index="27" nillable="true" ma:displayName="GSMA Support Staff" ma:list="UserInfo" ma:SharePointGroup="0" ma:internalName="GSMAChangeReques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PublicationDate" ma:index="28" nillable="true" ma:displayName="Publication Date" ma:format="DateOnly" ma:indexed="true" ma:internalName="GSMAPublic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GSMADocumentCreatedDate xmlns="ADEDD60E-22E2-4049-BE99-80A2BB237DD5">2016-06-07T10:24:47+00:00</GSMADocumentCreatedDate>
    <GSMAPRDVersion xmlns="ADEDD60E-22E2-4049-BE99-80A2BB237DD5">1.1</GSMAPRDVersion>
    <GSMADocumentCreatedBy xmlns="ADEDD60E-22E2-4049-BE99-80A2BB237DD5">
      <UserInfo>
        <DisplayName>Marian Tort (GSMA)</DisplayName>
        <AccountId>29712</AccountId>
        <AccountType/>
      </UserInfo>
    </GSMADocumentCreatedBy>
    <GSMASecurityGroup xmlns="ADEDD60E-22E2-4049-BE99-80A2BB237DD5">Non-confidential</GSMASecurityGroup>
    <GSMARelatedDiscussion xmlns="ADEDD60E-22E2-4049-BE99-80A2BB237DD5">
      <Url>https://infocentre2.gsma.com/gp/wg/WWG/ID/Lists/DiscussionBoard/IDY.20%20CPAS%20Mobile%20Connect%20Authorisation%20Technical%20Requirements%20v1.2%20(Current)</Url>
      <Description>IDY.20 CPAS Mobile Connect Authorisation Technical Requirements v1.2 (Current)</Description>
    </GSMARelatedDiscussion>
    <GSMADocumentNumber xmlns="ADEDD60E-22E2-4049-BE99-80A2BB237DD5">IDY.20</GSMADocumentNumber>
    <GSMAEditionType xmlns="ADEDD60E-22E2-4049-BE99-80A2BB237DD5">Current</GSMAEditionType>
    <GSMAPublicationDate xmlns="ADEDD60E-22E2-4049-BE99-80A2BB237DD5">2017-05-11T23:00:00Z</GSMAPublicationDate>
    <GSMADocumentTypeTaxHTField0 xmlns="ADEDD60E-22E2-4049-BE99-80A2BB237DD5">
      <Terms xmlns="http://schemas.microsoft.com/office/infopath/2007/PartnerControls">
        <TermInfo xmlns="http://schemas.microsoft.com/office/infopath/2007/PartnerControls">
          <TermName xmlns="http://schemas.microsoft.com/office/infopath/2007/PartnerControls">Non-binding Permanent Reference Document</TermName>
          <TermId xmlns="http://schemas.microsoft.com/office/infopath/2007/PartnerControls">97ab5523-2ce7-4aac-bd33-d315f704899a</TermId>
        </TermInfo>
      </Terms>
    </GSMADocumentTypeTaxHTField0>
    <GSMAChangeRequestApprover xmlns="ADEDD60E-22E2-4049-BE99-80A2BB237DD5">
      <UserInfo>
        <DisplayName>Marian Tort (GSMA)</DisplayName>
        <AccountId>29712</AccountId>
        <AccountType/>
      </UserInfo>
    </GSMAChangeRequestApprover>
    <GSMAKBCategoryTaxHTField0 xmlns="ADEDD60E-22E2-4049-BE99-80A2BB237DD5">
      <Terms xmlns="http://schemas.microsoft.com/office/infopath/2007/PartnerControls"/>
    </GSMAKBCategoryTaxHTField0>
    <GSMADocumentOwner xmlns="ADEDD60E-22E2-4049-BE99-80A2BB237DD5">
      <UserInfo>
        <DisplayName>Marian Tort (GSMA)</DisplayName>
        <AccountId>29712</AccountId>
        <AccountType/>
      </UserInfo>
    </GSMADocumentOwner>
    <GSMARemarks xmlns="ADEDD60E-22E2-4049-BE99-80A2BB237DD5" xsi:nil="true"/>
    <GSMABusinessPurpose xmlns="ADEDD60E-22E2-4049-BE99-80A2BB237DD5" xsi:nil="true"/>
    <GSMAOwningGroup xmlns="ADEDD60E-22E2-4049-BE99-80A2BB237DD5">IDG</GSMAOwningGroup>
    <GSMATemplateNumber xmlns="ADEDD60E-22E2-4049-BE99-80A2BB237DD5">0.4</GSMATemplateNumber>
    <GSMATitle xmlns="ADEDD60E-22E2-4049-BE99-80A2BB237DD5">Mobile Connect Authorisation Technical Requirements</GSMATitle>
    <GSMATemplateConversionStatus xmlns="ADEDD60E-22E2-4049-BE99-80A2BB237DD5" xsi:nil="true"/>
    <GSMASummary xmlns="ADEDD60E-22E2-4049-BE99-80A2BB237DD5">This document specifies the technical requirements for the Mobile Connect Authorisation product category within the Mobile Connect service portfolio.
The Authorisation product category encompasses Mobile Connect Authorise and Mobile Connect Authorise Plus products that provide the ability to approve authorisations (What You See Is What You Approve - WYSIWYA) at two different assurance levels.</GSMASummary>
    <_dlc_DocId xmlns="54cf9ea2-8b24-4a35-a789-c10402c86061">INFO-5358-32</_dlc_DocId>
    <_dlc_DocIdUrl xmlns="54cf9ea2-8b24-4a35-a789-c10402c86061">
      <Url>https://infocentre2.gsma.com/gp/wg/WWG/ID/_layouts/DocIdRedir.aspx?ID=INFO-5358-32</Url>
      <Description>INFO-5358-32</Description>
    </_dlc_DocIdUrl>
  </documentManagement>
</p:properti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E86138B-3D95-4ABF-AFD8-6DFE5DEC7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3.xml><?xml version="1.0" encoding="utf-8"?>
<ds:datastoreItem xmlns:ds="http://schemas.openxmlformats.org/officeDocument/2006/customXml" ds:itemID="{ECFCA0F2-3627-443B-9E79-2BE501AC1A3F}">
  <ds:schemaRefs>
    <ds:schemaRef ds:uri="http://schemas.microsoft.com/sharepoint/events"/>
  </ds:schemaRefs>
</ds:datastoreItem>
</file>

<file path=customXml/itemProps4.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5.xml><?xml version="1.0" encoding="utf-8"?>
<ds:datastoreItem xmlns:ds="http://schemas.openxmlformats.org/officeDocument/2006/customXml" ds:itemID="{523C972A-5D6A-4F2C-811C-3E385F4C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6020</Words>
  <Characters>34317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ODTemplate</vt:lpstr>
    </vt:vector>
  </TitlesOfParts>
  <Company/>
  <LinksUpToDate>false</LinksUpToDate>
  <CharactersWithSpaces>40257</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IDY.20 CPAS Mobile Connect Authorisation Technical Requirements v1.2 (Current)</dc:title>
  <dc:subject/>
  <dc:creator/>
  <cp:keywords/>
  <cp:lastModifiedBy/>
  <cp:revision>1</cp:revision>
  <dcterms:created xsi:type="dcterms:W3CDTF">2022-11-15T17:24:00Z</dcterms:created>
  <dcterms:modified xsi:type="dcterms:W3CDTF">2022-11-22T15:10:00Z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3100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0x010100EC728DFF17A841B193288BA44365FF700092273D6EEDB8485CB097A5F2F89420D500B1164ACEBF377343A81840F8E36F5385</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TemplateUrl">
    <vt:lpwstr/>
  </property>
  <property fmtid="{D5CDD505-2E9C-101B-9397-08002B2CF9AE}" pid="22" name="GSMABindingPRD">
    <vt:bool>false</vt:bool>
  </property>
  <property fmtid="{D5CDD505-2E9C-101B-9397-08002B2CF9AE}" pid="23" name="Official Number">
    <vt:lpwstr>0</vt:lpwstr>
  </property>
  <property fmtid="{D5CDD505-2E9C-101B-9397-08002B2CF9AE}" pid="24" name="Editor">
    <vt:lpwstr> editor</vt:lpwstr>
  </property>
  <property fmtid="{D5CDD505-2E9C-101B-9397-08002B2CF9AE}" pid="25" name="Security Classification Categories">
    <vt:lpwstr>Unrestricted</vt:lpwstr>
  </property>
  <property fmtid="{D5CDD505-2E9C-101B-9397-08002B2CF9AE}" pid="26" name="GSMADocumentType">
    <vt:lpwstr>2;#Non-binding Permanent Reference Document|97ab5523-2ce7-4aac-bd33-d315f704899a</vt:lpwstr>
  </property>
  <property fmtid="{D5CDD505-2E9C-101B-9397-08002B2CF9AE}" pid="27" name="GSMAChangeType">
    <vt:lpwstr/>
  </property>
  <property fmtid="{D5CDD505-2E9C-101B-9397-08002B2CF9AE}" pid="28" name="GSMATitle">
    <vt:lpwstr>PRD Document Template</vt:lpwstr>
  </property>
  <property fmtid="{D5CDD505-2E9C-101B-9397-08002B2CF9AE}" pid="29" name="_docset_NoMedatataSyncRequired">
    <vt:lpwstr>False</vt:lpwstr>
  </property>
  <property fmtid="{D5CDD505-2E9C-101B-9397-08002B2CF9AE}" pid="30" name="GSMAReasonKeyBusinessBenefits">
    <vt:lpwstr/>
  </property>
  <property fmtid="{D5CDD505-2E9C-101B-9397-08002B2CF9AE}" pid="31" name="GSMARelatedDocumentType">
    <vt:lpwstr/>
  </property>
  <property fmtid="{D5CDD505-2E9C-101B-9397-08002B2CF9AE}" pid="32" name="GSMAAdditionalReaders">
    <vt:lpwstr/>
  </property>
  <property fmtid="{D5CDD505-2E9C-101B-9397-08002B2CF9AE}" pid="33" name="GSMASubmittedOnBehalfOf">
    <vt:lpwstr/>
  </property>
  <property fmtid="{D5CDD505-2E9C-101B-9397-08002B2CF9AE}" pid="34" name="GSMARelatedDocumentTitle">
    <vt:lpwstr/>
  </property>
  <property fmtid="{D5CDD505-2E9C-101B-9397-08002B2CF9AE}" pid="35" name="TaxCatchAll">
    <vt:lpwstr>2;#Non-binding Permanent Reference Document|97ab5523-2ce7-4aac-bd33-d315f704899a</vt:lpwstr>
  </property>
  <property fmtid="{D5CDD505-2E9C-101B-9397-08002B2CF9AE}" pid="36" name="GSMAAdditionalContributors">
    <vt:lpwstr/>
  </property>
  <property fmtid="{D5CDD505-2E9C-101B-9397-08002B2CF9AE}" pid="37" name="GSMAMeetingItemNumberLocal">
    <vt:lpwstr/>
  </property>
  <property fmtid="{D5CDD505-2E9C-101B-9397-08002B2CF9AE}" pid="38" name="GSMAMeetingNameAndNumber">
    <vt:lpwstr/>
  </property>
  <property fmtid="{D5CDD505-2E9C-101B-9397-08002B2CF9AE}" pid="39" name="GSMAOfficialDocumentType">
    <vt:lpwstr>Non-binding PRD</vt:lpwstr>
  </property>
  <property fmtid="{D5CDD505-2E9C-101B-9397-08002B2CF9AE}" pid="40" name="GSMAMeetingNameAndNumberText">
    <vt:lpwstr/>
  </property>
  <property fmtid="{D5CDD505-2E9C-101B-9397-08002B2CF9AE}" pid="41" name="GSMAItemFor">
    <vt:lpwstr/>
  </property>
  <property fmtid="{D5CDD505-2E9C-101B-9397-08002B2CF9AE}" pid="42" name="_dlc_DocIdItemGuid">
    <vt:lpwstr>71bf4d52-eb99-41aa-8293-7321b77af2e2</vt:lpwstr>
  </property>
  <property fmtid="{D5CDD505-2E9C-101B-9397-08002B2CF9AE}" pid="43" name="GSMAAppliedToODVersion">
    <vt:lpwstr/>
  </property>
  <property fmtid="{D5CDD505-2E9C-101B-9397-08002B2CF9AE}" pid="44" name="GSMAApprovingGroupProject">
    <vt:lpwstr/>
  </property>
  <property fmtid="{D5CDD505-2E9C-101B-9397-08002B2CF9AE}" pid="45" name="GSMAMeetingLocation">
    <vt:lpwstr/>
  </property>
  <property fmtid="{D5CDD505-2E9C-101B-9397-08002B2CF9AE}" pid="46" name="GSMAApprovingGroup">
    <vt:lpwstr/>
  </property>
  <property fmtid="{D5CDD505-2E9C-101B-9397-08002B2CF9AE}" pid="47" name="GSMAIssuingGroup">
    <vt:lpwstr/>
  </property>
  <property fmtid="{D5CDD505-2E9C-101B-9397-08002B2CF9AE}" pid="48" name="GSMAListOfContributors">
    <vt:lpwstr/>
  </property>
  <property fmtid="{D5CDD505-2E9C-101B-9397-08002B2CF9AE}" pid="49" name="GSMAIsBranchDraft">
    <vt:bool>true</vt:bool>
  </property>
  <property fmtid="{D5CDD505-2E9C-101B-9397-08002B2CF9AE}" pid="50" name="URL">
    <vt:lpwstr/>
  </property>
  <property fmtid="{D5CDD505-2E9C-101B-9397-08002B2CF9AE}" pid="51" name="GSMAIssuingGroupProject">
    <vt:lpwstr/>
  </property>
  <property fmtid="{D5CDD505-2E9C-101B-9397-08002B2CF9AE}" pid="52" name="GSMAOwningGroupCode">
    <vt:lpwstr>string;#IDY</vt:lpwstr>
  </property>
  <property fmtid="{D5CDD505-2E9C-101B-9397-08002B2CF9AE}" pid="53" name="_SourceUrl">
    <vt:lpwstr/>
  </property>
  <property fmtid="{D5CDD505-2E9C-101B-9397-08002B2CF9AE}" pid="54" name="_SharedFileIndex">
    <vt:lpwstr/>
  </property>
</Properties>
</file>