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F8308" w14:textId="77777777" w:rsidR="007974AC" w:rsidRDefault="007974AC" w:rsidP="00C00A11">
      <w:pPr>
        <w:pStyle w:val="Centredtext"/>
      </w:pPr>
      <w:r>
        <w:rPr>
          <w:noProof/>
          <w:lang w:eastAsia="en-GB" w:bidi="ar-SA"/>
        </w:rPr>
        <w:drawing>
          <wp:inline distT="0" distB="0" distL="0" distR="0" wp14:anchorId="3A996C88" wp14:editId="2AE5742D">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8">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p>
    <w:p w14:paraId="7D329116" w14:textId="3747076A" w:rsidR="007974AC" w:rsidRDefault="00A34035" w:rsidP="00C00A11">
      <w:pPr>
        <w:pStyle w:val="Title"/>
        <w:ind w:left="-142"/>
      </w:pPr>
      <w:r w:rsidRPr="00A34035">
        <w:t>GSMA SAS Covid-19 Auditing and Certification Policy</w:t>
      </w:r>
    </w:p>
    <w:p w14:paraId="17F4E843" w14:textId="05474C80" w:rsidR="007974AC" w:rsidRDefault="00A34035" w:rsidP="00C00A11">
      <w:pPr>
        <w:pStyle w:val="Title"/>
      </w:pPr>
      <w:r>
        <w:t xml:space="preserve"> </w:t>
      </w:r>
      <w:r w:rsidR="007974AC">
        <w:t xml:space="preserve">Version </w:t>
      </w:r>
      <w:sdt>
        <w:sdtPr>
          <w:alias w:val="PRD Version"/>
          <w:tag w:val="GSMAPRDVersion"/>
          <w:id w:val="1586890086"/>
          <w:placeholder>
            <w:docPart w:val="16F81966832F424E8985877D9F5390B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B37F60">
            <w:t>3.0</w:t>
          </w:r>
        </w:sdtContent>
      </w:sdt>
    </w:p>
    <w:p w14:paraId="0D4D83B7" w14:textId="77777777" w:rsidR="007974AC" w:rsidRDefault="007974AC" w:rsidP="00C00A11">
      <w:pPr>
        <w:pStyle w:val="Disclaimer"/>
      </w:pPr>
    </w:p>
    <w:p w14:paraId="71C2C5A4" w14:textId="77777777" w:rsidR="007974AC" w:rsidRPr="00B3576F" w:rsidRDefault="007974AC" w:rsidP="00C00A11">
      <w:pPr>
        <w:pStyle w:val="DocInfo"/>
        <w:rPr>
          <w:sz w:val="22"/>
        </w:rPr>
      </w:pPr>
      <w:r w:rsidRPr="00B3576F">
        <w:rPr>
          <w:sz w:val="22"/>
        </w:rPr>
        <w:t xml:space="preserve">Security Classification: </w:t>
      </w:r>
      <w:sdt>
        <w:sdtPr>
          <w:rPr>
            <w:sz w:val="22"/>
          </w:rPr>
          <w:alias w:val="Security Classification"/>
          <w:tag w:val="GSMASecurityGroup"/>
          <w:id w:val="-1395665067"/>
          <w:lock w:val="contentLocked"/>
          <w:placeholder>
            <w:docPart w:val="02A13C17190E41FB87E9FE36F3E8EA49"/>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EndPr/>
        <w:sdtContent>
          <w:r>
            <w:rPr>
              <w:sz w:val="22"/>
            </w:rPr>
            <w:t>Non-confidential</w:t>
          </w:r>
        </w:sdtContent>
      </w:sdt>
    </w:p>
    <w:p w14:paraId="58250D54" w14:textId="77777777" w:rsidR="007974AC" w:rsidRDefault="007974AC" w:rsidP="00C00A11">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207D26F6" w14:textId="77777777" w:rsidR="007974AC" w:rsidRDefault="007974AC" w:rsidP="00C00A11">
      <w:pPr>
        <w:pStyle w:val="DocInfo"/>
        <w:rPr>
          <w:rFonts w:eastAsia="Arial Unicode MS"/>
        </w:rPr>
      </w:pPr>
      <w:r>
        <w:t>Copyright Notice</w:t>
      </w:r>
    </w:p>
    <w:p w14:paraId="7C4C5DDE" w14:textId="7C0E998B" w:rsidR="007974AC" w:rsidRDefault="007974AC" w:rsidP="00C00A11">
      <w:pPr>
        <w:pStyle w:val="CSLegal3"/>
      </w:pPr>
      <w:r>
        <w:t xml:space="preserve">Copyright © </w:t>
      </w:r>
      <w:r w:rsidRPr="007A3C76">
        <w:fldChar w:fldCharType="begin"/>
      </w:r>
      <w:r w:rsidRPr="007A3C76">
        <w:instrText xml:space="preserve"> DATE  \@ "YYYY"  \* MERGEFORMAT </w:instrText>
      </w:r>
      <w:r w:rsidRPr="007A3C76">
        <w:fldChar w:fldCharType="separate"/>
      </w:r>
      <w:r w:rsidR="00C75143">
        <w:rPr>
          <w:noProof/>
        </w:rPr>
        <w:t>2020</w:t>
      </w:r>
      <w:r w:rsidRPr="007A3C76">
        <w:fldChar w:fldCharType="end"/>
      </w:r>
      <w:r w:rsidRPr="007A3C76">
        <w:t xml:space="preserve"> </w:t>
      </w:r>
      <w:r>
        <w:t>GSM Association</w:t>
      </w:r>
    </w:p>
    <w:p w14:paraId="18B9F7D3" w14:textId="77777777" w:rsidR="007974AC" w:rsidRPr="00397B86" w:rsidRDefault="007974AC" w:rsidP="00C00A11">
      <w:pPr>
        <w:pStyle w:val="DocInfo"/>
        <w:spacing w:before="0"/>
      </w:pPr>
      <w:r w:rsidRPr="00397B86">
        <w:t>Disclaimer</w:t>
      </w:r>
    </w:p>
    <w:p w14:paraId="31651BF7" w14:textId="77777777" w:rsidR="007974AC" w:rsidRDefault="007974AC" w:rsidP="00C00A11">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0EEEA30F" w14:textId="77777777" w:rsidR="007974AC" w:rsidRDefault="007974AC" w:rsidP="00C00A11">
      <w:pPr>
        <w:pStyle w:val="DocInfo"/>
        <w:spacing w:before="0"/>
      </w:pPr>
      <w:r>
        <w:t>Antitrust Notice</w:t>
      </w:r>
    </w:p>
    <w:p w14:paraId="73F21F22" w14:textId="77777777" w:rsidR="007974AC" w:rsidRDefault="007974AC" w:rsidP="00C00A11">
      <w:pPr>
        <w:pStyle w:val="CSLegal3"/>
      </w:pPr>
      <w:r>
        <w:t>The information contain herein is in full compliance with the GSM Association’s antitrust compliance policy.</w:t>
      </w:r>
      <w:bookmarkStart w:id="0" w:name="RestrictedTable2"/>
      <w:bookmarkEnd w:id="0"/>
    </w:p>
    <w:p w14:paraId="2AA14D65" w14:textId="77777777" w:rsidR="007974AC" w:rsidRDefault="007974AC" w:rsidP="00C00A11">
      <w:pPr>
        <w:pStyle w:val="NormalParagraph"/>
      </w:pPr>
    </w:p>
    <w:p w14:paraId="0922E0DB" w14:textId="77777777" w:rsidR="007974AC" w:rsidRDefault="007974AC" w:rsidP="00C00A11">
      <w:pPr>
        <w:pStyle w:val="TOCHeading"/>
        <w:sectPr w:rsidR="007974AC" w:rsidSect="00C00A11">
          <w:headerReference w:type="default" r:id="rId9"/>
          <w:footerReference w:type="default" r:id="rId10"/>
          <w:pgSz w:w="11906" w:h="16838" w:code="9"/>
          <w:pgMar w:top="2381" w:right="1440" w:bottom="1440" w:left="1440" w:header="709" w:footer="709" w:gutter="0"/>
          <w:pgNumType w:start="1"/>
          <w:cols w:space="720"/>
          <w:docGrid w:linePitch="360"/>
        </w:sectPr>
      </w:pPr>
    </w:p>
    <w:p w14:paraId="1A18D7C6" w14:textId="77777777" w:rsidR="007974AC" w:rsidRDefault="007974AC" w:rsidP="00C00A11">
      <w:pPr>
        <w:pStyle w:val="TOCHeading"/>
      </w:pPr>
      <w:r>
        <w:lastRenderedPageBreak/>
        <w:t>Table of Contents</w:t>
      </w:r>
    </w:p>
    <w:bookmarkStart w:id="1" w:name="_GoBack"/>
    <w:bookmarkEnd w:id="1"/>
    <w:p w14:paraId="4F7FF2FD" w14:textId="15F9A590" w:rsidR="00C75143" w:rsidRDefault="007974AC">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53480808" w:history="1">
        <w:r w:rsidR="00C75143" w:rsidRPr="00C853E2">
          <w:rPr>
            <w:rStyle w:val="Hyperlink"/>
          </w:rPr>
          <w:t>1</w:t>
        </w:r>
        <w:r w:rsidR="00C75143">
          <w:rPr>
            <w:rFonts w:asciiTheme="minorHAnsi" w:eastAsiaTheme="minorEastAsia" w:hAnsiTheme="minorHAnsi" w:cstheme="minorBidi"/>
            <w:b w:val="0"/>
            <w:lang w:eastAsia="en-GB" w:bidi="ar-SA"/>
          </w:rPr>
          <w:tab/>
        </w:r>
        <w:r w:rsidR="00C75143" w:rsidRPr="00C853E2">
          <w:rPr>
            <w:rStyle w:val="Hyperlink"/>
          </w:rPr>
          <w:t>Introduction</w:t>
        </w:r>
        <w:r w:rsidR="00C75143">
          <w:rPr>
            <w:webHidden/>
          </w:rPr>
          <w:tab/>
        </w:r>
        <w:r w:rsidR="00C75143">
          <w:rPr>
            <w:webHidden/>
          </w:rPr>
          <w:fldChar w:fldCharType="begin"/>
        </w:r>
        <w:r w:rsidR="00C75143">
          <w:rPr>
            <w:webHidden/>
          </w:rPr>
          <w:instrText xml:space="preserve"> PAGEREF _Toc53480808 \h </w:instrText>
        </w:r>
        <w:r w:rsidR="00C75143">
          <w:rPr>
            <w:webHidden/>
          </w:rPr>
        </w:r>
        <w:r w:rsidR="00C75143">
          <w:rPr>
            <w:webHidden/>
          </w:rPr>
          <w:fldChar w:fldCharType="separate"/>
        </w:r>
        <w:r w:rsidR="00C75143">
          <w:rPr>
            <w:webHidden/>
          </w:rPr>
          <w:t>3</w:t>
        </w:r>
        <w:r w:rsidR="00C75143">
          <w:rPr>
            <w:webHidden/>
          </w:rPr>
          <w:fldChar w:fldCharType="end"/>
        </w:r>
      </w:hyperlink>
    </w:p>
    <w:p w14:paraId="7A99B8FC" w14:textId="050A37A7" w:rsidR="00C75143" w:rsidRDefault="00C75143">
      <w:pPr>
        <w:pStyle w:val="TOC2"/>
        <w:rPr>
          <w:rFonts w:asciiTheme="minorHAnsi" w:eastAsiaTheme="minorEastAsia" w:hAnsiTheme="minorHAnsi" w:cstheme="minorBidi"/>
          <w:szCs w:val="22"/>
          <w:lang w:bidi="ar-SA"/>
        </w:rPr>
      </w:pPr>
      <w:hyperlink w:anchor="_Toc53480809" w:history="1">
        <w:r w:rsidRPr="00C853E2">
          <w:rPr>
            <w:rStyle w:val="Hyperlink"/>
          </w:rPr>
          <w:t>1.1</w:t>
        </w:r>
        <w:r>
          <w:rPr>
            <w:rFonts w:asciiTheme="minorHAnsi" w:eastAsiaTheme="minorEastAsia" w:hAnsiTheme="minorHAnsi" w:cstheme="minorBidi"/>
            <w:szCs w:val="22"/>
            <w:lang w:bidi="ar-SA"/>
          </w:rPr>
          <w:tab/>
        </w:r>
        <w:r w:rsidRPr="00C853E2">
          <w:rPr>
            <w:rStyle w:val="Hyperlink"/>
          </w:rPr>
          <w:t>Period of Validity</w:t>
        </w:r>
        <w:r>
          <w:rPr>
            <w:webHidden/>
          </w:rPr>
          <w:tab/>
        </w:r>
        <w:r>
          <w:rPr>
            <w:webHidden/>
          </w:rPr>
          <w:fldChar w:fldCharType="begin"/>
        </w:r>
        <w:r>
          <w:rPr>
            <w:webHidden/>
          </w:rPr>
          <w:instrText xml:space="preserve"> PAGEREF _Toc53480809 \h </w:instrText>
        </w:r>
        <w:r>
          <w:rPr>
            <w:webHidden/>
          </w:rPr>
        </w:r>
        <w:r>
          <w:rPr>
            <w:webHidden/>
          </w:rPr>
          <w:fldChar w:fldCharType="separate"/>
        </w:r>
        <w:r>
          <w:rPr>
            <w:webHidden/>
          </w:rPr>
          <w:t>3</w:t>
        </w:r>
        <w:r>
          <w:rPr>
            <w:webHidden/>
          </w:rPr>
          <w:fldChar w:fldCharType="end"/>
        </w:r>
      </w:hyperlink>
    </w:p>
    <w:p w14:paraId="765A9D05" w14:textId="33598E76" w:rsidR="00C75143" w:rsidRDefault="00C75143">
      <w:pPr>
        <w:pStyle w:val="TOC2"/>
        <w:rPr>
          <w:rFonts w:asciiTheme="minorHAnsi" w:eastAsiaTheme="minorEastAsia" w:hAnsiTheme="minorHAnsi" w:cstheme="minorBidi"/>
          <w:szCs w:val="22"/>
          <w:lang w:bidi="ar-SA"/>
        </w:rPr>
      </w:pPr>
      <w:hyperlink w:anchor="_Toc53480810" w:history="1">
        <w:r w:rsidRPr="00C853E2">
          <w:rPr>
            <w:rStyle w:val="Hyperlink"/>
          </w:rPr>
          <w:t>1.2</w:t>
        </w:r>
        <w:r>
          <w:rPr>
            <w:rFonts w:asciiTheme="minorHAnsi" w:eastAsiaTheme="minorEastAsia" w:hAnsiTheme="minorHAnsi" w:cstheme="minorBidi"/>
            <w:szCs w:val="22"/>
            <w:lang w:bidi="ar-SA"/>
          </w:rPr>
          <w:tab/>
        </w:r>
        <w:r w:rsidRPr="00C853E2">
          <w:rPr>
            <w:rStyle w:val="Hyperlink"/>
          </w:rPr>
          <w:t>Definitions</w:t>
        </w:r>
        <w:r>
          <w:rPr>
            <w:webHidden/>
          </w:rPr>
          <w:tab/>
        </w:r>
        <w:r>
          <w:rPr>
            <w:webHidden/>
          </w:rPr>
          <w:fldChar w:fldCharType="begin"/>
        </w:r>
        <w:r>
          <w:rPr>
            <w:webHidden/>
          </w:rPr>
          <w:instrText xml:space="preserve"> PAGEREF _Toc53480810 \h </w:instrText>
        </w:r>
        <w:r>
          <w:rPr>
            <w:webHidden/>
          </w:rPr>
        </w:r>
        <w:r>
          <w:rPr>
            <w:webHidden/>
          </w:rPr>
          <w:fldChar w:fldCharType="separate"/>
        </w:r>
        <w:r>
          <w:rPr>
            <w:webHidden/>
          </w:rPr>
          <w:t>3</w:t>
        </w:r>
        <w:r>
          <w:rPr>
            <w:webHidden/>
          </w:rPr>
          <w:fldChar w:fldCharType="end"/>
        </w:r>
      </w:hyperlink>
    </w:p>
    <w:p w14:paraId="0D46C43A" w14:textId="7DE6C4CC" w:rsidR="00C75143" w:rsidRDefault="00C75143">
      <w:pPr>
        <w:pStyle w:val="TOC2"/>
        <w:rPr>
          <w:rFonts w:asciiTheme="minorHAnsi" w:eastAsiaTheme="minorEastAsia" w:hAnsiTheme="minorHAnsi" w:cstheme="minorBidi"/>
          <w:szCs w:val="22"/>
          <w:lang w:bidi="ar-SA"/>
        </w:rPr>
      </w:pPr>
      <w:hyperlink w:anchor="_Toc53480811" w:history="1">
        <w:r w:rsidRPr="00C853E2">
          <w:rPr>
            <w:rStyle w:val="Hyperlink"/>
          </w:rPr>
          <w:t>1.3</w:t>
        </w:r>
        <w:r>
          <w:rPr>
            <w:rFonts w:asciiTheme="minorHAnsi" w:eastAsiaTheme="minorEastAsia" w:hAnsiTheme="minorHAnsi" w:cstheme="minorBidi"/>
            <w:szCs w:val="22"/>
            <w:lang w:bidi="ar-SA"/>
          </w:rPr>
          <w:tab/>
        </w:r>
        <w:r w:rsidRPr="00C853E2">
          <w:rPr>
            <w:rStyle w:val="Hyperlink"/>
          </w:rPr>
          <w:t>References</w:t>
        </w:r>
        <w:r>
          <w:rPr>
            <w:webHidden/>
          </w:rPr>
          <w:tab/>
        </w:r>
        <w:r>
          <w:rPr>
            <w:webHidden/>
          </w:rPr>
          <w:fldChar w:fldCharType="begin"/>
        </w:r>
        <w:r>
          <w:rPr>
            <w:webHidden/>
          </w:rPr>
          <w:instrText xml:space="preserve"> PAGEREF _Toc53480811 \h </w:instrText>
        </w:r>
        <w:r>
          <w:rPr>
            <w:webHidden/>
          </w:rPr>
        </w:r>
        <w:r>
          <w:rPr>
            <w:webHidden/>
          </w:rPr>
          <w:fldChar w:fldCharType="separate"/>
        </w:r>
        <w:r>
          <w:rPr>
            <w:webHidden/>
          </w:rPr>
          <w:t>3</w:t>
        </w:r>
        <w:r>
          <w:rPr>
            <w:webHidden/>
          </w:rPr>
          <w:fldChar w:fldCharType="end"/>
        </w:r>
      </w:hyperlink>
    </w:p>
    <w:p w14:paraId="6EE29ED6" w14:textId="1CE803BC" w:rsidR="00C75143" w:rsidRDefault="00C75143">
      <w:pPr>
        <w:pStyle w:val="TOC1"/>
        <w:rPr>
          <w:rFonts w:asciiTheme="minorHAnsi" w:eastAsiaTheme="minorEastAsia" w:hAnsiTheme="minorHAnsi" w:cstheme="minorBidi"/>
          <w:b w:val="0"/>
          <w:lang w:eastAsia="en-GB" w:bidi="ar-SA"/>
        </w:rPr>
      </w:pPr>
      <w:hyperlink w:anchor="_Toc53480812" w:history="1">
        <w:r w:rsidRPr="00C853E2">
          <w:rPr>
            <w:rStyle w:val="Hyperlink"/>
          </w:rPr>
          <w:t>2</w:t>
        </w:r>
        <w:r>
          <w:rPr>
            <w:rFonts w:asciiTheme="minorHAnsi" w:eastAsiaTheme="minorEastAsia" w:hAnsiTheme="minorHAnsi" w:cstheme="minorBidi"/>
            <w:b w:val="0"/>
            <w:lang w:eastAsia="en-GB" w:bidi="ar-SA"/>
          </w:rPr>
          <w:tab/>
        </w:r>
        <w:r w:rsidRPr="00C853E2">
          <w:rPr>
            <w:rStyle w:val="Hyperlink"/>
          </w:rPr>
          <w:t>Overview</w:t>
        </w:r>
        <w:r>
          <w:rPr>
            <w:webHidden/>
          </w:rPr>
          <w:tab/>
        </w:r>
        <w:r>
          <w:rPr>
            <w:webHidden/>
          </w:rPr>
          <w:fldChar w:fldCharType="begin"/>
        </w:r>
        <w:r>
          <w:rPr>
            <w:webHidden/>
          </w:rPr>
          <w:instrText xml:space="preserve"> PAGEREF _Toc53480812 \h </w:instrText>
        </w:r>
        <w:r>
          <w:rPr>
            <w:webHidden/>
          </w:rPr>
        </w:r>
        <w:r>
          <w:rPr>
            <w:webHidden/>
          </w:rPr>
          <w:fldChar w:fldCharType="separate"/>
        </w:r>
        <w:r>
          <w:rPr>
            <w:webHidden/>
          </w:rPr>
          <w:t>4</w:t>
        </w:r>
        <w:r>
          <w:rPr>
            <w:webHidden/>
          </w:rPr>
          <w:fldChar w:fldCharType="end"/>
        </w:r>
      </w:hyperlink>
    </w:p>
    <w:p w14:paraId="06F479AC" w14:textId="03737593" w:rsidR="00C75143" w:rsidRDefault="00C75143">
      <w:pPr>
        <w:pStyle w:val="TOC1"/>
        <w:rPr>
          <w:rFonts w:asciiTheme="minorHAnsi" w:eastAsiaTheme="minorEastAsia" w:hAnsiTheme="minorHAnsi" w:cstheme="minorBidi"/>
          <w:b w:val="0"/>
          <w:lang w:eastAsia="en-GB" w:bidi="ar-SA"/>
        </w:rPr>
      </w:pPr>
      <w:hyperlink w:anchor="_Toc53480813" w:history="1">
        <w:r w:rsidRPr="00C853E2">
          <w:rPr>
            <w:rStyle w:val="Hyperlink"/>
          </w:rPr>
          <w:t>3</w:t>
        </w:r>
        <w:r>
          <w:rPr>
            <w:rFonts w:asciiTheme="minorHAnsi" w:eastAsiaTheme="minorEastAsia" w:hAnsiTheme="minorHAnsi" w:cstheme="minorBidi"/>
            <w:b w:val="0"/>
            <w:lang w:eastAsia="en-GB" w:bidi="ar-SA"/>
          </w:rPr>
          <w:tab/>
        </w:r>
        <w:r w:rsidRPr="00C853E2">
          <w:rPr>
            <w:rStyle w:val="Hyperlink"/>
          </w:rPr>
          <w:t>SAS-UP</w:t>
        </w:r>
        <w:r>
          <w:rPr>
            <w:webHidden/>
          </w:rPr>
          <w:tab/>
        </w:r>
        <w:r>
          <w:rPr>
            <w:webHidden/>
          </w:rPr>
          <w:fldChar w:fldCharType="begin"/>
        </w:r>
        <w:r>
          <w:rPr>
            <w:webHidden/>
          </w:rPr>
          <w:instrText xml:space="preserve"> PAGEREF _Toc53480813 \h </w:instrText>
        </w:r>
        <w:r>
          <w:rPr>
            <w:webHidden/>
          </w:rPr>
        </w:r>
        <w:r>
          <w:rPr>
            <w:webHidden/>
          </w:rPr>
          <w:fldChar w:fldCharType="separate"/>
        </w:r>
        <w:r>
          <w:rPr>
            <w:webHidden/>
          </w:rPr>
          <w:t>6</w:t>
        </w:r>
        <w:r>
          <w:rPr>
            <w:webHidden/>
          </w:rPr>
          <w:fldChar w:fldCharType="end"/>
        </w:r>
      </w:hyperlink>
    </w:p>
    <w:p w14:paraId="6BEC6DC2" w14:textId="006039F9" w:rsidR="00C75143" w:rsidRDefault="00C75143">
      <w:pPr>
        <w:pStyle w:val="TOC2"/>
        <w:rPr>
          <w:rFonts w:asciiTheme="minorHAnsi" w:eastAsiaTheme="minorEastAsia" w:hAnsiTheme="minorHAnsi" w:cstheme="minorBidi"/>
          <w:szCs w:val="22"/>
          <w:lang w:bidi="ar-SA"/>
        </w:rPr>
      </w:pPr>
      <w:hyperlink w:anchor="_Toc53480814" w:history="1">
        <w:r w:rsidRPr="00C853E2">
          <w:rPr>
            <w:rStyle w:val="Hyperlink"/>
          </w:rPr>
          <w:t>3.1</w:t>
        </w:r>
        <w:r>
          <w:rPr>
            <w:rFonts w:asciiTheme="minorHAnsi" w:eastAsiaTheme="minorEastAsia" w:hAnsiTheme="minorHAnsi" w:cstheme="minorBidi"/>
            <w:szCs w:val="22"/>
            <w:lang w:bidi="ar-SA"/>
          </w:rPr>
          <w:tab/>
        </w:r>
        <w:r w:rsidRPr="00C853E2">
          <w:rPr>
            <w:rStyle w:val="Hyperlink"/>
          </w:rPr>
          <w:t>Audit Process</w:t>
        </w:r>
        <w:r>
          <w:rPr>
            <w:webHidden/>
          </w:rPr>
          <w:tab/>
        </w:r>
        <w:r>
          <w:rPr>
            <w:webHidden/>
          </w:rPr>
          <w:fldChar w:fldCharType="begin"/>
        </w:r>
        <w:r>
          <w:rPr>
            <w:webHidden/>
          </w:rPr>
          <w:instrText xml:space="preserve"> PAGEREF _Toc53480814 \h </w:instrText>
        </w:r>
        <w:r>
          <w:rPr>
            <w:webHidden/>
          </w:rPr>
        </w:r>
        <w:r>
          <w:rPr>
            <w:webHidden/>
          </w:rPr>
          <w:fldChar w:fldCharType="separate"/>
        </w:r>
        <w:r>
          <w:rPr>
            <w:webHidden/>
          </w:rPr>
          <w:t>6</w:t>
        </w:r>
        <w:r>
          <w:rPr>
            <w:webHidden/>
          </w:rPr>
          <w:fldChar w:fldCharType="end"/>
        </w:r>
      </w:hyperlink>
    </w:p>
    <w:p w14:paraId="683BA71B" w14:textId="7118EF8F" w:rsidR="00C75143" w:rsidRDefault="00C75143">
      <w:pPr>
        <w:pStyle w:val="TOC3"/>
        <w:rPr>
          <w:rFonts w:asciiTheme="minorHAnsi" w:eastAsiaTheme="minorEastAsia" w:hAnsiTheme="minorHAnsi" w:cstheme="minorBidi"/>
          <w:szCs w:val="22"/>
          <w:lang w:bidi="ar-SA"/>
        </w:rPr>
      </w:pPr>
      <w:hyperlink w:anchor="_Toc53480815" w:history="1">
        <w:r w:rsidRPr="00C853E2">
          <w:rPr>
            <w:rStyle w:val="Hyperlink"/>
          </w:rPr>
          <w:t>3.1.1</w:t>
        </w:r>
        <w:r>
          <w:rPr>
            <w:rFonts w:asciiTheme="minorHAnsi" w:eastAsiaTheme="minorEastAsia" w:hAnsiTheme="minorHAnsi" w:cstheme="minorBidi"/>
            <w:szCs w:val="22"/>
            <w:lang w:bidi="ar-SA"/>
          </w:rPr>
          <w:tab/>
        </w:r>
        <w:r w:rsidRPr="00C853E2">
          <w:rPr>
            <w:rStyle w:val="Hyperlink"/>
          </w:rPr>
          <w:t>First or Dry Audit, Scope Extension</w:t>
        </w:r>
        <w:r>
          <w:rPr>
            <w:webHidden/>
          </w:rPr>
          <w:tab/>
        </w:r>
        <w:r>
          <w:rPr>
            <w:webHidden/>
          </w:rPr>
          <w:fldChar w:fldCharType="begin"/>
        </w:r>
        <w:r>
          <w:rPr>
            <w:webHidden/>
          </w:rPr>
          <w:instrText xml:space="preserve"> PAGEREF _Toc53480815 \h </w:instrText>
        </w:r>
        <w:r>
          <w:rPr>
            <w:webHidden/>
          </w:rPr>
        </w:r>
        <w:r>
          <w:rPr>
            <w:webHidden/>
          </w:rPr>
          <w:fldChar w:fldCharType="separate"/>
        </w:r>
        <w:r>
          <w:rPr>
            <w:webHidden/>
          </w:rPr>
          <w:t>6</w:t>
        </w:r>
        <w:r>
          <w:rPr>
            <w:webHidden/>
          </w:rPr>
          <w:fldChar w:fldCharType="end"/>
        </w:r>
      </w:hyperlink>
    </w:p>
    <w:p w14:paraId="5386ABEC" w14:textId="4665B38A" w:rsidR="00C75143" w:rsidRDefault="00C75143">
      <w:pPr>
        <w:pStyle w:val="TOC3"/>
        <w:rPr>
          <w:rFonts w:asciiTheme="minorHAnsi" w:eastAsiaTheme="minorEastAsia" w:hAnsiTheme="minorHAnsi" w:cstheme="minorBidi"/>
          <w:szCs w:val="22"/>
          <w:lang w:bidi="ar-SA"/>
        </w:rPr>
      </w:pPr>
      <w:hyperlink w:anchor="_Toc53480816" w:history="1">
        <w:r w:rsidRPr="00C853E2">
          <w:rPr>
            <w:rStyle w:val="Hyperlink"/>
          </w:rPr>
          <w:t>3.1.2</w:t>
        </w:r>
        <w:r>
          <w:rPr>
            <w:rFonts w:asciiTheme="minorHAnsi" w:eastAsiaTheme="minorEastAsia" w:hAnsiTheme="minorHAnsi" w:cstheme="minorBidi"/>
            <w:szCs w:val="22"/>
            <w:lang w:bidi="ar-SA"/>
          </w:rPr>
          <w:tab/>
        </w:r>
        <w:r w:rsidRPr="00C853E2">
          <w:rPr>
            <w:rStyle w:val="Hyperlink"/>
          </w:rPr>
          <w:t>Renewal and Wet Audits</w:t>
        </w:r>
        <w:r>
          <w:rPr>
            <w:webHidden/>
          </w:rPr>
          <w:tab/>
        </w:r>
        <w:r>
          <w:rPr>
            <w:webHidden/>
          </w:rPr>
          <w:fldChar w:fldCharType="begin"/>
        </w:r>
        <w:r>
          <w:rPr>
            <w:webHidden/>
          </w:rPr>
          <w:instrText xml:space="preserve"> PAGEREF _Toc53480816 \h </w:instrText>
        </w:r>
        <w:r>
          <w:rPr>
            <w:webHidden/>
          </w:rPr>
        </w:r>
        <w:r>
          <w:rPr>
            <w:webHidden/>
          </w:rPr>
          <w:fldChar w:fldCharType="separate"/>
        </w:r>
        <w:r>
          <w:rPr>
            <w:webHidden/>
          </w:rPr>
          <w:t>6</w:t>
        </w:r>
        <w:r>
          <w:rPr>
            <w:webHidden/>
          </w:rPr>
          <w:fldChar w:fldCharType="end"/>
        </w:r>
      </w:hyperlink>
    </w:p>
    <w:p w14:paraId="707E52E6" w14:textId="3CB867D7" w:rsidR="00C75143" w:rsidRDefault="00C75143">
      <w:pPr>
        <w:pStyle w:val="TOC3"/>
        <w:rPr>
          <w:rFonts w:asciiTheme="minorHAnsi" w:eastAsiaTheme="minorEastAsia" w:hAnsiTheme="minorHAnsi" w:cstheme="minorBidi"/>
          <w:szCs w:val="22"/>
          <w:lang w:bidi="ar-SA"/>
        </w:rPr>
      </w:pPr>
      <w:hyperlink w:anchor="_Toc53480817" w:history="1">
        <w:r w:rsidRPr="00C853E2">
          <w:rPr>
            <w:rStyle w:val="Hyperlink"/>
          </w:rPr>
          <w:t>3.1.3</w:t>
        </w:r>
        <w:r>
          <w:rPr>
            <w:rFonts w:asciiTheme="minorHAnsi" w:eastAsiaTheme="minorEastAsia" w:hAnsiTheme="minorHAnsi" w:cstheme="minorBidi"/>
            <w:szCs w:val="22"/>
            <w:lang w:bidi="ar-SA"/>
          </w:rPr>
          <w:tab/>
        </w:r>
        <w:r w:rsidRPr="00C853E2">
          <w:rPr>
            <w:rStyle w:val="Hyperlink"/>
          </w:rPr>
          <w:t>Temporary Extension</w:t>
        </w:r>
        <w:r>
          <w:rPr>
            <w:webHidden/>
          </w:rPr>
          <w:tab/>
        </w:r>
        <w:r>
          <w:rPr>
            <w:webHidden/>
          </w:rPr>
          <w:fldChar w:fldCharType="begin"/>
        </w:r>
        <w:r>
          <w:rPr>
            <w:webHidden/>
          </w:rPr>
          <w:instrText xml:space="preserve"> PAGEREF _Toc53480817 \h </w:instrText>
        </w:r>
        <w:r>
          <w:rPr>
            <w:webHidden/>
          </w:rPr>
        </w:r>
        <w:r>
          <w:rPr>
            <w:webHidden/>
          </w:rPr>
          <w:fldChar w:fldCharType="separate"/>
        </w:r>
        <w:r>
          <w:rPr>
            <w:webHidden/>
          </w:rPr>
          <w:t>6</w:t>
        </w:r>
        <w:r>
          <w:rPr>
            <w:webHidden/>
          </w:rPr>
          <w:fldChar w:fldCharType="end"/>
        </w:r>
      </w:hyperlink>
    </w:p>
    <w:p w14:paraId="393F3D69" w14:textId="26E727AB" w:rsidR="00C75143" w:rsidRDefault="00C75143">
      <w:pPr>
        <w:pStyle w:val="TOC3"/>
        <w:rPr>
          <w:rFonts w:asciiTheme="minorHAnsi" w:eastAsiaTheme="minorEastAsia" w:hAnsiTheme="minorHAnsi" w:cstheme="minorBidi"/>
          <w:szCs w:val="22"/>
          <w:lang w:bidi="ar-SA"/>
        </w:rPr>
      </w:pPr>
      <w:hyperlink w:anchor="_Toc53480818" w:history="1">
        <w:r w:rsidRPr="00C853E2">
          <w:rPr>
            <w:rStyle w:val="Hyperlink"/>
          </w:rPr>
          <w:t>3.1.4</w:t>
        </w:r>
        <w:r>
          <w:rPr>
            <w:rFonts w:asciiTheme="minorHAnsi" w:eastAsiaTheme="minorEastAsia" w:hAnsiTheme="minorHAnsi" w:cstheme="minorBidi"/>
            <w:szCs w:val="22"/>
            <w:lang w:bidi="ar-SA"/>
          </w:rPr>
          <w:tab/>
        </w:r>
        <w:r w:rsidRPr="00C853E2">
          <w:rPr>
            <w:rStyle w:val="Hyperlink"/>
          </w:rPr>
          <w:t>Re-audits</w:t>
        </w:r>
        <w:r>
          <w:rPr>
            <w:webHidden/>
          </w:rPr>
          <w:tab/>
        </w:r>
        <w:r>
          <w:rPr>
            <w:webHidden/>
          </w:rPr>
          <w:fldChar w:fldCharType="begin"/>
        </w:r>
        <w:r>
          <w:rPr>
            <w:webHidden/>
          </w:rPr>
          <w:instrText xml:space="preserve"> PAGEREF _Toc53480818 \h </w:instrText>
        </w:r>
        <w:r>
          <w:rPr>
            <w:webHidden/>
          </w:rPr>
        </w:r>
        <w:r>
          <w:rPr>
            <w:webHidden/>
          </w:rPr>
          <w:fldChar w:fldCharType="separate"/>
        </w:r>
        <w:r>
          <w:rPr>
            <w:webHidden/>
          </w:rPr>
          <w:t>7</w:t>
        </w:r>
        <w:r>
          <w:rPr>
            <w:webHidden/>
          </w:rPr>
          <w:fldChar w:fldCharType="end"/>
        </w:r>
      </w:hyperlink>
    </w:p>
    <w:p w14:paraId="4A23C8B9" w14:textId="5A55DD75" w:rsidR="00C75143" w:rsidRDefault="00C75143">
      <w:pPr>
        <w:pStyle w:val="TOC3"/>
        <w:rPr>
          <w:rFonts w:asciiTheme="minorHAnsi" w:eastAsiaTheme="minorEastAsia" w:hAnsiTheme="minorHAnsi" w:cstheme="minorBidi"/>
          <w:szCs w:val="22"/>
          <w:lang w:bidi="ar-SA"/>
        </w:rPr>
      </w:pPr>
      <w:hyperlink w:anchor="_Toc53480819" w:history="1">
        <w:r w:rsidRPr="00C853E2">
          <w:rPr>
            <w:rStyle w:val="Hyperlink"/>
          </w:rPr>
          <w:t>3.1.5</w:t>
        </w:r>
        <w:r>
          <w:rPr>
            <w:rFonts w:asciiTheme="minorHAnsi" w:eastAsiaTheme="minorEastAsia" w:hAnsiTheme="minorHAnsi" w:cstheme="minorBidi"/>
            <w:szCs w:val="22"/>
            <w:lang w:bidi="ar-SA"/>
          </w:rPr>
          <w:tab/>
        </w:r>
        <w:r w:rsidRPr="00C853E2">
          <w:rPr>
            <w:rStyle w:val="Hyperlink"/>
          </w:rPr>
          <w:t>Major changes</w:t>
        </w:r>
        <w:r>
          <w:rPr>
            <w:webHidden/>
          </w:rPr>
          <w:tab/>
        </w:r>
        <w:r>
          <w:rPr>
            <w:webHidden/>
          </w:rPr>
          <w:fldChar w:fldCharType="begin"/>
        </w:r>
        <w:r>
          <w:rPr>
            <w:webHidden/>
          </w:rPr>
          <w:instrText xml:space="preserve"> PAGEREF _Toc53480819 \h </w:instrText>
        </w:r>
        <w:r>
          <w:rPr>
            <w:webHidden/>
          </w:rPr>
        </w:r>
        <w:r>
          <w:rPr>
            <w:webHidden/>
          </w:rPr>
          <w:fldChar w:fldCharType="separate"/>
        </w:r>
        <w:r>
          <w:rPr>
            <w:webHidden/>
          </w:rPr>
          <w:t>7</w:t>
        </w:r>
        <w:r>
          <w:rPr>
            <w:webHidden/>
          </w:rPr>
          <w:fldChar w:fldCharType="end"/>
        </w:r>
      </w:hyperlink>
    </w:p>
    <w:p w14:paraId="59D84A68" w14:textId="3C1299CA" w:rsidR="00C75143" w:rsidRDefault="00C75143">
      <w:pPr>
        <w:pStyle w:val="TOC2"/>
        <w:rPr>
          <w:rFonts w:asciiTheme="minorHAnsi" w:eastAsiaTheme="minorEastAsia" w:hAnsiTheme="minorHAnsi" w:cstheme="minorBidi"/>
          <w:szCs w:val="22"/>
          <w:lang w:bidi="ar-SA"/>
        </w:rPr>
      </w:pPr>
      <w:hyperlink w:anchor="_Toc53480820" w:history="1">
        <w:r w:rsidRPr="00C853E2">
          <w:rPr>
            <w:rStyle w:val="Hyperlink"/>
          </w:rPr>
          <w:t>3.2</w:t>
        </w:r>
        <w:r>
          <w:rPr>
            <w:rFonts w:asciiTheme="minorHAnsi" w:eastAsiaTheme="minorEastAsia" w:hAnsiTheme="minorHAnsi" w:cstheme="minorBidi"/>
            <w:szCs w:val="22"/>
            <w:lang w:bidi="ar-SA"/>
          </w:rPr>
          <w:tab/>
        </w:r>
        <w:r w:rsidRPr="00C853E2">
          <w:rPr>
            <w:rStyle w:val="Hyperlink"/>
          </w:rPr>
          <w:t>Applicable Audit methodology</w:t>
        </w:r>
        <w:r>
          <w:rPr>
            <w:webHidden/>
          </w:rPr>
          <w:tab/>
        </w:r>
        <w:r>
          <w:rPr>
            <w:webHidden/>
          </w:rPr>
          <w:fldChar w:fldCharType="begin"/>
        </w:r>
        <w:r>
          <w:rPr>
            <w:webHidden/>
          </w:rPr>
          <w:instrText xml:space="preserve"> PAGEREF _Toc53480820 \h </w:instrText>
        </w:r>
        <w:r>
          <w:rPr>
            <w:webHidden/>
          </w:rPr>
        </w:r>
        <w:r>
          <w:rPr>
            <w:webHidden/>
          </w:rPr>
          <w:fldChar w:fldCharType="separate"/>
        </w:r>
        <w:r>
          <w:rPr>
            <w:webHidden/>
          </w:rPr>
          <w:t>7</w:t>
        </w:r>
        <w:r>
          <w:rPr>
            <w:webHidden/>
          </w:rPr>
          <w:fldChar w:fldCharType="end"/>
        </w:r>
      </w:hyperlink>
    </w:p>
    <w:p w14:paraId="59AB5285" w14:textId="23397078" w:rsidR="00C75143" w:rsidRDefault="00C75143">
      <w:pPr>
        <w:pStyle w:val="TOC3"/>
        <w:rPr>
          <w:rFonts w:asciiTheme="minorHAnsi" w:eastAsiaTheme="minorEastAsia" w:hAnsiTheme="minorHAnsi" w:cstheme="minorBidi"/>
          <w:szCs w:val="22"/>
          <w:lang w:bidi="ar-SA"/>
        </w:rPr>
      </w:pPr>
      <w:hyperlink w:anchor="_Toc53480821" w:history="1">
        <w:r w:rsidRPr="00C853E2">
          <w:rPr>
            <w:rStyle w:val="Hyperlink"/>
          </w:rPr>
          <w:t>3.2.1</w:t>
        </w:r>
        <w:r>
          <w:rPr>
            <w:rFonts w:asciiTheme="minorHAnsi" w:eastAsiaTheme="minorEastAsia" w:hAnsiTheme="minorHAnsi" w:cstheme="minorBidi"/>
            <w:szCs w:val="22"/>
            <w:lang w:bidi="ar-SA"/>
          </w:rPr>
          <w:tab/>
        </w:r>
        <w:r w:rsidRPr="00C853E2">
          <w:rPr>
            <w:rStyle w:val="Hyperlink"/>
          </w:rPr>
          <w:t>On-site Audit</w:t>
        </w:r>
        <w:r>
          <w:rPr>
            <w:webHidden/>
          </w:rPr>
          <w:tab/>
        </w:r>
        <w:r>
          <w:rPr>
            <w:webHidden/>
          </w:rPr>
          <w:fldChar w:fldCharType="begin"/>
        </w:r>
        <w:r>
          <w:rPr>
            <w:webHidden/>
          </w:rPr>
          <w:instrText xml:space="preserve"> PAGEREF _Toc53480821 \h </w:instrText>
        </w:r>
        <w:r>
          <w:rPr>
            <w:webHidden/>
          </w:rPr>
        </w:r>
        <w:r>
          <w:rPr>
            <w:webHidden/>
          </w:rPr>
          <w:fldChar w:fldCharType="separate"/>
        </w:r>
        <w:r>
          <w:rPr>
            <w:webHidden/>
          </w:rPr>
          <w:t>7</w:t>
        </w:r>
        <w:r>
          <w:rPr>
            <w:webHidden/>
          </w:rPr>
          <w:fldChar w:fldCharType="end"/>
        </w:r>
      </w:hyperlink>
    </w:p>
    <w:p w14:paraId="1C8990E2" w14:textId="5446742B" w:rsidR="00C75143" w:rsidRDefault="00C75143">
      <w:pPr>
        <w:pStyle w:val="TOC3"/>
        <w:rPr>
          <w:rFonts w:asciiTheme="minorHAnsi" w:eastAsiaTheme="minorEastAsia" w:hAnsiTheme="minorHAnsi" w:cstheme="minorBidi"/>
          <w:szCs w:val="22"/>
          <w:lang w:bidi="ar-SA"/>
        </w:rPr>
      </w:pPr>
      <w:hyperlink w:anchor="_Toc53480822" w:history="1">
        <w:r w:rsidRPr="00C853E2">
          <w:rPr>
            <w:rStyle w:val="Hyperlink"/>
          </w:rPr>
          <w:t>3.2.2</w:t>
        </w:r>
        <w:r>
          <w:rPr>
            <w:rFonts w:asciiTheme="minorHAnsi" w:eastAsiaTheme="minorEastAsia" w:hAnsiTheme="minorHAnsi" w:cstheme="minorBidi"/>
            <w:szCs w:val="22"/>
            <w:lang w:bidi="ar-SA"/>
          </w:rPr>
          <w:tab/>
        </w:r>
        <w:r w:rsidRPr="00C853E2">
          <w:rPr>
            <w:rStyle w:val="Hyperlink"/>
          </w:rPr>
          <w:t>Hybrid audit</w:t>
        </w:r>
        <w:r>
          <w:rPr>
            <w:webHidden/>
          </w:rPr>
          <w:tab/>
        </w:r>
        <w:r>
          <w:rPr>
            <w:webHidden/>
          </w:rPr>
          <w:fldChar w:fldCharType="begin"/>
        </w:r>
        <w:r>
          <w:rPr>
            <w:webHidden/>
          </w:rPr>
          <w:instrText xml:space="preserve"> PAGEREF _Toc53480822 \h </w:instrText>
        </w:r>
        <w:r>
          <w:rPr>
            <w:webHidden/>
          </w:rPr>
        </w:r>
        <w:r>
          <w:rPr>
            <w:webHidden/>
          </w:rPr>
          <w:fldChar w:fldCharType="separate"/>
        </w:r>
        <w:r>
          <w:rPr>
            <w:webHidden/>
          </w:rPr>
          <w:t>7</w:t>
        </w:r>
        <w:r>
          <w:rPr>
            <w:webHidden/>
          </w:rPr>
          <w:fldChar w:fldCharType="end"/>
        </w:r>
      </w:hyperlink>
    </w:p>
    <w:p w14:paraId="6487FC66" w14:textId="28E9AD01" w:rsidR="00C75143" w:rsidRDefault="00C75143">
      <w:pPr>
        <w:pStyle w:val="TOC3"/>
        <w:rPr>
          <w:rFonts w:asciiTheme="minorHAnsi" w:eastAsiaTheme="minorEastAsia" w:hAnsiTheme="minorHAnsi" w:cstheme="minorBidi"/>
          <w:szCs w:val="22"/>
          <w:lang w:bidi="ar-SA"/>
        </w:rPr>
      </w:pPr>
      <w:hyperlink w:anchor="_Toc53480823" w:history="1">
        <w:r w:rsidRPr="00C853E2">
          <w:rPr>
            <w:rStyle w:val="Hyperlink"/>
          </w:rPr>
          <w:t>3.2.3</w:t>
        </w:r>
        <w:r>
          <w:rPr>
            <w:rFonts w:asciiTheme="minorHAnsi" w:eastAsiaTheme="minorEastAsia" w:hAnsiTheme="minorHAnsi" w:cstheme="minorBidi"/>
            <w:szCs w:val="22"/>
            <w:lang w:bidi="ar-SA"/>
          </w:rPr>
          <w:tab/>
        </w:r>
        <w:r w:rsidRPr="00C853E2">
          <w:rPr>
            <w:rStyle w:val="Hyperlink"/>
          </w:rPr>
          <w:t>Remote Audits</w:t>
        </w:r>
        <w:r>
          <w:rPr>
            <w:webHidden/>
          </w:rPr>
          <w:tab/>
        </w:r>
        <w:r>
          <w:rPr>
            <w:webHidden/>
          </w:rPr>
          <w:fldChar w:fldCharType="begin"/>
        </w:r>
        <w:r>
          <w:rPr>
            <w:webHidden/>
          </w:rPr>
          <w:instrText xml:space="preserve"> PAGEREF _Toc53480823 \h </w:instrText>
        </w:r>
        <w:r>
          <w:rPr>
            <w:webHidden/>
          </w:rPr>
        </w:r>
        <w:r>
          <w:rPr>
            <w:webHidden/>
          </w:rPr>
          <w:fldChar w:fldCharType="separate"/>
        </w:r>
        <w:r>
          <w:rPr>
            <w:webHidden/>
          </w:rPr>
          <w:t>9</w:t>
        </w:r>
        <w:r>
          <w:rPr>
            <w:webHidden/>
          </w:rPr>
          <w:fldChar w:fldCharType="end"/>
        </w:r>
      </w:hyperlink>
    </w:p>
    <w:p w14:paraId="4FEACE23" w14:textId="7AD05F8E" w:rsidR="00C75143" w:rsidRDefault="00C75143">
      <w:pPr>
        <w:pStyle w:val="TOC1"/>
        <w:rPr>
          <w:rFonts w:asciiTheme="minorHAnsi" w:eastAsiaTheme="minorEastAsia" w:hAnsiTheme="minorHAnsi" w:cstheme="minorBidi"/>
          <w:b w:val="0"/>
          <w:lang w:eastAsia="en-GB" w:bidi="ar-SA"/>
        </w:rPr>
      </w:pPr>
      <w:hyperlink w:anchor="_Toc53480824" w:history="1">
        <w:r w:rsidRPr="00C853E2">
          <w:rPr>
            <w:rStyle w:val="Hyperlink"/>
          </w:rPr>
          <w:t>4</w:t>
        </w:r>
        <w:r>
          <w:rPr>
            <w:rFonts w:asciiTheme="minorHAnsi" w:eastAsiaTheme="minorEastAsia" w:hAnsiTheme="minorHAnsi" w:cstheme="minorBidi"/>
            <w:b w:val="0"/>
            <w:lang w:eastAsia="en-GB" w:bidi="ar-SA"/>
          </w:rPr>
          <w:tab/>
        </w:r>
        <w:r w:rsidRPr="00C853E2">
          <w:rPr>
            <w:rStyle w:val="Hyperlink"/>
          </w:rPr>
          <w:t>SAS-SM</w:t>
        </w:r>
        <w:r>
          <w:rPr>
            <w:webHidden/>
          </w:rPr>
          <w:tab/>
        </w:r>
        <w:r>
          <w:rPr>
            <w:webHidden/>
          </w:rPr>
          <w:fldChar w:fldCharType="begin"/>
        </w:r>
        <w:r>
          <w:rPr>
            <w:webHidden/>
          </w:rPr>
          <w:instrText xml:space="preserve"> PAGEREF _Toc53480824 \h </w:instrText>
        </w:r>
        <w:r>
          <w:rPr>
            <w:webHidden/>
          </w:rPr>
        </w:r>
        <w:r>
          <w:rPr>
            <w:webHidden/>
          </w:rPr>
          <w:fldChar w:fldCharType="separate"/>
        </w:r>
        <w:r>
          <w:rPr>
            <w:webHidden/>
          </w:rPr>
          <w:t>11</w:t>
        </w:r>
        <w:r>
          <w:rPr>
            <w:webHidden/>
          </w:rPr>
          <w:fldChar w:fldCharType="end"/>
        </w:r>
      </w:hyperlink>
    </w:p>
    <w:p w14:paraId="7DF302EE" w14:textId="663FD48A" w:rsidR="00C75143" w:rsidRDefault="00C75143">
      <w:pPr>
        <w:pStyle w:val="TOC2"/>
        <w:rPr>
          <w:rFonts w:asciiTheme="minorHAnsi" w:eastAsiaTheme="minorEastAsia" w:hAnsiTheme="minorHAnsi" w:cstheme="minorBidi"/>
          <w:szCs w:val="22"/>
          <w:lang w:bidi="ar-SA"/>
        </w:rPr>
      </w:pPr>
      <w:hyperlink w:anchor="_Toc53480825" w:history="1">
        <w:r w:rsidRPr="00C853E2">
          <w:rPr>
            <w:rStyle w:val="Hyperlink"/>
          </w:rPr>
          <w:t>4.1</w:t>
        </w:r>
        <w:r>
          <w:rPr>
            <w:rFonts w:asciiTheme="minorHAnsi" w:eastAsiaTheme="minorEastAsia" w:hAnsiTheme="minorHAnsi" w:cstheme="minorBidi"/>
            <w:szCs w:val="22"/>
            <w:lang w:bidi="ar-SA"/>
          </w:rPr>
          <w:tab/>
        </w:r>
        <w:r w:rsidRPr="00C853E2">
          <w:rPr>
            <w:rStyle w:val="Hyperlink"/>
          </w:rPr>
          <w:t>First or Dry Audit, Scope Extension</w:t>
        </w:r>
        <w:r>
          <w:rPr>
            <w:webHidden/>
          </w:rPr>
          <w:tab/>
        </w:r>
        <w:r>
          <w:rPr>
            <w:webHidden/>
          </w:rPr>
          <w:fldChar w:fldCharType="begin"/>
        </w:r>
        <w:r>
          <w:rPr>
            <w:webHidden/>
          </w:rPr>
          <w:instrText xml:space="preserve"> PAGEREF _Toc53480825 \h </w:instrText>
        </w:r>
        <w:r>
          <w:rPr>
            <w:webHidden/>
          </w:rPr>
        </w:r>
        <w:r>
          <w:rPr>
            <w:webHidden/>
          </w:rPr>
          <w:fldChar w:fldCharType="separate"/>
        </w:r>
        <w:r>
          <w:rPr>
            <w:webHidden/>
          </w:rPr>
          <w:t>11</w:t>
        </w:r>
        <w:r>
          <w:rPr>
            <w:webHidden/>
          </w:rPr>
          <w:fldChar w:fldCharType="end"/>
        </w:r>
      </w:hyperlink>
    </w:p>
    <w:p w14:paraId="6EC46C14" w14:textId="46833E1F" w:rsidR="00C75143" w:rsidRDefault="00C75143">
      <w:pPr>
        <w:pStyle w:val="TOC3"/>
        <w:rPr>
          <w:rFonts w:asciiTheme="minorHAnsi" w:eastAsiaTheme="minorEastAsia" w:hAnsiTheme="minorHAnsi" w:cstheme="minorBidi"/>
          <w:szCs w:val="22"/>
          <w:lang w:bidi="ar-SA"/>
        </w:rPr>
      </w:pPr>
      <w:hyperlink w:anchor="_Toc53480826" w:history="1">
        <w:r w:rsidRPr="00C853E2">
          <w:rPr>
            <w:rStyle w:val="Hyperlink"/>
          </w:rPr>
          <w:t>4.1.1</w:t>
        </w:r>
        <w:r>
          <w:rPr>
            <w:rFonts w:asciiTheme="minorHAnsi" w:eastAsiaTheme="minorEastAsia" w:hAnsiTheme="minorHAnsi" w:cstheme="minorBidi"/>
            <w:szCs w:val="22"/>
            <w:lang w:bidi="ar-SA"/>
          </w:rPr>
          <w:tab/>
        </w:r>
        <w:r w:rsidRPr="00C853E2">
          <w:rPr>
            <w:rStyle w:val="Hyperlink"/>
          </w:rPr>
          <w:t>Remote Audit Considerations</w:t>
        </w:r>
        <w:r>
          <w:rPr>
            <w:webHidden/>
          </w:rPr>
          <w:tab/>
        </w:r>
        <w:r>
          <w:rPr>
            <w:webHidden/>
          </w:rPr>
          <w:fldChar w:fldCharType="begin"/>
        </w:r>
        <w:r>
          <w:rPr>
            <w:webHidden/>
          </w:rPr>
          <w:instrText xml:space="preserve"> PAGEREF _Toc53480826 \h </w:instrText>
        </w:r>
        <w:r>
          <w:rPr>
            <w:webHidden/>
          </w:rPr>
        </w:r>
        <w:r>
          <w:rPr>
            <w:webHidden/>
          </w:rPr>
          <w:fldChar w:fldCharType="separate"/>
        </w:r>
        <w:r>
          <w:rPr>
            <w:webHidden/>
          </w:rPr>
          <w:t>11</w:t>
        </w:r>
        <w:r>
          <w:rPr>
            <w:webHidden/>
          </w:rPr>
          <w:fldChar w:fldCharType="end"/>
        </w:r>
      </w:hyperlink>
    </w:p>
    <w:p w14:paraId="007332C8" w14:textId="679A71C8" w:rsidR="00C75143" w:rsidRDefault="00C75143">
      <w:pPr>
        <w:pStyle w:val="TOC2"/>
        <w:rPr>
          <w:rFonts w:asciiTheme="minorHAnsi" w:eastAsiaTheme="minorEastAsia" w:hAnsiTheme="minorHAnsi" w:cstheme="minorBidi"/>
          <w:szCs w:val="22"/>
          <w:lang w:bidi="ar-SA"/>
        </w:rPr>
      </w:pPr>
      <w:hyperlink w:anchor="_Toc53480827" w:history="1">
        <w:r w:rsidRPr="00C853E2">
          <w:rPr>
            <w:rStyle w:val="Hyperlink"/>
          </w:rPr>
          <w:t>4.2</w:t>
        </w:r>
        <w:r>
          <w:rPr>
            <w:rFonts w:asciiTheme="minorHAnsi" w:eastAsiaTheme="minorEastAsia" w:hAnsiTheme="minorHAnsi" w:cstheme="minorBidi"/>
            <w:szCs w:val="22"/>
            <w:lang w:bidi="ar-SA"/>
          </w:rPr>
          <w:tab/>
        </w:r>
        <w:r w:rsidRPr="00C853E2">
          <w:rPr>
            <w:rStyle w:val="Hyperlink"/>
          </w:rPr>
          <w:t>Renewal and Wet Audits</w:t>
        </w:r>
        <w:r>
          <w:rPr>
            <w:webHidden/>
          </w:rPr>
          <w:tab/>
        </w:r>
        <w:r>
          <w:rPr>
            <w:webHidden/>
          </w:rPr>
          <w:fldChar w:fldCharType="begin"/>
        </w:r>
        <w:r>
          <w:rPr>
            <w:webHidden/>
          </w:rPr>
          <w:instrText xml:space="preserve"> PAGEREF _Toc53480827 \h </w:instrText>
        </w:r>
        <w:r>
          <w:rPr>
            <w:webHidden/>
          </w:rPr>
        </w:r>
        <w:r>
          <w:rPr>
            <w:webHidden/>
          </w:rPr>
          <w:fldChar w:fldCharType="separate"/>
        </w:r>
        <w:r>
          <w:rPr>
            <w:webHidden/>
          </w:rPr>
          <w:t>11</w:t>
        </w:r>
        <w:r>
          <w:rPr>
            <w:webHidden/>
          </w:rPr>
          <w:fldChar w:fldCharType="end"/>
        </w:r>
      </w:hyperlink>
    </w:p>
    <w:p w14:paraId="5E6FCB57" w14:textId="3A96E1B0" w:rsidR="00C75143" w:rsidRDefault="00C75143">
      <w:pPr>
        <w:pStyle w:val="TOC3"/>
        <w:rPr>
          <w:rFonts w:asciiTheme="minorHAnsi" w:eastAsiaTheme="minorEastAsia" w:hAnsiTheme="minorHAnsi" w:cstheme="minorBidi"/>
          <w:szCs w:val="22"/>
          <w:lang w:bidi="ar-SA"/>
        </w:rPr>
      </w:pPr>
      <w:hyperlink w:anchor="_Toc53480828" w:history="1">
        <w:r w:rsidRPr="00C853E2">
          <w:rPr>
            <w:rStyle w:val="Hyperlink"/>
          </w:rPr>
          <w:t>4.2.1</w:t>
        </w:r>
        <w:r>
          <w:rPr>
            <w:rFonts w:asciiTheme="minorHAnsi" w:eastAsiaTheme="minorEastAsia" w:hAnsiTheme="minorHAnsi" w:cstheme="minorBidi"/>
            <w:szCs w:val="22"/>
            <w:lang w:bidi="ar-SA"/>
          </w:rPr>
          <w:tab/>
        </w:r>
        <w:r w:rsidRPr="00C853E2">
          <w:rPr>
            <w:rStyle w:val="Hyperlink"/>
          </w:rPr>
          <w:t>Temporary Extension Assessment (TEA).</w:t>
        </w:r>
        <w:r>
          <w:rPr>
            <w:webHidden/>
          </w:rPr>
          <w:tab/>
        </w:r>
        <w:r>
          <w:rPr>
            <w:webHidden/>
          </w:rPr>
          <w:fldChar w:fldCharType="begin"/>
        </w:r>
        <w:r>
          <w:rPr>
            <w:webHidden/>
          </w:rPr>
          <w:instrText xml:space="preserve"> PAGEREF _Toc53480828 \h </w:instrText>
        </w:r>
        <w:r>
          <w:rPr>
            <w:webHidden/>
          </w:rPr>
        </w:r>
        <w:r>
          <w:rPr>
            <w:webHidden/>
          </w:rPr>
          <w:fldChar w:fldCharType="separate"/>
        </w:r>
        <w:r>
          <w:rPr>
            <w:webHidden/>
          </w:rPr>
          <w:t>12</w:t>
        </w:r>
        <w:r>
          <w:rPr>
            <w:webHidden/>
          </w:rPr>
          <w:fldChar w:fldCharType="end"/>
        </w:r>
      </w:hyperlink>
    </w:p>
    <w:p w14:paraId="01D8BAA7" w14:textId="349D4D15" w:rsidR="00C75143" w:rsidRDefault="00C75143">
      <w:pPr>
        <w:pStyle w:val="TOC3"/>
        <w:rPr>
          <w:rFonts w:asciiTheme="minorHAnsi" w:eastAsiaTheme="minorEastAsia" w:hAnsiTheme="minorHAnsi" w:cstheme="minorBidi"/>
          <w:szCs w:val="22"/>
          <w:lang w:bidi="ar-SA"/>
        </w:rPr>
      </w:pPr>
      <w:hyperlink w:anchor="_Toc53480829" w:history="1">
        <w:r w:rsidRPr="00C853E2">
          <w:rPr>
            <w:rStyle w:val="Hyperlink"/>
          </w:rPr>
          <w:t>4.2.2</w:t>
        </w:r>
        <w:r>
          <w:rPr>
            <w:rFonts w:asciiTheme="minorHAnsi" w:eastAsiaTheme="minorEastAsia" w:hAnsiTheme="minorHAnsi" w:cstheme="minorBidi"/>
            <w:szCs w:val="22"/>
            <w:lang w:bidi="ar-SA"/>
          </w:rPr>
          <w:tab/>
        </w:r>
        <w:r w:rsidRPr="00C853E2">
          <w:rPr>
            <w:rStyle w:val="Hyperlink"/>
          </w:rPr>
          <w:t>Remote Audit</w:t>
        </w:r>
        <w:r>
          <w:rPr>
            <w:webHidden/>
          </w:rPr>
          <w:tab/>
        </w:r>
        <w:r>
          <w:rPr>
            <w:webHidden/>
          </w:rPr>
          <w:fldChar w:fldCharType="begin"/>
        </w:r>
        <w:r>
          <w:rPr>
            <w:webHidden/>
          </w:rPr>
          <w:instrText xml:space="preserve"> PAGEREF _Toc53480829 \h </w:instrText>
        </w:r>
        <w:r>
          <w:rPr>
            <w:webHidden/>
          </w:rPr>
        </w:r>
        <w:r>
          <w:rPr>
            <w:webHidden/>
          </w:rPr>
          <w:fldChar w:fldCharType="separate"/>
        </w:r>
        <w:r>
          <w:rPr>
            <w:webHidden/>
          </w:rPr>
          <w:t>12</w:t>
        </w:r>
        <w:r>
          <w:rPr>
            <w:webHidden/>
          </w:rPr>
          <w:fldChar w:fldCharType="end"/>
        </w:r>
      </w:hyperlink>
    </w:p>
    <w:p w14:paraId="727D42C6" w14:textId="23357BA6" w:rsidR="00C75143" w:rsidRDefault="00C75143">
      <w:pPr>
        <w:pStyle w:val="TOC2"/>
        <w:rPr>
          <w:rFonts w:asciiTheme="minorHAnsi" w:eastAsiaTheme="minorEastAsia" w:hAnsiTheme="minorHAnsi" w:cstheme="minorBidi"/>
          <w:szCs w:val="22"/>
          <w:lang w:bidi="ar-SA"/>
        </w:rPr>
      </w:pPr>
      <w:hyperlink w:anchor="_Toc53480830" w:history="1">
        <w:r w:rsidRPr="00C853E2">
          <w:rPr>
            <w:rStyle w:val="Hyperlink"/>
          </w:rPr>
          <w:t>4.3</w:t>
        </w:r>
        <w:r>
          <w:rPr>
            <w:rFonts w:asciiTheme="minorHAnsi" w:eastAsiaTheme="minorEastAsia" w:hAnsiTheme="minorHAnsi" w:cstheme="minorBidi"/>
            <w:szCs w:val="22"/>
            <w:lang w:bidi="ar-SA"/>
          </w:rPr>
          <w:tab/>
        </w:r>
        <w:r w:rsidRPr="00C853E2">
          <w:rPr>
            <w:rStyle w:val="Hyperlink"/>
          </w:rPr>
          <w:t>Re-Audit</w:t>
        </w:r>
        <w:r>
          <w:rPr>
            <w:webHidden/>
          </w:rPr>
          <w:tab/>
        </w:r>
        <w:r>
          <w:rPr>
            <w:webHidden/>
          </w:rPr>
          <w:fldChar w:fldCharType="begin"/>
        </w:r>
        <w:r>
          <w:rPr>
            <w:webHidden/>
          </w:rPr>
          <w:instrText xml:space="preserve"> PAGEREF _Toc53480830 \h </w:instrText>
        </w:r>
        <w:r>
          <w:rPr>
            <w:webHidden/>
          </w:rPr>
        </w:r>
        <w:r>
          <w:rPr>
            <w:webHidden/>
          </w:rPr>
          <w:fldChar w:fldCharType="separate"/>
        </w:r>
        <w:r>
          <w:rPr>
            <w:webHidden/>
          </w:rPr>
          <w:t>12</w:t>
        </w:r>
        <w:r>
          <w:rPr>
            <w:webHidden/>
          </w:rPr>
          <w:fldChar w:fldCharType="end"/>
        </w:r>
      </w:hyperlink>
    </w:p>
    <w:p w14:paraId="4A77A948" w14:textId="1257A6FB" w:rsidR="00C75143" w:rsidRDefault="00C75143">
      <w:pPr>
        <w:pStyle w:val="TOC2"/>
        <w:rPr>
          <w:rFonts w:asciiTheme="minorHAnsi" w:eastAsiaTheme="minorEastAsia" w:hAnsiTheme="minorHAnsi" w:cstheme="minorBidi"/>
          <w:szCs w:val="22"/>
          <w:lang w:bidi="ar-SA"/>
        </w:rPr>
      </w:pPr>
      <w:hyperlink w:anchor="_Toc53480831" w:history="1">
        <w:r w:rsidRPr="00C853E2">
          <w:rPr>
            <w:rStyle w:val="Hyperlink"/>
          </w:rPr>
          <w:t>4.4</w:t>
        </w:r>
        <w:r>
          <w:rPr>
            <w:rFonts w:asciiTheme="minorHAnsi" w:eastAsiaTheme="minorEastAsia" w:hAnsiTheme="minorHAnsi" w:cstheme="minorBidi"/>
            <w:szCs w:val="22"/>
            <w:lang w:bidi="ar-SA"/>
          </w:rPr>
          <w:tab/>
        </w:r>
        <w:r w:rsidRPr="00C853E2">
          <w:rPr>
            <w:rStyle w:val="Hyperlink"/>
          </w:rPr>
          <w:t>Major Changes</w:t>
        </w:r>
        <w:r>
          <w:rPr>
            <w:webHidden/>
          </w:rPr>
          <w:tab/>
        </w:r>
        <w:r>
          <w:rPr>
            <w:webHidden/>
          </w:rPr>
          <w:fldChar w:fldCharType="begin"/>
        </w:r>
        <w:r>
          <w:rPr>
            <w:webHidden/>
          </w:rPr>
          <w:instrText xml:space="preserve"> PAGEREF _Toc53480831 \h </w:instrText>
        </w:r>
        <w:r>
          <w:rPr>
            <w:webHidden/>
          </w:rPr>
        </w:r>
        <w:r>
          <w:rPr>
            <w:webHidden/>
          </w:rPr>
          <w:fldChar w:fldCharType="separate"/>
        </w:r>
        <w:r>
          <w:rPr>
            <w:webHidden/>
          </w:rPr>
          <w:t>12</w:t>
        </w:r>
        <w:r>
          <w:rPr>
            <w:webHidden/>
          </w:rPr>
          <w:fldChar w:fldCharType="end"/>
        </w:r>
      </w:hyperlink>
    </w:p>
    <w:p w14:paraId="6BA60998" w14:textId="6274A4D0" w:rsidR="00C75143" w:rsidRDefault="00C75143">
      <w:pPr>
        <w:pStyle w:val="TOC1"/>
        <w:rPr>
          <w:rFonts w:asciiTheme="minorHAnsi" w:eastAsiaTheme="minorEastAsia" w:hAnsiTheme="minorHAnsi" w:cstheme="minorBidi"/>
          <w:b w:val="0"/>
          <w:lang w:eastAsia="en-GB" w:bidi="ar-SA"/>
        </w:rPr>
      </w:pPr>
      <w:hyperlink w:anchor="_Toc53480832" w:history="1">
        <w:r w:rsidRPr="00C853E2">
          <w:rPr>
            <w:rStyle w:val="Hyperlink"/>
          </w:rPr>
          <w:t>5</w:t>
        </w:r>
        <w:r>
          <w:rPr>
            <w:rFonts w:asciiTheme="minorHAnsi" w:eastAsiaTheme="minorEastAsia" w:hAnsiTheme="minorHAnsi" w:cstheme="minorBidi"/>
            <w:b w:val="0"/>
            <w:lang w:eastAsia="en-GB" w:bidi="ar-SA"/>
          </w:rPr>
          <w:tab/>
        </w:r>
        <w:r w:rsidRPr="00C853E2">
          <w:rPr>
            <w:rStyle w:val="Hyperlink"/>
          </w:rPr>
          <w:t>Next steps</w:t>
        </w:r>
        <w:r>
          <w:rPr>
            <w:webHidden/>
          </w:rPr>
          <w:tab/>
        </w:r>
        <w:r>
          <w:rPr>
            <w:webHidden/>
          </w:rPr>
          <w:fldChar w:fldCharType="begin"/>
        </w:r>
        <w:r>
          <w:rPr>
            <w:webHidden/>
          </w:rPr>
          <w:instrText xml:space="preserve"> PAGEREF _Toc53480832 \h </w:instrText>
        </w:r>
        <w:r>
          <w:rPr>
            <w:webHidden/>
          </w:rPr>
        </w:r>
        <w:r>
          <w:rPr>
            <w:webHidden/>
          </w:rPr>
          <w:fldChar w:fldCharType="separate"/>
        </w:r>
        <w:r>
          <w:rPr>
            <w:webHidden/>
          </w:rPr>
          <w:t>12</w:t>
        </w:r>
        <w:r>
          <w:rPr>
            <w:webHidden/>
          </w:rPr>
          <w:fldChar w:fldCharType="end"/>
        </w:r>
      </w:hyperlink>
    </w:p>
    <w:p w14:paraId="5BCAEF46" w14:textId="5880F9C9" w:rsidR="00C75143" w:rsidRDefault="00C75143">
      <w:pPr>
        <w:pStyle w:val="TOC1"/>
        <w:tabs>
          <w:tab w:val="left" w:pos="1248"/>
        </w:tabs>
        <w:rPr>
          <w:rFonts w:asciiTheme="minorHAnsi" w:eastAsiaTheme="minorEastAsia" w:hAnsiTheme="minorHAnsi" w:cstheme="minorBidi"/>
          <w:b w:val="0"/>
          <w:lang w:eastAsia="en-GB" w:bidi="ar-SA"/>
        </w:rPr>
      </w:pPr>
      <w:hyperlink w:anchor="_Toc53480833" w:history="1">
        <w:r w:rsidRPr="00C853E2">
          <w:rPr>
            <w:rStyle w:val="Hyperlink"/>
          </w:rPr>
          <w:t>Annex A</w:t>
        </w:r>
        <w:r>
          <w:rPr>
            <w:rFonts w:asciiTheme="minorHAnsi" w:eastAsiaTheme="minorEastAsia" w:hAnsiTheme="minorHAnsi" w:cstheme="minorBidi"/>
            <w:b w:val="0"/>
            <w:lang w:eastAsia="en-GB" w:bidi="ar-SA"/>
          </w:rPr>
          <w:tab/>
        </w:r>
        <w:r w:rsidRPr="00C853E2">
          <w:rPr>
            <w:rStyle w:val="Hyperlink"/>
          </w:rPr>
          <w:t>Document Management</w:t>
        </w:r>
        <w:r>
          <w:rPr>
            <w:webHidden/>
          </w:rPr>
          <w:tab/>
        </w:r>
        <w:r>
          <w:rPr>
            <w:webHidden/>
          </w:rPr>
          <w:fldChar w:fldCharType="begin"/>
        </w:r>
        <w:r>
          <w:rPr>
            <w:webHidden/>
          </w:rPr>
          <w:instrText xml:space="preserve"> PAGEREF _Toc53480833 \h </w:instrText>
        </w:r>
        <w:r>
          <w:rPr>
            <w:webHidden/>
          </w:rPr>
        </w:r>
        <w:r>
          <w:rPr>
            <w:webHidden/>
          </w:rPr>
          <w:fldChar w:fldCharType="separate"/>
        </w:r>
        <w:r>
          <w:rPr>
            <w:webHidden/>
          </w:rPr>
          <w:t>13</w:t>
        </w:r>
        <w:r>
          <w:rPr>
            <w:webHidden/>
          </w:rPr>
          <w:fldChar w:fldCharType="end"/>
        </w:r>
      </w:hyperlink>
    </w:p>
    <w:p w14:paraId="134A2F5E" w14:textId="3CAFD8CE" w:rsidR="00C75143" w:rsidRDefault="00C75143">
      <w:pPr>
        <w:pStyle w:val="TOC2"/>
        <w:rPr>
          <w:rFonts w:asciiTheme="minorHAnsi" w:eastAsiaTheme="minorEastAsia" w:hAnsiTheme="minorHAnsi" w:cstheme="minorBidi"/>
          <w:szCs w:val="22"/>
          <w:lang w:bidi="ar-SA"/>
        </w:rPr>
      </w:pPr>
      <w:hyperlink w:anchor="_Toc53480834" w:history="1">
        <w:r w:rsidRPr="00C853E2">
          <w:rPr>
            <w:rStyle w:val="Hyperlink"/>
          </w:rPr>
          <w:t>A.1</w:t>
        </w:r>
        <w:r>
          <w:rPr>
            <w:rFonts w:asciiTheme="minorHAnsi" w:eastAsiaTheme="minorEastAsia" w:hAnsiTheme="minorHAnsi" w:cstheme="minorBidi"/>
            <w:szCs w:val="22"/>
            <w:lang w:bidi="ar-SA"/>
          </w:rPr>
          <w:tab/>
        </w:r>
        <w:r w:rsidRPr="00C853E2">
          <w:rPr>
            <w:rStyle w:val="Hyperlink"/>
          </w:rPr>
          <w:t>Document History</w:t>
        </w:r>
        <w:r>
          <w:rPr>
            <w:webHidden/>
          </w:rPr>
          <w:tab/>
        </w:r>
        <w:r>
          <w:rPr>
            <w:webHidden/>
          </w:rPr>
          <w:fldChar w:fldCharType="begin"/>
        </w:r>
        <w:r>
          <w:rPr>
            <w:webHidden/>
          </w:rPr>
          <w:instrText xml:space="preserve"> PAGEREF _Toc53480834 \h </w:instrText>
        </w:r>
        <w:r>
          <w:rPr>
            <w:webHidden/>
          </w:rPr>
        </w:r>
        <w:r>
          <w:rPr>
            <w:webHidden/>
          </w:rPr>
          <w:fldChar w:fldCharType="separate"/>
        </w:r>
        <w:r>
          <w:rPr>
            <w:webHidden/>
          </w:rPr>
          <w:t>13</w:t>
        </w:r>
        <w:r>
          <w:rPr>
            <w:webHidden/>
          </w:rPr>
          <w:fldChar w:fldCharType="end"/>
        </w:r>
      </w:hyperlink>
    </w:p>
    <w:p w14:paraId="4AA1950F" w14:textId="6B87B036" w:rsidR="007974AC" w:rsidRDefault="007974AC" w:rsidP="00C00A11">
      <w:pPr>
        <w:pStyle w:val="NormalParagraph"/>
      </w:pPr>
      <w:r>
        <w:rPr>
          <w:noProof/>
          <w:lang w:eastAsia="zh-CN" w:bidi="bn-BD"/>
        </w:rPr>
        <w:fldChar w:fldCharType="end"/>
      </w:r>
    </w:p>
    <w:p w14:paraId="33E02FE0" w14:textId="77777777" w:rsidR="007974AC" w:rsidRDefault="007974AC" w:rsidP="00C00A11">
      <w:pPr>
        <w:rPr>
          <w:rFonts w:asciiTheme="majorHAnsi" w:eastAsiaTheme="majorEastAsia" w:hAnsiTheme="majorHAnsi" w:cstheme="majorBidi"/>
          <w:color w:val="2E74B5" w:themeColor="accent1" w:themeShade="BF"/>
          <w:sz w:val="32"/>
          <w:szCs w:val="32"/>
        </w:rPr>
      </w:pPr>
      <w:bookmarkStart w:id="2" w:name="_Toc101946531"/>
      <w:bookmarkStart w:id="3" w:name="_Toc74460299"/>
      <w:bookmarkEnd w:id="2"/>
      <w:bookmarkEnd w:id="3"/>
      <w:r>
        <w:br w:type="page"/>
      </w:r>
    </w:p>
    <w:p w14:paraId="5DF59716" w14:textId="0F346152" w:rsidR="0088661D" w:rsidRPr="00BB4CF2" w:rsidRDefault="00A34035" w:rsidP="0088661D">
      <w:pPr>
        <w:pStyle w:val="Heading1"/>
      </w:pPr>
      <w:bookmarkStart w:id="4" w:name="_Toc53480808"/>
      <w:r>
        <w:lastRenderedPageBreak/>
        <w:t>Introduction</w:t>
      </w:r>
      <w:bookmarkEnd w:id="4"/>
    </w:p>
    <w:p w14:paraId="31B21D88" w14:textId="6B4B6D24" w:rsidR="0088661D" w:rsidRPr="00BB4CF2" w:rsidRDefault="00DE113B" w:rsidP="0088661D">
      <w:pPr>
        <w:pStyle w:val="NormalParagraph"/>
      </w:pPr>
      <w:r w:rsidRPr="00BB4CF2">
        <w:t xml:space="preserve">Audit travel and workplace attendance restrictions caused by the Covid-19 pandemic have made it impossible for SAS </w:t>
      </w:r>
      <w:r w:rsidR="003B3536">
        <w:t>A</w:t>
      </w:r>
      <w:r w:rsidRPr="00BB4CF2">
        <w:t xml:space="preserve">udit </w:t>
      </w:r>
      <w:r w:rsidR="003B3536">
        <w:t>T</w:t>
      </w:r>
      <w:r w:rsidRPr="00BB4CF2">
        <w:t xml:space="preserve">eams to visit and audit new and existing </w:t>
      </w:r>
      <w:r w:rsidR="003B3536">
        <w:t>S</w:t>
      </w:r>
      <w:r w:rsidRPr="00BB4CF2">
        <w:t xml:space="preserve">ites participating in </w:t>
      </w:r>
      <w:r w:rsidR="003B3536">
        <w:t>SAS</w:t>
      </w:r>
      <w:r w:rsidR="00B27A7C">
        <w:t>.</w:t>
      </w:r>
      <w:r w:rsidRPr="00BB4CF2">
        <w:t xml:space="preserve"> </w:t>
      </w:r>
      <w:r w:rsidR="00D31B27" w:rsidRPr="00BB4CF2">
        <w:t>It</w:t>
      </w:r>
      <w:r w:rsidR="00D53BB7" w:rsidRPr="00BB4CF2">
        <w:t xml:space="preserve"> is unclear how lon</w:t>
      </w:r>
      <w:r w:rsidR="00D31B27" w:rsidRPr="00BB4CF2">
        <w:t>g these restrictions will last</w:t>
      </w:r>
      <w:r w:rsidR="00356FF4" w:rsidRPr="00BB4CF2">
        <w:t>. In these circumstances,</w:t>
      </w:r>
      <w:r w:rsidR="00D31B27" w:rsidRPr="00BB4CF2">
        <w:t xml:space="preserve"> </w:t>
      </w:r>
      <w:r w:rsidR="00D53BB7" w:rsidRPr="00BB4CF2">
        <w:t>the GSMA</w:t>
      </w:r>
      <w:r w:rsidR="00356FF4" w:rsidRPr="00BB4CF2">
        <w:t xml:space="preserve">, together with the SAS </w:t>
      </w:r>
      <w:r w:rsidR="003B3536">
        <w:t>A</w:t>
      </w:r>
      <w:r w:rsidR="00356FF4" w:rsidRPr="00BB4CF2">
        <w:t xml:space="preserve">uditing </w:t>
      </w:r>
      <w:r w:rsidR="003B3536">
        <w:t>C</w:t>
      </w:r>
      <w:r w:rsidR="00356FF4" w:rsidRPr="00BB4CF2">
        <w:t>ompanies,</w:t>
      </w:r>
      <w:r w:rsidR="00D53BB7" w:rsidRPr="00BB4CF2">
        <w:t xml:space="preserve"> </w:t>
      </w:r>
      <w:r w:rsidR="00B27A7C">
        <w:t xml:space="preserve">has introduced </w:t>
      </w:r>
      <w:r w:rsidR="00765C2A">
        <w:t xml:space="preserve">this temporary policy outlining alternative options, where possible, that sites can use to gain or maintain SAS certification. These include </w:t>
      </w:r>
      <w:r w:rsidR="00B27A7C">
        <w:t xml:space="preserve">the option of </w:t>
      </w:r>
      <w:r w:rsidR="00D31B27" w:rsidRPr="00BB4CF2">
        <w:t xml:space="preserve">conducting </w:t>
      </w:r>
      <w:r w:rsidR="003B3536">
        <w:t>R</w:t>
      </w:r>
      <w:r w:rsidR="00777389" w:rsidRPr="00BB4CF2">
        <w:t xml:space="preserve">emote </w:t>
      </w:r>
      <w:r w:rsidR="003B3536">
        <w:t>A</w:t>
      </w:r>
      <w:r w:rsidR="00777389" w:rsidRPr="00BB4CF2">
        <w:t>udits</w:t>
      </w:r>
      <w:r w:rsidRPr="00BB4CF2">
        <w:t xml:space="preserve"> </w:t>
      </w:r>
      <w:r w:rsidR="00B27A7C">
        <w:t xml:space="preserve">in certain circumstances where this can </w:t>
      </w:r>
      <w:r w:rsidR="00356FF4" w:rsidRPr="00BB4CF2">
        <w:t>provide a sufficient level of assurance</w:t>
      </w:r>
      <w:r w:rsidR="00D53BB7" w:rsidRPr="00BB4CF2">
        <w:t xml:space="preserve"> to enable</w:t>
      </w:r>
      <w:r w:rsidR="0076179F" w:rsidRPr="00BB4CF2">
        <w:t xml:space="preserve"> </w:t>
      </w:r>
      <w:r w:rsidR="00356FF4" w:rsidRPr="00BB4CF2">
        <w:t xml:space="preserve">SAS </w:t>
      </w:r>
      <w:r w:rsidR="0076179F" w:rsidRPr="00BB4CF2">
        <w:t xml:space="preserve">certification </w:t>
      </w:r>
      <w:r w:rsidR="00B27A7C">
        <w:t xml:space="preserve">of those </w:t>
      </w:r>
      <w:r w:rsidR="003B3536">
        <w:t>S</w:t>
      </w:r>
      <w:r w:rsidR="00B27A7C">
        <w:t>ites</w:t>
      </w:r>
      <w:r w:rsidR="003832E1" w:rsidRPr="00BB4CF2">
        <w:t>.</w:t>
      </w:r>
    </w:p>
    <w:p w14:paraId="19FAB014" w14:textId="24A67B01" w:rsidR="00866836" w:rsidRDefault="00866836" w:rsidP="0088661D">
      <w:pPr>
        <w:pStyle w:val="NormalParagraph"/>
      </w:pPr>
      <w:r w:rsidRPr="00BB4CF2">
        <w:t xml:space="preserve">This document is subject to </w:t>
      </w:r>
      <w:r w:rsidR="006000F7" w:rsidRPr="00BB4CF2">
        <w:t xml:space="preserve">change in accordance with the evolution of Covid-19-related controls and </w:t>
      </w:r>
      <w:r w:rsidRPr="00BB4CF2">
        <w:t xml:space="preserve">restrictions. Auditees are recommended to </w:t>
      </w:r>
      <w:r w:rsidR="006000F7" w:rsidRPr="00BB4CF2">
        <w:t>check with GSMA to ensure that they have the latest version.</w:t>
      </w:r>
    </w:p>
    <w:p w14:paraId="79E5C82F" w14:textId="5DB267E7" w:rsidR="00922FCD" w:rsidRDefault="00922FCD" w:rsidP="00F653E9">
      <w:pPr>
        <w:pStyle w:val="Heading2"/>
      </w:pPr>
      <w:bookmarkStart w:id="5" w:name="_Ref50101824"/>
      <w:bookmarkStart w:id="6" w:name="_Toc53480809"/>
      <w:r>
        <w:t>Period of Validity</w:t>
      </w:r>
      <w:bookmarkEnd w:id="5"/>
      <w:bookmarkEnd w:id="6"/>
    </w:p>
    <w:p w14:paraId="4AA3B7B3" w14:textId="068C6DA7" w:rsidR="00481E1C" w:rsidRDefault="00B27A7C" w:rsidP="0088661D">
      <w:pPr>
        <w:pStyle w:val="NormalParagraph"/>
      </w:pPr>
      <w:r>
        <w:t xml:space="preserve">This </w:t>
      </w:r>
      <w:r w:rsidR="00F17F24">
        <w:t xml:space="preserve">temporary </w:t>
      </w:r>
      <w:r>
        <w:t xml:space="preserve">policy applies while Covid-19 related disruption to normal on-site SAS </w:t>
      </w:r>
      <w:r w:rsidR="003B3536">
        <w:t>A</w:t>
      </w:r>
      <w:r>
        <w:t>udits exists</w:t>
      </w:r>
      <w:r w:rsidR="00481E1C">
        <w:t xml:space="preserve">, </w:t>
      </w:r>
      <w:r w:rsidR="00766DAE">
        <w:t xml:space="preserve">at the sole discretion of </w:t>
      </w:r>
      <w:r w:rsidR="00481E1C">
        <w:t>the GSMA</w:t>
      </w:r>
      <w:r>
        <w:t>.</w:t>
      </w:r>
      <w:r w:rsidR="00EA0D4F">
        <w:t xml:space="preserve"> </w:t>
      </w:r>
      <w:r w:rsidR="004B2BDF">
        <w:t>D</w:t>
      </w:r>
      <w:r w:rsidR="00EA0D4F">
        <w:t xml:space="preserve">isruption </w:t>
      </w:r>
      <w:r w:rsidR="004B2BDF">
        <w:t>may occur due to</w:t>
      </w:r>
      <w:r w:rsidR="00481E1C">
        <w:t>:</w:t>
      </w:r>
    </w:p>
    <w:p w14:paraId="43C45A51" w14:textId="366D2464" w:rsidR="00711B92" w:rsidRDefault="00711B92" w:rsidP="00711B92">
      <w:pPr>
        <w:pStyle w:val="ListBullet1"/>
      </w:pPr>
      <w:r>
        <w:t xml:space="preserve">GSMA, </w:t>
      </w:r>
      <w:r w:rsidR="003B3536">
        <w:t>A</w:t>
      </w:r>
      <w:r>
        <w:t xml:space="preserve">uditee and </w:t>
      </w:r>
      <w:r w:rsidR="003B3536">
        <w:t>A</w:t>
      </w:r>
      <w:r>
        <w:t xml:space="preserve">uditing </w:t>
      </w:r>
      <w:r w:rsidR="003B3536">
        <w:t>C</w:t>
      </w:r>
      <w:r>
        <w:t>ompany travel and employee protection policies related to Covid-19</w:t>
      </w:r>
      <w:r w:rsidR="004B2BDF">
        <w:t>.</w:t>
      </w:r>
    </w:p>
    <w:p w14:paraId="3E673BD6" w14:textId="3E53A6A9" w:rsidR="00481E1C" w:rsidRDefault="00481E1C" w:rsidP="00F653E9">
      <w:pPr>
        <w:pStyle w:val="ListBullet1"/>
      </w:pPr>
      <w:r>
        <w:t xml:space="preserve">Travel and </w:t>
      </w:r>
      <w:r w:rsidR="00EA0D4F">
        <w:t xml:space="preserve">entry restrictions in the </w:t>
      </w:r>
      <w:r>
        <w:t xml:space="preserve">country of the </w:t>
      </w:r>
      <w:r w:rsidR="003B3536">
        <w:t>S</w:t>
      </w:r>
      <w:r>
        <w:t xml:space="preserve">ite to be audited that would apply to the SAS </w:t>
      </w:r>
      <w:r w:rsidR="003B3536">
        <w:t>A</w:t>
      </w:r>
      <w:r>
        <w:t>uditors</w:t>
      </w:r>
      <w:r w:rsidR="004B2BDF">
        <w:t>.</w:t>
      </w:r>
    </w:p>
    <w:p w14:paraId="67810A39" w14:textId="2B7ABB9B" w:rsidR="00481E1C" w:rsidRDefault="00481E1C" w:rsidP="00F653E9">
      <w:pPr>
        <w:pStyle w:val="ListBullet1"/>
      </w:pPr>
      <w:r>
        <w:t>Q</w:t>
      </w:r>
      <w:r w:rsidRPr="00481E1C">
        <w:t>uarantine</w:t>
      </w:r>
      <w:r>
        <w:t xml:space="preserve"> restrictions in the country of the </w:t>
      </w:r>
      <w:r w:rsidR="003B3536">
        <w:t>S</w:t>
      </w:r>
      <w:r>
        <w:t xml:space="preserve">ite to be audited and/or the </w:t>
      </w:r>
      <w:r w:rsidR="003B3536">
        <w:t>A</w:t>
      </w:r>
      <w:r>
        <w:t xml:space="preserve">uditors (that would apply on return from the </w:t>
      </w:r>
      <w:r w:rsidR="003B3536">
        <w:t>A</w:t>
      </w:r>
      <w:r>
        <w:t>udit)</w:t>
      </w:r>
      <w:r w:rsidR="004B2BDF">
        <w:t>.</w:t>
      </w:r>
    </w:p>
    <w:p w14:paraId="091A7103" w14:textId="120B2E99" w:rsidR="00711B92" w:rsidRPr="00481E1C" w:rsidRDefault="00711B92" w:rsidP="00F653E9">
      <w:pPr>
        <w:pStyle w:val="ListBullet1"/>
      </w:pPr>
      <w:r>
        <w:t xml:space="preserve">Onward international travel restrictions that may apply to </w:t>
      </w:r>
      <w:r w:rsidR="003B3536">
        <w:t>A</w:t>
      </w:r>
      <w:r>
        <w:t xml:space="preserve">uditors following a visit to the country of a </w:t>
      </w:r>
      <w:r w:rsidR="003B3536">
        <w:t>S</w:t>
      </w:r>
      <w:r>
        <w:t>ite to be audited</w:t>
      </w:r>
      <w:r w:rsidR="004B2BDF">
        <w:t>.</w:t>
      </w:r>
    </w:p>
    <w:p w14:paraId="5AB00259" w14:textId="5909A5E0" w:rsidR="00B27A7C" w:rsidRDefault="00481E1C" w:rsidP="00F653E9">
      <w:pPr>
        <w:pStyle w:val="ListBullet1"/>
      </w:pPr>
      <w:r>
        <w:t xml:space="preserve">Delays in performing a </w:t>
      </w:r>
      <w:r w:rsidR="00765C2A">
        <w:t xml:space="preserve">backlog </w:t>
      </w:r>
      <w:r>
        <w:t xml:space="preserve">of on-site </w:t>
      </w:r>
      <w:r w:rsidR="00711B92">
        <w:t xml:space="preserve">SAS </w:t>
      </w:r>
      <w:r w:rsidR="003B3536">
        <w:t>A</w:t>
      </w:r>
      <w:r>
        <w:t>udits after other restrictions are lifted</w:t>
      </w:r>
      <w:r w:rsidR="00711B92">
        <w:t>.</w:t>
      </w:r>
    </w:p>
    <w:p w14:paraId="622D7696" w14:textId="5B72F5B6" w:rsidR="00B903EC" w:rsidRDefault="00B903EC" w:rsidP="00B903EC">
      <w:pPr>
        <w:pStyle w:val="NormalParagraph"/>
      </w:pPr>
      <w:r>
        <w:t xml:space="preserve">The possibility of performing a normal on-site audit </w:t>
      </w:r>
      <w:r w:rsidR="00932EAD">
        <w:t xml:space="preserve">shall </w:t>
      </w:r>
      <w:r>
        <w:t xml:space="preserve">be evaluated separately for each audit request. An on-site audit shall remain as the preferred approach </w:t>
      </w:r>
      <w:r w:rsidR="00932EAD">
        <w:t xml:space="preserve">in SAS even while this policy exists, </w:t>
      </w:r>
      <w:r>
        <w:t>and shall be conducted if feasible, considering the factors above.</w:t>
      </w:r>
    </w:p>
    <w:p w14:paraId="1E8AF963" w14:textId="3908720A" w:rsidR="003B3536" w:rsidRDefault="003B3536" w:rsidP="00D73002">
      <w:pPr>
        <w:pStyle w:val="Heading2"/>
      </w:pPr>
      <w:bookmarkStart w:id="7" w:name="_Toc43460724"/>
      <w:bookmarkStart w:id="8" w:name="_Toc53480810"/>
      <w:r>
        <w:t>Definitions</w:t>
      </w:r>
      <w:bookmarkEnd w:id="8"/>
    </w:p>
    <w:p w14:paraId="140BC4E6" w14:textId="0B0C3D6C" w:rsidR="003B3536" w:rsidRPr="00850FD4" w:rsidRDefault="003B3536" w:rsidP="009E3A68">
      <w:pPr>
        <w:pStyle w:val="NormalParagraph"/>
      </w:pPr>
      <w:r>
        <w:rPr>
          <w:lang w:eastAsia="en-US" w:bidi="bn-BD"/>
        </w:rPr>
        <w:t>D</w:t>
      </w:r>
      <w:r w:rsidRPr="003B3536">
        <w:rPr>
          <w:lang w:eastAsia="en-US" w:bidi="bn-BD"/>
        </w:rPr>
        <w:t xml:space="preserve">efinitions are as specified in </w:t>
      </w:r>
      <w:r>
        <w:rPr>
          <w:lang w:eastAsia="en-US" w:bidi="bn-BD"/>
        </w:rPr>
        <w:t>[1], [2], [3], [4], and [5].</w:t>
      </w:r>
    </w:p>
    <w:p w14:paraId="1E3BCDB8" w14:textId="5E668862" w:rsidR="00D73002" w:rsidRDefault="00D73002" w:rsidP="00D73002">
      <w:pPr>
        <w:pStyle w:val="Heading2"/>
      </w:pPr>
      <w:bookmarkStart w:id="9" w:name="_Toc53480811"/>
      <w:r>
        <w:t>References</w:t>
      </w:r>
      <w:bookmarkEnd w:id="7"/>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956"/>
        <w:gridCol w:w="6327"/>
      </w:tblGrid>
      <w:tr w:rsidR="00D73002" w:rsidRPr="00FA0E57" w14:paraId="0BF24880" w14:textId="77777777" w:rsidTr="00D47124">
        <w:trPr>
          <w:cantSplit/>
          <w:tblHeader/>
        </w:trPr>
        <w:tc>
          <w:tcPr>
            <w:tcW w:w="625" w:type="dxa"/>
            <w:shd w:val="clear" w:color="auto" w:fill="DE002B"/>
            <w:vAlign w:val="bottom"/>
          </w:tcPr>
          <w:p w14:paraId="774FC563" w14:textId="77777777" w:rsidR="00D73002" w:rsidRPr="00FA0E57" w:rsidRDefault="00D73002" w:rsidP="00C00A11">
            <w:pPr>
              <w:keepNext/>
              <w:spacing w:before="60" w:line="276" w:lineRule="auto"/>
              <w:jc w:val="left"/>
              <w:rPr>
                <w:rFonts w:cs="Arial"/>
                <w:b/>
                <w:color w:val="FFFFFF"/>
                <w:szCs w:val="22"/>
                <w:lang w:val="en-US" w:eastAsia="en-GB" w:bidi="ar-SA"/>
              </w:rPr>
            </w:pPr>
            <w:r w:rsidRPr="00FA0E57">
              <w:rPr>
                <w:rFonts w:cs="Arial"/>
                <w:b/>
                <w:color w:val="FFFFFF"/>
                <w:szCs w:val="22"/>
                <w:lang w:val="en-US" w:eastAsia="en-GB" w:bidi="ar-SA"/>
              </w:rPr>
              <w:t>Ref</w:t>
            </w:r>
          </w:p>
        </w:tc>
        <w:tc>
          <w:tcPr>
            <w:tcW w:w="1956" w:type="dxa"/>
            <w:shd w:val="clear" w:color="auto" w:fill="DE002B"/>
          </w:tcPr>
          <w:p w14:paraId="4A5453FC" w14:textId="77777777" w:rsidR="00D73002" w:rsidRPr="00FA0E57" w:rsidRDefault="00D73002" w:rsidP="00C00A11">
            <w:pPr>
              <w:keepNext/>
              <w:spacing w:before="60" w:line="276" w:lineRule="auto"/>
              <w:jc w:val="left"/>
              <w:rPr>
                <w:rFonts w:cs="Arial"/>
                <w:b/>
                <w:color w:val="FFFFFF"/>
                <w:szCs w:val="22"/>
                <w:lang w:val="en-US" w:eastAsia="en-GB" w:bidi="ar-SA"/>
              </w:rPr>
            </w:pPr>
            <w:r w:rsidRPr="00FA0E57">
              <w:rPr>
                <w:rFonts w:cs="Arial"/>
                <w:b/>
                <w:color w:val="FFFFFF"/>
                <w:szCs w:val="22"/>
                <w:lang w:val="en-US" w:eastAsia="en-GB" w:bidi="ar-SA"/>
              </w:rPr>
              <w:t>Doc Number</w:t>
            </w:r>
          </w:p>
        </w:tc>
        <w:tc>
          <w:tcPr>
            <w:tcW w:w="6327" w:type="dxa"/>
            <w:shd w:val="clear" w:color="auto" w:fill="DE002B"/>
            <w:vAlign w:val="bottom"/>
          </w:tcPr>
          <w:p w14:paraId="2026CF7A" w14:textId="77777777" w:rsidR="00D73002" w:rsidRPr="00FA0E57" w:rsidRDefault="00D73002" w:rsidP="00C00A11">
            <w:pPr>
              <w:keepNext/>
              <w:spacing w:before="60" w:line="276" w:lineRule="auto"/>
              <w:jc w:val="left"/>
              <w:rPr>
                <w:rFonts w:cs="Arial"/>
                <w:b/>
                <w:color w:val="FFFFFF"/>
                <w:szCs w:val="22"/>
                <w:lang w:val="en-US" w:eastAsia="en-GB" w:bidi="ar-SA"/>
              </w:rPr>
            </w:pPr>
            <w:r w:rsidRPr="00FA0E57">
              <w:rPr>
                <w:rFonts w:cs="Arial"/>
                <w:b/>
                <w:color w:val="FFFFFF"/>
                <w:szCs w:val="22"/>
                <w:lang w:val="en-US" w:eastAsia="en-GB" w:bidi="ar-SA"/>
              </w:rPr>
              <w:t>Title</w:t>
            </w:r>
          </w:p>
        </w:tc>
      </w:tr>
      <w:tr w:rsidR="00D73002" w:rsidRPr="00FA0E57" w14:paraId="12E126D0" w14:textId="77777777" w:rsidTr="00D47124">
        <w:tc>
          <w:tcPr>
            <w:tcW w:w="625" w:type="dxa"/>
            <w:vAlign w:val="center"/>
          </w:tcPr>
          <w:p w14:paraId="68D40D6C" w14:textId="77777777" w:rsidR="00D73002" w:rsidRPr="00FA0E57" w:rsidRDefault="00D73002" w:rsidP="00C00A11">
            <w:pPr>
              <w:pStyle w:val="TableReferencenumber"/>
            </w:pPr>
            <w:bookmarkStart w:id="10" w:name="_Ref44406465"/>
          </w:p>
        </w:tc>
        <w:bookmarkEnd w:id="10"/>
        <w:tc>
          <w:tcPr>
            <w:tcW w:w="1956" w:type="dxa"/>
          </w:tcPr>
          <w:p w14:paraId="2A13C78B" w14:textId="77777777" w:rsidR="00D73002" w:rsidRPr="00FA0E57" w:rsidRDefault="00D73002" w:rsidP="00C00A11">
            <w:pPr>
              <w:spacing w:before="40" w:after="40" w:line="276" w:lineRule="auto"/>
              <w:jc w:val="left"/>
              <w:rPr>
                <w:sz w:val="20"/>
                <w:szCs w:val="22"/>
                <w:lang w:eastAsia="de-DE" w:bidi="ar-SA"/>
              </w:rPr>
            </w:pPr>
            <w:r w:rsidRPr="00FA0E57">
              <w:rPr>
                <w:sz w:val="20"/>
                <w:szCs w:val="22"/>
                <w:lang w:eastAsia="de-DE" w:bidi="ar-SA"/>
              </w:rPr>
              <w:t>PRD FS.05</w:t>
            </w:r>
          </w:p>
        </w:tc>
        <w:tc>
          <w:tcPr>
            <w:tcW w:w="6327" w:type="dxa"/>
            <w:vAlign w:val="center"/>
          </w:tcPr>
          <w:p w14:paraId="53DAFB22" w14:textId="77777777" w:rsidR="00D73002" w:rsidRPr="00FA0E57" w:rsidRDefault="00D73002" w:rsidP="00C00A11">
            <w:pPr>
              <w:spacing w:before="40" w:after="40" w:line="276" w:lineRule="auto"/>
              <w:jc w:val="left"/>
              <w:rPr>
                <w:sz w:val="20"/>
                <w:szCs w:val="22"/>
                <w:lang w:eastAsia="de-DE" w:bidi="ar-SA"/>
              </w:rPr>
            </w:pPr>
            <w:r w:rsidRPr="00FA0E57">
              <w:rPr>
                <w:sz w:val="20"/>
                <w:szCs w:val="22"/>
                <w:lang w:eastAsia="de-DE" w:bidi="ar-SA"/>
              </w:rPr>
              <w:t xml:space="preserve">GSMA SAS Methodology for UICC Production, latest version available at </w:t>
            </w:r>
            <w:hyperlink r:id="rId11" w:history="1">
              <w:r w:rsidRPr="00FA0E57">
                <w:rPr>
                  <w:color w:val="0000FF"/>
                  <w:sz w:val="20"/>
                  <w:szCs w:val="22"/>
                  <w:u w:val="single"/>
                  <w:lang w:eastAsia="de-DE" w:bidi="ar-SA"/>
                </w:rPr>
                <w:t>www.gsma.com/sas</w:t>
              </w:r>
            </w:hyperlink>
            <w:r w:rsidRPr="00FA0E57">
              <w:rPr>
                <w:sz w:val="20"/>
                <w:szCs w:val="22"/>
                <w:lang w:eastAsia="de-DE" w:bidi="ar-SA"/>
              </w:rPr>
              <w:t xml:space="preserve"> </w:t>
            </w:r>
          </w:p>
        </w:tc>
      </w:tr>
      <w:tr w:rsidR="00D73002" w:rsidRPr="00FA0E57" w14:paraId="663A3760" w14:textId="77777777" w:rsidTr="00D47124">
        <w:tc>
          <w:tcPr>
            <w:tcW w:w="625" w:type="dxa"/>
            <w:vAlign w:val="center"/>
          </w:tcPr>
          <w:p w14:paraId="629ABCC5" w14:textId="77777777" w:rsidR="00D73002" w:rsidRDefault="00D73002" w:rsidP="00C00A11">
            <w:pPr>
              <w:pStyle w:val="TableReferencenumber"/>
            </w:pPr>
            <w:bookmarkStart w:id="11" w:name="_Ref50995014"/>
          </w:p>
        </w:tc>
        <w:bookmarkEnd w:id="11"/>
        <w:tc>
          <w:tcPr>
            <w:tcW w:w="1956" w:type="dxa"/>
          </w:tcPr>
          <w:p w14:paraId="6548CF25" w14:textId="77777777" w:rsidR="00D73002" w:rsidRPr="00FA0E57" w:rsidRDefault="00D73002" w:rsidP="00C00A11">
            <w:pPr>
              <w:spacing w:before="40" w:after="40" w:line="276" w:lineRule="auto"/>
              <w:jc w:val="left"/>
              <w:rPr>
                <w:sz w:val="20"/>
                <w:szCs w:val="22"/>
                <w:lang w:eastAsia="de-DE" w:bidi="ar-SA"/>
              </w:rPr>
            </w:pPr>
            <w:r>
              <w:rPr>
                <w:sz w:val="20"/>
                <w:szCs w:val="22"/>
                <w:lang w:eastAsia="de-DE" w:bidi="ar-SA"/>
              </w:rPr>
              <w:t>PRD FS.05C19</w:t>
            </w:r>
          </w:p>
        </w:tc>
        <w:tc>
          <w:tcPr>
            <w:tcW w:w="6327" w:type="dxa"/>
            <w:vAlign w:val="center"/>
          </w:tcPr>
          <w:p w14:paraId="353FA8C4" w14:textId="63F3756F" w:rsidR="00D73002" w:rsidRPr="00FA0E57" w:rsidRDefault="0032470F" w:rsidP="00CF1F89">
            <w:pPr>
              <w:spacing w:before="40" w:after="40" w:line="276" w:lineRule="auto"/>
              <w:jc w:val="left"/>
              <w:rPr>
                <w:sz w:val="20"/>
                <w:szCs w:val="22"/>
                <w:lang w:eastAsia="de-DE" w:bidi="ar-SA"/>
              </w:rPr>
            </w:pPr>
            <w:r w:rsidRPr="0032470F">
              <w:rPr>
                <w:sz w:val="20"/>
                <w:szCs w:val="22"/>
                <w:lang w:eastAsia="de-DE" w:bidi="ar-SA"/>
              </w:rPr>
              <w:t>SAS-UP Covid-19 Methodology Variations</w:t>
            </w:r>
          </w:p>
        </w:tc>
      </w:tr>
      <w:tr w:rsidR="00D73002" w:rsidRPr="00FA0E57" w14:paraId="0A92286D" w14:textId="77777777" w:rsidTr="00D47124">
        <w:tc>
          <w:tcPr>
            <w:tcW w:w="625" w:type="dxa"/>
            <w:vAlign w:val="center"/>
          </w:tcPr>
          <w:p w14:paraId="4E008942" w14:textId="77777777" w:rsidR="00D73002" w:rsidRDefault="00D73002" w:rsidP="00C00A11">
            <w:pPr>
              <w:pStyle w:val="TableReferencenumber"/>
            </w:pPr>
            <w:bookmarkStart w:id="12" w:name="_Ref44406775"/>
          </w:p>
        </w:tc>
        <w:bookmarkEnd w:id="12"/>
        <w:tc>
          <w:tcPr>
            <w:tcW w:w="1956" w:type="dxa"/>
          </w:tcPr>
          <w:p w14:paraId="059E7E66" w14:textId="77777777" w:rsidR="00D73002" w:rsidRDefault="00D73002" w:rsidP="00C00A11">
            <w:pPr>
              <w:spacing w:before="40" w:after="40" w:line="276" w:lineRule="auto"/>
              <w:jc w:val="left"/>
              <w:rPr>
                <w:sz w:val="20"/>
                <w:szCs w:val="22"/>
                <w:lang w:eastAsia="de-DE" w:bidi="ar-SA"/>
              </w:rPr>
            </w:pPr>
            <w:r>
              <w:rPr>
                <w:sz w:val="20"/>
                <w:szCs w:val="22"/>
                <w:lang w:eastAsia="de-DE" w:bidi="ar-SA"/>
              </w:rPr>
              <w:t>PRD FS.09</w:t>
            </w:r>
          </w:p>
        </w:tc>
        <w:tc>
          <w:tcPr>
            <w:tcW w:w="6327" w:type="dxa"/>
            <w:vAlign w:val="center"/>
          </w:tcPr>
          <w:p w14:paraId="2C63C53B" w14:textId="77777777" w:rsidR="00D73002" w:rsidRPr="00B456C5" w:rsidRDefault="00D73002" w:rsidP="00C00A11">
            <w:pPr>
              <w:spacing w:before="40" w:after="40" w:line="276" w:lineRule="auto"/>
              <w:jc w:val="left"/>
              <w:rPr>
                <w:sz w:val="20"/>
                <w:szCs w:val="22"/>
                <w:lang w:eastAsia="de-DE" w:bidi="ar-SA"/>
              </w:rPr>
            </w:pPr>
            <w:r w:rsidRPr="00FA0E57">
              <w:rPr>
                <w:sz w:val="20"/>
                <w:szCs w:val="22"/>
                <w:lang w:eastAsia="de-DE" w:bidi="ar-SA"/>
              </w:rPr>
              <w:t xml:space="preserve">GSMA SAS Methodology for </w:t>
            </w:r>
            <w:r>
              <w:rPr>
                <w:sz w:val="20"/>
                <w:szCs w:val="22"/>
                <w:lang w:eastAsia="de-DE" w:bidi="ar-SA"/>
              </w:rPr>
              <w:t>Subscription Manager Roles</w:t>
            </w:r>
            <w:r w:rsidRPr="00FA0E57">
              <w:rPr>
                <w:sz w:val="20"/>
                <w:szCs w:val="22"/>
                <w:lang w:eastAsia="de-DE" w:bidi="ar-SA"/>
              </w:rPr>
              <w:t xml:space="preserve">, latest version available at </w:t>
            </w:r>
            <w:hyperlink r:id="rId12" w:history="1">
              <w:r w:rsidRPr="00FA0E57">
                <w:rPr>
                  <w:color w:val="0000FF"/>
                  <w:sz w:val="20"/>
                  <w:szCs w:val="22"/>
                  <w:u w:val="single"/>
                  <w:lang w:eastAsia="de-DE" w:bidi="ar-SA"/>
                </w:rPr>
                <w:t>www.gsma.com/sas</w:t>
              </w:r>
            </w:hyperlink>
          </w:p>
        </w:tc>
      </w:tr>
      <w:tr w:rsidR="00D73002" w:rsidRPr="00FA0E57" w14:paraId="2764558B" w14:textId="77777777" w:rsidTr="00D47124">
        <w:tc>
          <w:tcPr>
            <w:tcW w:w="625" w:type="dxa"/>
            <w:vAlign w:val="center"/>
          </w:tcPr>
          <w:p w14:paraId="242595B9" w14:textId="77777777" w:rsidR="00D73002" w:rsidRDefault="00D73002" w:rsidP="00C00A11">
            <w:pPr>
              <w:pStyle w:val="TableReferencenumber"/>
            </w:pPr>
            <w:bookmarkStart w:id="13" w:name="_Ref50995423"/>
          </w:p>
        </w:tc>
        <w:bookmarkEnd w:id="13"/>
        <w:tc>
          <w:tcPr>
            <w:tcW w:w="1956" w:type="dxa"/>
          </w:tcPr>
          <w:p w14:paraId="50ED8F8E" w14:textId="77777777" w:rsidR="00D73002" w:rsidRDefault="00D73002" w:rsidP="00C00A11">
            <w:pPr>
              <w:spacing w:before="40" w:after="40" w:line="276" w:lineRule="auto"/>
              <w:jc w:val="left"/>
              <w:rPr>
                <w:sz w:val="20"/>
                <w:szCs w:val="22"/>
                <w:lang w:eastAsia="de-DE" w:bidi="ar-SA"/>
              </w:rPr>
            </w:pPr>
            <w:r>
              <w:rPr>
                <w:sz w:val="20"/>
                <w:szCs w:val="22"/>
                <w:lang w:eastAsia="de-DE" w:bidi="ar-SA"/>
              </w:rPr>
              <w:t>PRD FS.09C19</w:t>
            </w:r>
          </w:p>
        </w:tc>
        <w:tc>
          <w:tcPr>
            <w:tcW w:w="6327" w:type="dxa"/>
            <w:vAlign w:val="center"/>
          </w:tcPr>
          <w:p w14:paraId="44A92103" w14:textId="10308FCC" w:rsidR="00D73002" w:rsidRPr="00B456C5" w:rsidRDefault="0032470F" w:rsidP="00C00A11">
            <w:pPr>
              <w:spacing w:before="40" w:after="40" w:line="276" w:lineRule="auto"/>
              <w:jc w:val="left"/>
              <w:rPr>
                <w:sz w:val="20"/>
                <w:szCs w:val="22"/>
                <w:lang w:eastAsia="de-DE" w:bidi="ar-SA"/>
              </w:rPr>
            </w:pPr>
            <w:r w:rsidRPr="0032470F">
              <w:rPr>
                <w:sz w:val="20"/>
                <w:szCs w:val="22"/>
                <w:lang w:eastAsia="de-DE" w:bidi="ar-SA"/>
              </w:rPr>
              <w:t>SAS-SM Covid-19 Methodology Variations</w:t>
            </w:r>
          </w:p>
        </w:tc>
      </w:tr>
      <w:tr w:rsidR="001315A6" w:rsidRPr="00FA0E57" w14:paraId="2BD2E673" w14:textId="77777777" w:rsidTr="00D47124">
        <w:tc>
          <w:tcPr>
            <w:tcW w:w="625" w:type="dxa"/>
            <w:vAlign w:val="center"/>
          </w:tcPr>
          <w:p w14:paraId="10449EDF" w14:textId="77777777" w:rsidR="001315A6" w:rsidRDefault="001315A6" w:rsidP="00C00A11">
            <w:pPr>
              <w:pStyle w:val="TableReferencenumber"/>
            </w:pPr>
            <w:bookmarkStart w:id="14" w:name="_Ref52201741"/>
          </w:p>
        </w:tc>
        <w:bookmarkEnd w:id="14"/>
        <w:tc>
          <w:tcPr>
            <w:tcW w:w="1956" w:type="dxa"/>
          </w:tcPr>
          <w:p w14:paraId="338F91E7" w14:textId="2114ABD6" w:rsidR="001315A6" w:rsidRDefault="001315A6" w:rsidP="00C00A11">
            <w:pPr>
              <w:spacing w:before="40" w:after="40" w:line="276" w:lineRule="auto"/>
              <w:jc w:val="left"/>
              <w:rPr>
                <w:sz w:val="20"/>
                <w:szCs w:val="22"/>
                <w:lang w:eastAsia="de-DE" w:bidi="ar-SA"/>
              </w:rPr>
            </w:pPr>
            <w:r>
              <w:rPr>
                <w:sz w:val="20"/>
                <w:szCs w:val="22"/>
                <w:lang w:eastAsia="de-DE" w:bidi="ar-SA"/>
              </w:rPr>
              <w:t>SAS-UP Scope Definitions</w:t>
            </w:r>
          </w:p>
        </w:tc>
        <w:tc>
          <w:tcPr>
            <w:tcW w:w="6327" w:type="dxa"/>
            <w:vAlign w:val="center"/>
          </w:tcPr>
          <w:p w14:paraId="25DD09EF" w14:textId="2450A2F4" w:rsidR="001315A6" w:rsidRPr="0032470F" w:rsidRDefault="001315A6" w:rsidP="00C00A11">
            <w:pPr>
              <w:spacing w:before="40" w:after="40" w:line="276" w:lineRule="auto"/>
              <w:jc w:val="left"/>
              <w:rPr>
                <w:sz w:val="20"/>
                <w:szCs w:val="22"/>
                <w:lang w:eastAsia="de-DE" w:bidi="ar-SA"/>
              </w:rPr>
            </w:pPr>
            <w:r w:rsidRPr="001315A6">
              <w:rPr>
                <w:sz w:val="20"/>
                <w:szCs w:val="22"/>
                <w:lang w:eastAsia="de-DE" w:bidi="ar-SA"/>
              </w:rPr>
              <w:t>SAS for UICC Production (SAS-UP) Scope Definitions</w:t>
            </w:r>
            <w:r>
              <w:rPr>
                <w:sz w:val="20"/>
                <w:szCs w:val="22"/>
                <w:lang w:eastAsia="de-DE" w:bidi="ar-SA"/>
              </w:rPr>
              <w:t xml:space="preserve">, latest version available at </w:t>
            </w:r>
            <w:hyperlink r:id="rId13" w:history="1">
              <w:r w:rsidRPr="004E6540">
                <w:rPr>
                  <w:rStyle w:val="Hyperlink"/>
                  <w:sz w:val="20"/>
                  <w:szCs w:val="22"/>
                  <w:lang w:eastAsia="de-DE" w:bidi="ar-SA"/>
                </w:rPr>
                <w:t>www.gsma.com/sas</w:t>
              </w:r>
            </w:hyperlink>
          </w:p>
        </w:tc>
      </w:tr>
    </w:tbl>
    <w:p w14:paraId="710B1683" w14:textId="77777777" w:rsidR="00A34035" w:rsidRDefault="00A34035" w:rsidP="00C6377F">
      <w:pPr>
        <w:pStyle w:val="Heading1"/>
        <w:sectPr w:rsidR="00A34035">
          <w:headerReference w:type="default" r:id="rId14"/>
          <w:pgSz w:w="11906" w:h="16838"/>
          <w:pgMar w:top="1440" w:right="1440" w:bottom="1440" w:left="1440" w:header="708" w:footer="708" w:gutter="0"/>
          <w:cols w:space="708"/>
          <w:docGrid w:linePitch="360"/>
        </w:sectPr>
      </w:pPr>
    </w:p>
    <w:p w14:paraId="277585E1" w14:textId="50A8A692" w:rsidR="00F17F24" w:rsidRDefault="00F17F24" w:rsidP="00C6377F">
      <w:pPr>
        <w:pStyle w:val="Heading1"/>
      </w:pPr>
      <w:bookmarkStart w:id="15" w:name="_Toc53480812"/>
      <w:r>
        <w:lastRenderedPageBreak/>
        <w:t>Overview</w:t>
      </w:r>
      <w:bookmarkEnd w:id="15"/>
    </w:p>
    <w:p w14:paraId="75A8CF22" w14:textId="288C7EA7" w:rsidR="00F17F24" w:rsidRDefault="00F17F24" w:rsidP="00F653E9">
      <w:pPr>
        <w:pStyle w:val="NormalParagraph"/>
      </w:pPr>
      <w:r>
        <w:rPr>
          <w:lang w:eastAsia="en-US" w:bidi="bn-BD"/>
        </w:rPr>
        <w:fldChar w:fldCharType="begin"/>
      </w:r>
      <w:r>
        <w:rPr>
          <w:lang w:eastAsia="en-US" w:bidi="bn-BD"/>
        </w:rPr>
        <w:instrText xml:space="preserve"> REF _Ref43464335 \r \h </w:instrText>
      </w:r>
      <w:r>
        <w:rPr>
          <w:lang w:eastAsia="en-US" w:bidi="bn-BD"/>
        </w:rPr>
      </w:r>
      <w:r>
        <w:rPr>
          <w:lang w:eastAsia="en-US" w:bidi="bn-BD"/>
        </w:rPr>
        <w:fldChar w:fldCharType="separate"/>
      </w:r>
      <w:r>
        <w:rPr>
          <w:lang w:eastAsia="en-US" w:bidi="bn-BD"/>
        </w:rPr>
        <w:t>Table 1</w:t>
      </w:r>
      <w:r>
        <w:rPr>
          <w:lang w:eastAsia="en-US" w:bidi="bn-BD"/>
        </w:rPr>
        <w:fldChar w:fldCharType="end"/>
      </w:r>
      <w:r>
        <w:rPr>
          <w:lang w:eastAsia="en-US" w:bidi="bn-BD"/>
        </w:rPr>
        <w:t xml:space="preserve"> summarises the options available for different scenarios under SAS-UP and SAS-SM.</w:t>
      </w:r>
      <w:r w:rsidR="00922FCD">
        <w:rPr>
          <w:lang w:eastAsia="en-US" w:bidi="bn-BD"/>
        </w:rPr>
        <w:t xml:space="preserve"> The following sections provide more details on each option.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954"/>
        <w:gridCol w:w="6237"/>
      </w:tblGrid>
      <w:tr w:rsidR="00F17F24" w:rsidRPr="00A14F29" w14:paraId="1BAFFC7A" w14:textId="77777777" w:rsidTr="00A34035">
        <w:trPr>
          <w:tblHeader/>
        </w:trPr>
        <w:tc>
          <w:tcPr>
            <w:tcW w:w="1838" w:type="dxa"/>
            <w:vMerge w:val="restart"/>
            <w:shd w:val="clear" w:color="auto" w:fill="DE002B"/>
            <w:vAlign w:val="center"/>
          </w:tcPr>
          <w:p w14:paraId="6C713241" w14:textId="77777777" w:rsidR="00F17F24" w:rsidRPr="00C25E2B" w:rsidRDefault="00F17F24" w:rsidP="00C00A11">
            <w:pPr>
              <w:pStyle w:val="TableHeader"/>
              <w:jc w:val="center"/>
            </w:pPr>
            <w:r>
              <w:t>Site seeking</w:t>
            </w:r>
          </w:p>
        </w:tc>
        <w:tc>
          <w:tcPr>
            <w:tcW w:w="12191" w:type="dxa"/>
            <w:gridSpan w:val="2"/>
            <w:shd w:val="clear" w:color="auto" w:fill="DE002B"/>
            <w:vAlign w:val="center"/>
          </w:tcPr>
          <w:p w14:paraId="4DA1CE1D" w14:textId="613BE30F" w:rsidR="00F17F24" w:rsidRPr="00C25E2B" w:rsidRDefault="00F17F24" w:rsidP="00C00A11">
            <w:pPr>
              <w:pStyle w:val="TableHeader"/>
              <w:jc w:val="center"/>
            </w:pPr>
            <w:r>
              <w:t xml:space="preserve">Policy </w:t>
            </w:r>
            <w:r w:rsidR="008A33E7">
              <w:t>&amp;</w:t>
            </w:r>
            <w:r>
              <w:t xml:space="preserve"> </w:t>
            </w:r>
            <w:r w:rsidR="008A33E7">
              <w:t>A</w:t>
            </w:r>
            <w:r>
              <w:t>pproach</w:t>
            </w:r>
          </w:p>
        </w:tc>
      </w:tr>
      <w:tr w:rsidR="00F17F24" w:rsidRPr="00A14F29" w14:paraId="7E40FFEC" w14:textId="77777777" w:rsidTr="00A34035">
        <w:trPr>
          <w:tblHeader/>
        </w:trPr>
        <w:tc>
          <w:tcPr>
            <w:tcW w:w="1838" w:type="dxa"/>
            <w:vMerge/>
            <w:shd w:val="clear" w:color="auto" w:fill="DE002B"/>
          </w:tcPr>
          <w:p w14:paraId="49759522" w14:textId="77777777" w:rsidR="00F17F24" w:rsidRDefault="00F17F24" w:rsidP="00C00A11">
            <w:pPr>
              <w:pStyle w:val="TableHeader"/>
            </w:pPr>
          </w:p>
        </w:tc>
        <w:tc>
          <w:tcPr>
            <w:tcW w:w="5954" w:type="dxa"/>
            <w:shd w:val="clear" w:color="auto" w:fill="DE002B"/>
            <w:vAlign w:val="center"/>
          </w:tcPr>
          <w:p w14:paraId="3EE717C3" w14:textId="5068E910" w:rsidR="00F17F24" w:rsidRDefault="00922FCD" w:rsidP="00C00A11">
            <w:pPr>
              <w:pStyle w:val="TableHeader"/>
              <w:jc w:val="center"/>
            </w:pPr>
            <w:r>
              <w:t>SAS for UICC Production (</w:t>
            </w:r>
            <w:r w:rsidR="00F17F24">
              <w:t>SAS-UP</w:t>
            </w:r>
            <w:r>
              <w:t>)</w:t>
            </w:r>
          </w:p>
        </w:tc>
        <w:tc>
          <w:tcPr>
            <w:tcW w:w="6237" w:type="dxa"/>
            <w:shd w:val="clear" w:color="auto" w:fill="DE002B"/>
            <w:vAlign w:val="center"/>
          </w:tcPr>
          <w:p w14:paraId="42876895" w14:textId="66CED0FF" w:rsidR="00F17F24" w:rsidRDefault="00922FCD" w:rsidP="00C00A11">
            <w:pPr>
              <w:pStyle w:val="TableHeader"/>
              <w:jc w:val="center"/>
            </w:pPr>
            <w:r>
              <w:t>SAS for Subscription Management (</w:t>
            </w:r>
            <w:r w:rsidR="00F17F24">
              <w:t>SAS-SM</w:t>
            </w:r>
            <w:r>
              <w:t>)</w:t>
            </w:r>
          </w:p>
        </w:tc>
      </w:tr>
      <w:tr w:rsidR="00F17F24" w:rsidRPr="00A14F29" w14:paraId="4492849A" w14:textId="77777777" w:rsidTr="00A34035">
        <w:tc>
          <w:tcPr>
            <w:tcW w:w="1838" w:type="dxa"/>
          </w:tcPr>
          <w:p w14:paraId="1EA70236" w14:textId="2741DAEF" w:rsidR="00F17F24" w:rsidRPr="00C6177A" w:rsidRDefault="00F17F24" w:rsidP="003B3536">
            <w:pPr>
              <w:pStyle w:val="TableText"/>
            </w:pPr>
            <w:r>
              <w:t xml:space="preserve">First or </w:t>
            </w:r>
            <w:r w:rsidR="003B3536">
              <w:t>D</w:t>
            </w:r>
            <w:r>
              <w:t xml:space="preserve">ry </w:t>
            </w:r>
            <w:r w:rsidR="003B3536">
              <w:t>A</w:t>
            </w:r>
            <w:r>
              <w:t xml:space="preserve">udit, or </w:t>
            </w:r>
            <w:r w:rsidR="003B3536">
              <w:t>S</w:t>
            </w:r>
            <w:r>
              <w:t xml:space="preserve">cope </w:t>
            </w:r>
            <w:r w:rsidR="003B3536">
              <w:t>E</w:t>
            </w:r>
            <w:r>
              <w:t>xtension</w:t>
            </w:r>
          </w:p>
        </w:tc>
        <w:tc>
          <w:tcPr>
            <w:tcW w:w="5954" w:type="dxa"/>
          </w:tcPr>
          <w:p w14:paraId="1F66A6A5" w14:textId="206139C3" w:rsidR="00932EAD" w:rsidRDefault="00932EAD" w:rsidP="00932EAD">
            <w:pPr>
              <w:pStyle w:val="TableText"/>
            </w:pPr>
            <w:r>
              <w:t xml:space="preserve">Certification based on a Remote Audit </w:t>
            </w:r>
            <w:r w:rsidR="00CA6BCA">
              <w:t xml:space="preserve">may be </w:t>
            </w:r>
            <w:r>
              <w:t>possible for some sites</w:t>
            </w:r>
            <w:r w:rsidR="00CA6BCA">
              <w:t xml:space="preserve">, depending on their activities, the </w:t>
            </w:r>
            <w:r w:rsidR="00BE1787">
              <w:t>A</w:t>
            </w:r>
            <w:r w:rsidR="00CA6BCA">
              <w:t>udit type, additional criteria and meeting certain pre-requisites</w:t>
            </w:r>
            <w:r>
              <w:t xml:space="preserve">, as indicated in section </w:t>
            </w:r>
            <w:r w:rsidR="001936DF">
              <w:fldChar w:fldCharType="begin"/>
            </w:r>
            <w:r w:rsidR="001936DF">
              <w:instrText xml:space="preserve"> REF _Ref49510362 \r \h </w:instrText>
            </w:r>
            <w:r w:rsidR="00A34035">
              <w:instrText xml:space="preserve"> \* MERGEFORMAT </w:instrText>
            </w:r>
            <w:r w:rsidR="001936DF">
              <w:fldChar w:fldCharType="separate"/>
            </w:r>
            <w:r w:rsidR="001936DF">
              <w:t>3.1</w:t>
            </w:r>
            <w:r w:rsidR="001936DF">
              <w:fldChar w:fldCharType="end"/>
            </w:r>
            <w:r>
              <w:t>.</w:t>
            </w:r>
            <w:r w:rsidRPr="00CC69E8">
              <w:t xml:space="preserve"> </w:t>
            </w:r>
          </w:p>
          <w:p w14:paraId="45FC94DE" w14:textId="4CF1A656" w:rsidR="00932EAD" w:rsidRDefault="00932EAD" w:rsidP="00932EAD">
            <w:pPr>
              <w:pStyle w:val="TableText"/>
            </w:pPr>
            <w:r>
              <w:t xml:space="preserve">Certification will be awarded on condition that an </w:t>
            </w:r>
            <w:r w:rsidR="00BE1787">
              <w:t>O</w:t>
            </w:r>
            <w:r>
              <w:t>n-site Audit takes place once possible to ensure all controls have been validated. Certificate will have a note to this effect.</w:t>
            </w:r>
          </w:p>
          <w:p w14:paraId="080CA6AA" w14:textId="6D87096E" w:rsidR="00F17F24" w:rsidRPr="00C6177A" w:rsidRDefault="00F17F24" w:rsidP="00BE1787">
            <w:pPr>
              <w:pStyle w:val="TableText"/>
            </w:pPr>
            <w:r>
              <w:t xml:space="preserve">Sites </w:t>
            </w:r>
            <w:r w:rsidR="00CA6BCA">
              <w:t xml:space="preserve">that are not eligible for a Remote Audit </w:t>
            </w:r>
            <w:r>
              <w:t xml:space="preserve">should </w:t>
            </w:r>
            <w:r w:rsidRPr="00F17F24">
              <w:t xml:space="preserve">register their interest with the GSMA, so that scheduling of an </w:t>
            </w:r>
            <w:r w:rsidR="00BE1787">
              <w:t>O</w:t>
            </w:r>
            <w:r w:rsidRPr="00F17F24">
              <w:t xml:space="preserve">n-site </w:t>
            </w:r>
            <w:r w:rsidR="003B3536">
              <w:t>A</w:t>
            </w:r>
            <w:r w:rsidRPr="00F17F24">
              <w:t>udit can take place once conditions allow</w:t>
            </w:r>
            <w:r>
              <w:t>.</w:t>
            </w:r>
          </w:p>
        </w:tc>
        <w:tc>
          <w:tcPr>
            <w:tcW w:w="6237" w:type="dxa"/>
          </w:tcPr>
          <w:p w14:paraId="495B7C01" w14:textId="135B289A" w:rsidR="00CC69E8" w:rsidRDefault="00F17F24" w:rsidP="00CC69E8">
            <w:pPr>
              <w:pStyle w:val="TableText"/>
            </w:pPr>
            <w:r>
              <w:t xml:space="preserve">Certification based on </w:t>
            </w:r>
            <w:r w:rsidR="00DA1129">
              <w:t xml:space="preserve">a </w:t>
            </w:r>
            <w:r w:rsidR="003B3536">
              <w:t>R</w:t>
            </w:r>
            <w:r>
              <w:t xml:space="preserve">emote </w:t>
            </w:r>
            <w:r w:rsidR="003B3536">
              <w:t>A</w:t>
            </w:r>
            <w:r>
              <w:t xml:space="preserve">udit is </w:t>
            </w:r>
            <w:r w:rsidR="00CA6BCA">
              <w:t xml:space="preserve">normally </w:t>
            </w:r>
            <w:r>
              <w:t xml:space="preserve">possible, </w:t>
            </w:r>
            <w:r w:rsidR="008B7B0F">
              <w:t xml:space="preserve">as </w:t>
            </w:r>
            <w:r w:rsidR="00F850E4">
              <w:t xml:space="preserve">many of the controls relate to </w:t>
            </w:r>
            <w:r w:rsidR="00CC69E8" w:rsidRPr="00CC69E8">
              <w:t xml:space="preserve">logical security </w:t>
            </w:r>
            <w:r w:rsidR="00F850E4">
              <w:t xml:space="preserve">and </w:t>
            </w:r>
            <w:r w:rsidR="008B7B0F">
              <w:t xml:space="preserve">it is </w:t>
            </w:r>
            <w:r w:rsidR="00F850E4">
              <w:t>possible to</w:t>
            </w:r>
            <w:r w:rsidR="00CC69E8" w:rsidRPr="00CC69E8">
              <w:t xml:space="preserve"> assess </w:t>
            </w:r>
            <w:r w:rsidR="008B7B0F">
              <w:t xml:space="preserve">them </w:t>
            </w:r>
            <w:r w:rsidR="00CC69E8" w:rsidRPr="00CC69E8">
              <w:t>remotely</w:t>
            </w:r>
            <w:r w:rsidR="00CC69E8">
              <w:t>.</w:t>
            </w:r>
            <w:r w:rsidR="00CC69E8" w:rsidRPr="00CC69E8">
              <w:t xml:space="preserve"> </w:t>
            </w:r>
          </w:p>
          <w:p w14:paraId="68628173" w14:textId="7081B925" w:rsidR="00F17F24" w:rsidRPr="00C6177A" w:rsidRDefault="00CC69E8" w:rsidP="003B3536">
            <w:pPr>
              <w:pStyle w:val="TableText"/>
            </w:pPr>
            <w:r>
              <w:t xml:space="preserve">Certification will be awarded </w:t>
            </w:r>
            <w:r w:rsidR="00F17F24">
              <w:t xml:space="preserve">on condition that </w:t>
            </w:r>
            <w:r w:rsidR="00B95744">
              <w:t xml:space="preserve">an </w:t>
            </w:r>
            <w:r w:rsidR="00BE1787">
              <w:t>O</w:t>
            </w:r>
            <w:r w:rsidR="00F850E4">
              <w:t>n-site</w:t>
            </w:r>
            <w:r w:rsidR="00F17F24">
              <w:t xml:space="preserve"> </w:t>
            </w:r>
            <w:r w:rsidR="003B3536">
              <w:t>A</w:t>
            </w:r>
            <w:r w:rsidR="00F17F24">
              <w:t xml:space="preserve">udit takes place </w:t>
            </w:r>
            <w:r>
              <w:t xml:space="preserve">once </w:t>
            </w:r>
            <w:r w:rsidR="00F17F24">
              <w:t>possible</w:t>
            </w:r>
            <w:r w:rsidR="00F850E4">
              <w:t xml:space="preserve"> to ensure all controls have been validated</w:t>
            </w:r>
            <w:r w:rsidR="00F17F24">
              <w:t xml:space="preserve">. Certificate will have </w:t>
            </w:r>
            <w:r w:rsidR="00537853">
              <w:t xml:space="preserve">a </w:t>
            </w:r>
            <w:r w:rsidR="00F17F24">
              <w:t>note to this effect.</w:t>
            </w:r>
          </w:p>
        </w:tc>
      </w:tr>
      <w:tr w:rsidR="00F17F24" w:rsidRPr="00A14F29" w14:paraId="50CD34D0" w14:textId="77777777" w:rsidTr="00A34035">
        <w:tc>
          <w:tcPr>
            <w:tcW w:w="1838" w:type="dxa"/>
          </w:tcPr>
          <w:p w14:paraId="43F5E24F" w14:textId="4B7A610F" w:rsidR="00F17F24" w:rsidRPr="00C6177A" w:rsidRDefault="00F17F24" w:rsidP="003B3536">
            <w:pPr>
              <w:pStyle w:val="TableText"/>
            </w:pPr>
            <w:r>
              <w:t xml:space="preserve">Renewal </w:t>
            </w:r>
            <w:r w:rsidR="003B3536">
              <w:t>A</w:t>
            </w:r>
            <w:r>
              <w:t xml:space="preserve">udit or </w:t>
            </w:r>
            <w:r w:rsidR="003B3536">
              <w:t>W</w:t>
            </w:r>
            <w:r>
              <w:t xml:space="preserve">et </w:t>
            </w:r>
            <w:r w:rsidR="003B3536">
              <w:t>A</w:t>
            </w:r>
            <w:r>
              <w:t>udit</w:t>
            </w:r>
          </w:p>
        </w:tc>
        <w:tc>
          <w:tcPr>
            <w:tcW w:w="5954" w:type="dxa"/>
          </w:tcPr>
          <w:p w14:paraId="2BA644FC" w14:textId="77777777" w:rsidR="00CC69E8" w:rsidRPr="00990D04" w:rsidRDefault="00CC69E8" w:rsidP="00F17F24">
            <w:pPr>
              <w:pStyle w:val="TableText"/>
              <w:rPr>
                <w:u w:val="single"/>
              </w:rPr>
            </w:pPr>
            <w:r w:rsidRPr="00990D04">
              <w:rPr>
                <w:u w:val="single"/>
              </w:rPr>
              <w:t>Options:</w:t>
            </w:r>
          </w:p>
          <w:p w14:paraId="3051F03E" w14:textId="5038F6A0" w:rsidR="004311A0" w:rsidRDefault="004311A0" w:rsidP="00C00A11">
            <w:pPr>
              <w:pStyle w:val="TableBulletText"/>
            </w:pPr>
            <w:r>
              <w:t xml:space="preserve">A </w:t>
            </w:r>
            <w:r w:rsidR="00FE22C1">
              <w:t>R</w:t>
            </w:r>
            <w:r>
              <w:t xml:space="preserve">enewal </w:t>
            </w:r>
            <w:r w:rsidR="00FE22C1">
              <w:t>A</w:t>
            </w:r>
            <w:r>
              <w:t xml:space="preserve">udit or </w:t>
            </w:r>
            <w:r w:rsidR="00FE22C1">
              <w:t>W</w:t>
            </w:r>
            <w:r>
              <w:t xml:space="preserve">et </w:t>
            </w:r>
            <w:r w:rsidR="00FE22C1">
              <w:t>A</w:t>
            </w:r>
            <w:r>
              <w:t xml:space="preserve">udit performed remotely may be possible for some sites, depending on their activities, the </w:t>
            </w:r>
            <w:r w:rsidR="00BE1787">
              <w:t>A</w:t>
            </w:r>
            <w:r>
              <w:t>udit type, additional criteria and meeting certain pre-requis</w:t>
            </w:r>
            <w:r w:rsidR="001936DF">
              <w:t xml:space="preserve">ites, as indicated in section </w:t>
            </w:r>
            <w:r w:rsidR="001936DF">
              <w:fldChar w:fldCharType="begin"/>
            </w:r>
            <w:r w:rsidR="001936DF">
              <w:instrText xml:space="preserve"> REF _Ref49510362 \r \h </w:instrText>
            </w:r>
            <w:r w:rsidR="001936DF">
              <w:fldChar w:fldCharType="separate"/>
            </w:r>
            <w:r w:rsidR="001936DF">
              <w:t>3.1</w:t>
            </w:r>
            <w:r w:rsidR="001936DF">
              <w:fldChar w:fldCharType="end"/>
            </w:r>
            <w:r>
              <w:t xml:space="preserve">. Certification will be awarded on condition that an </w:t>
            </w:r>
            <w:r w:rsidR="00BE1787">
              <w:t>O</w:t>
            </w:r>
            <w:r>
              <w:t>n-site Audit takes place once possible to ensure all controls have been validated. Certificate will have a note to this effect.</w:t>
            </w:r>
          </w:p>
          <w:p w14:paraId="50AFEC11" w14:textId="345A2B99" w:rsidR="00CA6BCA" w:rsidRDefault="00CA6BCA" w:rsidP="00CA6BCA">
            <w:pPr>
              <w:pStyle w:val="TableText"/>
              <w:ind w:left="227"/>
            </w:pPr>
            <w:r>
              <w:t>OR (</w:t>
            </w:r>
            <w:r w:rsidR="00BE1787">
              <w:t>A</w:t>
            </w:r>
            <w:r>
              <w:t>uditee choice),</w:t>
            </w:r>
          </w:p>
          <w:p w14:paraId="7C512545" w14:textId="64E14524" w:rsidR="00F17F24" w:rsidRDefault="00F17F24" w:rsidP="00F653E9">
            <w:pPr>
              <w:pStyle w:val="TableBulletText"/>
            </w:pPr>
            <w:r>
              <w:t xml:space="preserve">Temporary </w:t>
            </w:r>
            <w:r w:rsidR="00CC69E8">
              <w:t xml:space="preserve">(6 month) </w:t>
            </w:r>
            <w:r>
              <w:t xml:space="preserve">extension </w:t>
            </w:r>
            <w:r w:rsidR="00CC69E8">
              <w:t xml:space="preserve">of </w:t>
            </w:r>
            <w:r w:rsidR="00CA6BCA">
              <w:t xml:space="preserve">certification is </w:t>
            </w:r>
            <w:r>
              <w:t xml:space="preserve">possible </w:t>
            </w:r>
            <w:r w:rsidR="004D341C">
              <w:t xml:space="preserve">following </w:t>
            </w:r>
            <w:r w:rsidR="00CC69E8">
              <w:t>Temporary Extension Assessment (TEA).</w:t>
            </w:r>
            <w:r w:rsidR="00A34035">
              <w:t xml:space="preserve"> If Remote Audit is possible, then Site is limited to maximum one temporary extension.</w:t>
            </w:r>
          </w:p>
          <w:p w14:paraId="0DC0D3F0" w14:textId="02474D66" w:rsidR="00CA6BCA" w:rsidRDefault="00CA6BCA" w:rsidP="00CA6BCA">
            <w:pPr>
              <w:pStyle w:val="TableText"/>
              <w:ind w:left="227"/>
            </w:pPr>
            <w:r>
              <w:lastRenderedPageBreak/>
              <w:t>OR (</w:t>
            </w:r>
            <w:r w:rsidR="00BE1787">
              <w:t>A</w:t>
            </w:r>
            <w:r>
              <w:t>uditee choice),</w:t>
            </w:r>
          </w:p>
          <w:p w14:paraId="78C40CA1" w14:textId="37ED7FFC" w:rsidR="00CC69E8" w:rsidRDefault="004D341C">
            <w:pPr>
              <w:pStyle w:val="TableBulletText"/>
            </w:pPr>
            <w:r>
              <w:t xml:space="preserve">(Renewal audit only): </w:t>
            </w:r>
            <w:r w:rsidR="00CC69E8">
              <w:t xml:space="preserve">Hybrid renewal </w:t>
            </w:r>
            <w:r w:rsidR="005204B2">
              <w:t xml:space="preserve">approach </w:t>
            </w:r>
            <w:r w:rsidR="00CC69E8">
              <w:t xml:space="preserve">involving </w:t>
            </w:r>
            <w:r w:rsidR="00F17F24">
              <w:t xml:space="preserve">2-step </w:t>
            </w:r>
            <w:r w:rsidR="003B3536">
              <w:t>A</w:t>
            </w:r>
            <w:r w:rsidR="00F17F24">
              <w:t>udit process (</w:t>
            </w:r>
            <w:r w:rsidR="00BE1787">
              <w:t>O</w:t>
            </w:r>
            <w:r w:rsidR="00F17F24">
              <w:t>ff</w:t>
            </w:r>
            <w:r w:rsidR="00CC69E8">
              <w:t>-</w:t>
            </w:r>
            <w:r w:rsidR="00F17F24">
              <w:t xml:space="preserve">site review, </w:t>
            </w:r>
            <w:r w:rsidR="00BE1787">
              <w:t>O</w:t>
            </w:r>
            <w:r w:rsidR="00F17F24">
              <w:t>n</w:t>
            </w:r>
            <w:r w:rsidR="00CC69E8">
              <w:t>-</w:t>
            </w:r>
            <w:r w:rsidR="00F17F24">
              <w:t>site assessment)</w:t>
            </w:r>
            <w:r w:rsidR="00DA1129">
              <w:t>. This option is available</w:t>
            </w:r>
            <w:r w:rsidR="00F17F24">
              <w:t xml:space="preserve"> </w:t>
            </w:r>
            <w:r w:rsidR="00CC69E8">
              <w:t xml:space="preserve">when </w:t>
            </w:r>
            <w:r w:rsidR="00BE1787">
              <w:t>an O</w:t>
            </w:r>
            <w:r w:rsidR="00CC69E8">
              <w:t xml:space="preserve">n-site </w:t>
            </w:r>
            <w:r w:rsidR="003B3536">
              <w:t>A</w:t>
            </w:r>
            <w:r w:rsidR="00DA1129">
              <w:t xml:space="preserve">udit is possible now or forecast as possible within </w:t>
            </w:r>
            <w:r w:rsidR="00DA1129" w:rsidRPr="00DA1129">
              <w:t xml:space="preserve">4 months of the completion of the </w:t>
            </w:r>
            <w:r w:rsidR="00BE1787">
              <w:t>O</w:t>
            </w:r>
            <w:r w:rsidR="00DA1129" w:rsidRPr="00DA1129">
              <w:t>ff-site review.</w:t>
            </w:r>
          </w:p>
          <w:p w14:paraId="54376C6E" w14:textId="0213BB9D" w:rsidR="00CC69E8" w:rsidRPr="00C6177A" w:rsidRDefault="001936DF" w:rsidP="00BE1787">
            <w:pPr>
              <w:pStyle w:val="TableText"/>
            </w:pPr>
            <w:r>
              <w:t xml:space="preserve">Sites that are not eligible for a Remote Renewal Audit or Wet Audit should </w:t>
            </w:r>
            <w:r w:rsidRPr="00F17F24">
              <w:t xml:space="preserve">register their interest with the GSMA, so that scheduling of an </w:t>
            </w:r>
            <w:r w:rsidR="00BE1787">
              <w:t>O</w:t>
            </w:r>
            <w:r w:rsidRPr="00F17F24">
              <w:t xml:space="preserve">n-site </w:t>
            </w:r>
            <w:r>
              <w:t>A</w:t>
            </w:r>
            <w:r w:rsidRPr="00F17F24">
              <w:t>udit can take place once conditions allow</w:t>
            </w:r>
            <w:r>
              <w:t>.</w:t>
            </w:r>
          </w:p>
        </w:tc>
        <w:tc>
          <w:tcPr>
            <w:tcW w:w="6237" w:type="dxa"/>
          </w:tcPr>
          <w:p w14:paraId="1E8F7E9A" w14:textId="77777777" w:rsidR="00DA1129" w:rsidRDefault="00DA1129" w:rsidP="00DA1129">
            <w:pPr>
              <w:pStyle w:val="TableText"/>
              <w:rPr>
                <w:u w:val="single"/>
              </w:rPr>
            </w:pPr>
            <w:r>
              <w:rPr>
                <w:u w:val="single"/>
              </w:rPr>
              <w:lastRenderedPageBreak/>
              <w:t>Options:</w:t>
            </w:r>
          </w:p>
          <w:p w14:paraId="28ED8F93" w14:textId="4A112970" w:rsidR="00F17F24" w:rsidRDefault="00DA1129" w:rsidP="00F653E9">
            <w:pPr>
              <w:pStyle w:val="TableBulletText"/>
            </w:pPr>
            <w:r>
              <w:t xml:space="preserve">Certification based on a </w:t>
            </w:r>
            <w:r w:rsidR="003B3536">
              <w:t>R</w:t>
            </w:r>
            <w:r w:rsidR="00F17F24">
              <w:t xml:space="preserve">emote </w:t>
            </w:r>
            <w:r w:rsidR="003B3536">
              <w:t>A</w:t>
            </w:r>
            <w:r w:rsidR="00F17F24">
              <w:t xml:space="preserve">udit </w:t>
            </w:r>
            <w:r>
              <w:t xml:space="preserve">is </w:t>
            </w:r>
            <w:r w:rsidR="00F17F24">
              <w:t xml:space="preserve">possible, on condition that </w:t>
            </w:r>
            <w:r w:rsidR="00027F02">
              <w:t xml:space="preserve">an </w:t>
            </w:r>
            <w:r w:rsidR="00BE1787">
              <w:t>O</w:t>
            </w:r>
            <w:r w:rsidR="00F850E4">
              <w:t>n-site</w:t>
            </w:r>
            <w:r w:rsidR="00F17F24">
              <w:t xml:space="preserve"> </w:t>
            </w:r>
            <w:r w:rsidR="003B3536">
              <w:t>A</w:t>
            </w:r>
            <w:r w:rsidR="00F17F24">
              <w:t xml:space="preserve">udit takes place </w:t>
            </w:r>
            <w:r w:rsidR="00F850E4">
              <w:t>to validate controls</w:t>
            </w:r>
            <w:r w:rsidR="004311A0">
              <w:t xml:space="preserve"> once this is possible</w:t>
            </w:r>
            <w:r w:rsidR="00F17F24">
              <w:t>.</w:t>
            </w:r>
            <w:r>
              <w:t xml:space="preserve"> </w:t>
            </w:r>
            <w:r w:rsidR="00F17F24">
              <w:t>Certificate will have a note to this effect.</w:t>
            </w:r>
          </w:p>
          <w:p w14:paraId="3CA9BCDD" w14:textId="0F6F7866" w:rsidR="00F17F24" w:rsidRDefault="00F17F24" w:rsidP="00C6377F">
            <w:pPr>
              <w:pStyle w:val="TableText"/>
              <w:ind w:left="227"/>
            </w:pPr>
            <w:r>
              <w:t>OR</w:t>
            </w:r>
            <w:r w:rsidR="00DA1129">
              <w:t xml:space="preserve"> (</w:t>
            </w:r>
            <w:r w:rsidR="00BE1787">
              <w:t>A</w:t>
            </w:r>
            <w:r w:rsidR="00DA1129">
              <w:t>uditee choice)</w:t>
            </w:r>
            <w:r>
              <w:t>,</w:t>
            </w:r>
          </w:p>
          <w:p w14:paraId="56BF488B" w14:textId="447226B0" w:rsidR="00F17F24" w:rsidRDefault="00DA1129" w:rsidP="00F653E9">
            <w:pPr>
              <w:pStyle w:val="TableBulletText"/>
            </w:pPr>
            <w:r>
              <w:t xml:space="preserve">One </w:t>
            </w:r>
            <w:r w:rsidR="003B3536">
              <w:t>T</w:t>
            </w:r>
            <w:r w:rsidRPr="00DA1129">
              <w:t xml:space="preserve">emporary </w:t>
            </w:r>
            <w:r w:rsidR="00CA6BCA">
              <w:t>(</w:t>
            </w:r>
            <w:r w:rsidRPr="00DA1129">
              <w:t xml:space="preserve">6 month) </w:t>
            </w:r>
            <w:r w:rsidR="003B3536">
              <w:t>E</w:t>
            </w:r>
            <w:r w:rsidRPr="00DA1129">
              <w:t xml:space="preserve">xtension of certification </w:t>
            </w:r>
            <w:r>
              <w:t xml:space="preserve">is </w:t>
            </w:r>
            <w:r w:rsidRPr="00DA1129">
              <w:t>possible following a Temporary Extension Assessment (TEA)</w:t>
            </w:r>
            <w:r>
              <w:t>.</w:t>
            </w:r>
          </w:p>
          <w:p w14:paraId="430D83B7" w14:textId="77777777" w:rsidR="00F17F24" w:rsidRPr="00C6177A" w:rsidRDefault="00F17F24" w:rsidP="00F17F24">
            <w:pPr>
              <w:pStyle w:val="TableText"/>
            </w:pPr>
          </w:p>
        </w:tc>
      </w:tr>
      <w:tr w:rsidR="005204B2" w:rsidRPr="00A14F29" w14:paraId="046EC18C" w14:textId="77777777" w:rsidTr="00A34035">
        <w:tc>
          <w:tcPr>
            <w:tcW w:w="1838" w:type="dxa"/>
          </w:tcPr>
          <w:p w14:paraId="6B6FE919" w14:textId="23BDC161" w:rsidR="005204B2" w:rsidRPr="00C6177A" w:rsidRDefault="00850FD4" w:rsidP="00850FD4">
            <w:pPr>
              <w:pStyle w:val="TableText"/>
            </w:pPr>
            <w:r>
              <w:t>Re-</w:t>
            </w:r>
            <w:r w:rsidR="003B3536">
              <w:t>A</w:t>
            </w:r>
            <w:r w:rsidR="005204B2">
              <w:t>udit</w:t>
            </w:r>
          </w:p>
        </w:tc>
        <w:tc>
          <w:tcPr>
            <w:tcW w:w="5954" w:type="dxa"/>
          </w:tcPr>
          <w:p w14:paraId="3C95C698" w14:textId="426A88D7" w:rsidR="005204B2" w:rsidRDefault="005204B2" w:rsidP="00F17F24">
            <w:pPr>
              <w:pStyle w:val="TableText"/>
            </w:pPr>
            <w:r>
              <w:t xml:space="preserve">Normal </w:t>
            </w:r>
            <w:r w:rsidR="00BE1787">
              <w:t>O</w:t>
            </w:r>
            <w:r>
              <w:t>ff</w:t>
            </w:r>
            <w:r w:rsidR="00BE1787">
              <w:t>-</w:t>
            </w:r>
            <w:r>
              <w:t xml:space="preserve">site assessment remains valid </w:t>
            </w:r>
            <w:r w:rsidR="00820C4D">
              <w:t xml:space="preserve">if </w:t>
            </w:r>
            <w:r>
              <w:t xml:space="preserve">previously </w:t>
            </w:r>
            <w:r w:rsidR="00820C4D">
              <w:t>specified</w:t>
            </w:r>
            <w:r>
              <w:t>.</w:t>
            </w:r>
          </w:p>
          <w:p w14:paraId="0E10E335" w14:textId="08876AD0" w:rsidR="005204B2" w:rsidRDefault="005204B2" w:rsidP="00BE1787">
            <w:pPr>
              <w:pStyle w:val="TableText"/>
            </w:pPr>
            <w:r>
              <w:t xml:space="preserve">Where </w:t>
            </w:r>
            <w:r w:rsidR="00BE1787">
              <w:t>O</w:t>
            </w:r>
            <w:r>
              <w:t xml:space="preserve">n-site </w:t>
            </w:r>
            <w:r w:rsidR="003B3536">
              <w:t>R</w:t>
            </w:r>
            <w:r>
              <w:t>e</w:t>
            </w:r>
            <w:r w:rsidR="00850FD4">
              <w:t>-</w:t>
            </w:r>
            <w:r w:rsidR="003B3536">
              <w:t>A</w:t>
            </w:r>
            <w:r>
              <w:t xml:space="preserve">udit was previously specified, a </w:t>
            </w:r>
            <w:r w:rsidR="00BE1787">
              <w:t>R</w:t>
            </w:r>
            <w:r w:rsidR="001936DF">
              <w:t xml:space="preserve">emote </w:t>
            </w:r>
            <w:r w:rsidR="00BE1787">
              <w:t>A</w:t>
            </w:r>
            <w:r w:rsidR="001936DF">
              <w:t xml:space="preserve">udit may be possible (see section </w:t>
            </w:r>
            <w:r w:rsidR="001936DF">
              <w:fldChar w:fldCharType="begin"/>
            </w:r>
            <w:r w:rsidR="001936DF">
              <w:instrText xml:space="preserve"> REF _Ref49510362 \r \h </w:instrText>
            </w:r>
            <w:r w:rsidR="001936DF">
              <w:fldChar w:fldCharType="separate"/>
            </w:r>
            <w:r w:rsidR="001936DF">
              <w:t>3.1</w:t>
            </w:r>
            <w:r w:rsidR="001936DF">
              <w:fldChar w:fldCharType="end"/>
            </w:r>
            <w:r w:rsidR="001936DF">
              <w:t xml:space="preserve">) or a </w:t>
            </w:r>
            <w:r w:rsidR="00BE1787">
              <w:t>H</w:t>
            </w:r>
            <w:r>
              <w:t xml:space="preserve">ybrid </w:t>
            </w:r>
            <w:r w:rsidR="00BE1787">
              <w:t>audit</w:t>
            </w:r>
            <w:r>
              <w:t xml:space="preserve"> involving </w:t>
            </w:r>
            <w:r w:rsidR="00BE1787">
              <w:t xml:space="preserve">a </w:t>
            </w:r>
            <w:r>
              <w:t xml:space="preserve">2-step </w:t>
            </w:r>
            <w:r w:rsidR="00BE1787">
              <w:t>A</w:t>
            </w:r>
            <w:r>
              <w:t xml:space="preserve">udit </w:t>
            </w:r>
            <w:r w:rsidR="00BE1787">
              <w:t>P</w:t>
            </w:r>
            <w:r>
              <w:t>rocess (</w:t>
            </w:r>
            <w:r w:rsidR="00BE1787">
              <w:t>O</w:t>
            </w:r>
            <w:r>
              <w:t xml:space="preserve">ff-site review, </w:t>
            </w:r>
            <w:r w:rsidR="00BE1787">
              <w:t>O</w:t>
            </w:r>
            <w:r>
              <w:t>n-site assessment) can be used</w:t>
            </w:r>
            <w:r w:rsidR="00820C4D">
              <w:t xml:space="preserve"> for </w:t>
            </w:r>
            <w:r w:rsidR="00850FD4">
              <w:t>Re-Audit</w:t>
            </w:r>
            <w:r>
              <w:t>.</w:t>
            </w:r>
          </w:p>
        </w:tc>
        <w:tc>
          <w:tcPr>
            <w:tcW w:w="6237" w:type="dxa"/>
          </w:tcPr>
          <w:p w14:paraId="117B3AB0" w14:textId="4E1961DD" w:rsidR="005204B2" w:rsidRDefault="005204B2" w:rsidP="005204B2">
            <w:pPr>
              <w:pStyle w:val="TableText"/>
            </w:pPr>
            <w:r>
              <w:t xml:space="preserve">Normal </w:t>
            </w:r>
            <w:r w:rsidR="00BE1787">
              <w:t>O</w:t>
            </w:r>
            <w:r>
              <w:t>ff</w:t>
            </w:r>
            <w:r w:rsidR="00BE1787">
              <w:t>-</w:t>
            </w:r>
            <w:r>
              <w:t xml:space="preserve">site assessment remains valid </w:t>
            </w:r>
            <w:r w:rsidR="00820C4D">
              <w:t xml:space="preserve">if </w:t>
            </w:r>
            <w:r>
              <w:t xml:space="preserve">previously </w:t>
            </w:r>
            <w:r w:rsidR="00820C4D">
              <w:t>specified</w:t>
            </w:r>
            <w:r>
              <w:t>.</w:t>
            </w:r>
          </w:p>
          <w:p w14:paraId="3F4E669C" w14:textId="39E2AC86" w:rsidR="005204B2" w:rsidRPr="00C6177A" w:rsidRDefault="005204B2" w:rsidP="00BE1787">
            <w:pPr>
              <w:pStyle w:val="TableText"/>
            </w:pPr>
            <w:r>
              <w:t xml:space="preserve">Where </w:t>
            </w:r>
            <w:r w:rsidR="00BE1787">
              <w:t>O</w:t>
            </w:r>
            <w:r>
              <w:t xml:space="preserve">n-site </w:t>
            </w:r>
            <w:r w:rsidR="003B3536">
              <w:t>R</w:t>
            </w:r>
            <w:r>
              <w:t xml:space="preserve">epeat </w:t>
            </w:r>
            <w:r w:rsidR="003B3536">
              <w:t>A</w:t>
            </w:r>
            <w:r>
              <w:t xml:space="preserve">udit was previously specified, a </w:t>
            </w:r>
            <w:r w:rsidR="003B3536">
              <w:t>R</w:t>
            </w:r>
            <w:r w:rsidR="00820C4D">
              <w:t xml:space="preserve">emote </w:t>
            </w:r>
            <w:r w:rsidR="003B3536">
              <w:t>A</w:t>
            </w:r>
            <w:r w:rsidR="00820C4D">
              <w:t xml:space="preserve">udit approach may be possible, on condition that </w:t>
            </w:r>
            <w:r w:rsidR="003B3536">
              <w:t xml:space="preserve">an </w:t>
            </w:r>
            <w:r w:rsidR="00BE1787">
              <w:t>O</w:t>
            </w:r>
            <w:r w:rsidR="00F850E4">
              <w:t>n</w:t>
            </w:r>
            <w:r w:rsidR="00BE1787">
              <w:t>-</w:t>
            </w:r>
            <w:r w:rsidR="00F850E4">
              <w:t>site</w:t>
            </w:r>
            <w:r w:rsidR="00820C4D">
              <w:t xml:space="preserve"> </w:t>
            </w:r>
            <w:r w:rsidR="003B3536">
              <w:t>A</w:t>
            </w:r>
            <w:r w:rsidR="00820C4D">
              <w:t>udit takes place once possible</w:t>
            </w:r>
            <w:r w:rsidR="00F850E4">
              <w:t xml:space="preserve"> to validate controls</w:t>
            </w:r>
            <w:r>
              <w:t>.</w:t>
            </w:r>
            <w:r w:rsidR="00820C4D">
              <w:t xml:space="preserve"> Certificate will have a note to this effect</w:t>
            </w:r>
          </w:p>
        </w:tc>
      </w:tr>
      <w:tr w:rsidR="00F17F24" w:rsidRPr="00A14F29" w14:paraId="64DF54B9" w14:textId="77777777" w:rsidTr="00A34035">
        <w:tc>
          <w:tcPr>
            <w:tcW w:w="1838" w:type="dxa"/>
          </w:tcPr>
          <w:p w14:paraId="655D8B35" w14:textId="28D4DF95" w:rsidR="00F17F24" w:rsidRDefault="00F17F24" w:rsidP="00922FCD">
            <w:pPr>
              <w:pStyle w:val="TableText"/>
            </w:pPr>
            <w:r>
              <w:t>Major change</w:t>
            </w:r>
            <w:r w:rsidR="00922FCD">
              <w:t xml:space="preserve"> at certified site</w:t>
            </w:r>
          </w:p>
        </w:tc>
        <w:tc>
          <w:tcPr>
            <w:tcW w:w="12191" w:type="dxa"/>
            <w:gridSpan w:val="2"/>
          </w:tcPr>
          <w:p w14:paraId="50B257CE" w14:textId="00FE8F4B" w:rsidR="00F17F24" w:rsidRDefault="00DA1129" w:rsidP="003B3536">
            <w:pPr>
              <w:pStyle w:val="TableText"/>
            </w:pPr>
            <w:r w:rsidRPr="00DA1129">
              <w:t xml:space="preserve">SAS certified </w:t>
            </w:r>
            <w:r w:rsidR="003B3536">
              <w:t>S</w:t>
            </w:r>
            <w:r w:rsidRPr="00DA1129">
              <w:t>ites planning major changes to the certified controls should notify the GSMA as described in section 7</w:t>
            </w:r>
            <w:r w:rsidR="00922FCD">
              <w:t xml:space="preserve"> of FS.05 (for SAS-UP) and FS.09 (for SAS-SM)</w:t>
            </w:r>
            <w:r w:rsidRPr="00DA1129">
              <w:t xml:space="preserve">, so that an </w:t>
            </w:r>
            <w:r w:rsidR="003B3536">
              <w:t>A</w:t>
            </w:r>
            <w:r w:rsidR="00922FCD">
              <w:t xml:space="preserve">uditor </w:t>
            </w:r>
            <w:r w:rsidRPr="00DA1129">
              <w:t>assessment can be made regarding</w:t>
            </w:r>
            <w:r w:rsidR="00922FCD">
              <w:t xml:space="preserve"> the need for auditing the planned changes</w:t>
            </w:r>
            <w:r w:rsidR="00D73002">
              <w:t xml:space="preserve"> and the options available </w:t>
            </w:r>
            <w:r w:rsidR="00990D04">
              <w:t>for this</w:t>
            </w:r>
            <w:r w:rsidR="00922FCD">
              <w:t>.</w:t>
            </w:r>
          </w:p>
        </w:tc>
      </w:tr>
    </w:tbl>
    <w:p w14:paraId="3E9EACE3" w14:textId="10AD1162" w:rsidR="00F17F24" w:rsidRPr="00F17F24" w:rsidRDefault="00F17F24" w:rsidP="00F653E9">
      <w:pPr>
        <w:pStyle w:val="TableCaption"/>
      </w:pPr>
      <w:r>
        <w:t xml:space="preserve"> </w:t>
      </w:r>
      <w:bookmarkStart w:id="16" w:name="_Ref43464335"/>
      <w:r>
        <w:t>- Summary of Auditing and Certification Options</w:t>
      </w:r>
      <w:bookmarkEnd w:id="16"/>
    </w:p>
    <w:p w14:paraId="59CD34B1" w14:textId="77777777" w:rsidR="004311A0" w:rsidRDefault="004311A0" w:rsidP="00336D74">
      <w:pPr>
        <w:pStyle w:val="NormalParagraph"/>
        <w:rPr>
          <w:b/>
          <w:bCs/>
        </w:rPr>
        <w:sectPr w:rsidR="004311A0" w:rsidSect="00A34035">
          <w:headerReference w:type="default" r:id="rId15"/>
          <w:footerReference w:type="default" r:id="rId16"/>
          <w:pgSz w:w="16838" w:h="11906" w:orient="landscape"/>
          <w:pgMar w:top="1440" w:right="1440" w:bottom="1440" w:left="1440" w:header="708" w:footer="708" w:gutter="0"/>
          <w:cols w:space="708"/>
          <w:docGrid w:linePitch="360"/>
        </w:sectPr>
      </w:pPr>
      <w:bookmarkStart w:id="17" w:name="_Ref49510511"/>
    </w:p>
    <w:p w14:paraId="4CFE9D19" w14:textId="4BB8E3E8" w:rsidR="00922FCD" w:rsidRDefault="0088661D" w:rsidP="00922FCD">
      <w:pPr>
        <w:pStyle w:val="Heading1"/>
      </w:pPr>
      <w:bookmarkStart w:id="18" w:name="_Ref49510520"/>
      <w:bookmarkStart w:id="19" w:name="_Toc53480813"/>
      <w:bookmarkEnd w:id="17"/>
      <w:r w:rsidRPr="00BB4CF2">
        <w:lastRenderedPageBreak/>
        <w:t>S</w:t>
      </w:r>
      <w:r w:rsidR="005C717D" w:rsidRPr="00BB4CF2">
        <w:t>AS-UP</w:t>
      </w:r>
      <w:bookmarkEnd w:id="18"/>
      <w:bookmarkEnd w:id="19"/>
    </w:p>
    <w:p w14:paraId="0F0C16EC" w14:textId="694F033B" w:rsidR="00C00A11" w:rsidRPr="00F863C4" w:rsidRDefault="00C00A11" w:rsidP="00336D74">
      <w:pPr>
        <w:pStyle w:val="NormalParagraph"/>
      </w:pPr>
      <w:r>
        <w:rPr>
          <w:lang w:eastAsia="en-US" w:bidi="bn-BD"/>
        </w:rPr>
        <w:t xml:space="preserve">For SAS-UP this document describes the types of </w:t>
      </w:r>
      <w:r w:rsidR="00BE1787">
        <w:rPr>
          <w:lang w:eastAsia="en-US" w:bidi="bn-BD"/>
        </w:rPr>
        <w:t>A</w:t>
      </w:r>
      <w:r>
        <w:rPr>
          <w:lang w:eastAsia="en-US" w:bidi="bn-BD"/>
        </w:rPr>
        <w:t xml:space="preserve">udit / audit interactions (the </w:t>
      </w:r>
      <w:r w:rsidR="00BE1787">
        <w:rPr>
          <w:lang w:eastAsia="en-US" w:bidi="bn-BD"/>
        </w:rPr>
        <w:t>A</w:t>
      </w:r>
      <w:r>
        <w:rPr>
          <w:lang w:eastAsia="en-US" w:bidi="bn-BD"/>
        </w:rPr>
        <w:t xml:space="preserve">udit </w:t>
      </w:r>
      <w:r w:rsidR="00BE1787">
        <w:rPr>
          <w:lang w:eastAsia="en-US" w:bidi="bn-BD"/>
        </w:rPr>
        <w:t>P</w:t>
      </w:r>
      <w:r>
        <w:rPr>
          <w:lang w:eastAsia="en-US" w:bidi="bn-BD"/>
        </w:rPr>
        <w:t xml:space="preserve">rocess in </w:t>
      </w:r>
      <w:r>
        <w:rPr>
          <w:lang w:eastAsia="en-US" w:bidi="bn-BD"/>
        </w:rPr>
        <w:fldChar w:fldCharType="begin"/>
      </w:r>
      <w:r>
        <w:rPr>
          <w:lang w:eastAsia="en-US" w:bidi="bn-BD"/>
        </w:rPr>
        <w:instrText xml:space="preserve"> REF _Ref50102182 \r \h </w:instrText>
      </w:r>
      <w:r>
        <w:rPr>
          <w:lang w:eastAsia="en-US" w:bidi="bn-BD"/>
        </w:rPr>
      </w:r>
      <w:r>
        <w:rPr>
          <w:lang w:eastAsia="en-US" w:bidi="bn-BD"/>
        </w:rPr>
        <w:fldChar w:fldCharType="separate"/>
      </w:r>
      <w:r>
        <w:rPr>
          <w:lang w:eastAsia="en-US" w:bidi="bn-BD"/>
        </w:rPr>
        <w:t>3.1</w:t>
      </w:r>
      <w:r>
        <w:rPr>
          <w:lang w:eastAsia="en-US" w:bidi="bn-BD"/>
        </w:rPr>
        <w:fldChar w:fldCharType="end"/>
      </w:r>
      <w:r>
        <w:rPr>
          <w:lang w:eastAsia="en-US" w:bidi="bn-BD"/>
        </w:rPr>
        <w:t>) and the applicable methodology(</w:t>
      </w:r>
      <w:proofErr w:type="spellStart"/>
      <w:r>
        <w:rPr>
          <w:lang w:eastAsia="en-US" w:bidi="bn-BD"/>
        </w:rPr>
        <w:t>ies</w:t>
      </w:r>
      <w:proofErr w:type="spellEnd"/>
      <w:r>
        <w:rPr>
          <w:lang w:eastAsia="en-US" w:bidi="bn-BD"/>
        </w:rPr>
        <w:t xml:space="preserve">) (in </w:t>
      </w:r>
      <w:r>
        <w:rPr>
          <w:lang w:eastAsia="en-US" w:bidi="bn-BD"/>
        </w:rPr>
        <w:fldChar w:fldCharType="begin"/>
      </w:r>
      <w:r>
        <w:rPr>
          <w:lang w:eastAsia="en-US" w:bidi="bn-BD"/>
        </w:rPr>
        <w:instrText xml:space="preserve"> REF _Ref50102234 \r \h </w:instrText>
      </w:r>
      <w:r>
        <w:rPr>
          <w:lang w:eastAsia="en-US" w:bidi="bn-BD"/>
        </w:rPr>
      </w:r>
      <w:r>
        <w:rPr>
          <w:lang w:eastAsia="en-US" w:bidi="bn-BD"/>
        </w:rPr>
        <w:fldChar w:fldCharType="separate"/>
      </w:r>
      <w:r>
        <w:rPr>
          <w:lang w:eastAsia="en-US" w:bidi="bn-BD"/>
        </w:rPr>
        <w:t>3.2</w:t>
      </w:r>
      <w:r>
        <w:rPr>
          <w:lang w:eastAsia="en-US" w:bidi="bn-BD"/>
        </w:rPr>
        <w:fldChar w:fldCharType="end"/>
      </w:r>
      <w:r>
        <w:rPr>
          <w:lang w:eastAsia="en-US" w:bidi="bn-BD"/>
        </w:rPr>
        <w:t>).</w:t>
      </w:r>
    </w:p>
    <w:p w14:paraId="422B8BFA" w14:textId="173BE400" w:rsidR="00C00A11" w:rsidRDefault="00C00A11">
      <w:pPr>
        <w:pStyle w:val="Heading2"/>
      </w:pPr>
      <w:bookmarkStart w:id="20" w:name="_Ref50102182"/>
      <w:bookmarkStart w:id="21" w:name="_Ref49510362"/>
      <w:bookmarkStart w:id="22" w:name="_Toc53480814"/>
      <w:r>
        <w:t xml:space="preserve">Audit </w:t>
      </w:r>
      <w:r w:rsidR="00BE1787">
        <w:t>P</w:t>
      </w:r>
      <w:r>
        <w:t>rocess</w:t>
      </w:r>
      <w:bookmarkEnd w:id="20"/>
      <w:bookmarkEnd w:id="22"/>
    </w:p>
    <w:p w14:paraId="3E1382E9" w14:textId="7AE379DD" w:rsidR="00922FCD" w:rsidRDefault="00922FCD" w:rsidP="00336D74">
      <w:pPr>
        <w:pStyle w:val="Heading3"/>
      </w:pPr>
      <w:bookmarkStart w:id="23" w:name="_Toc53480815"/>
      <w:bookmarkEnd w:id="21"/>
      <w:r>
        <w:t>F</w:t>
      </w:r>
      <w:r w:rsidRPr="00922FCD">
        <w:t xml:space="preserve">irst or </w:t>
      </w:r>
      <w:r>
        <w:t>D</w:t>
      </w:r>
      <w:r w:rsidRPr="00922FCD">
        <w:t xml:space="preserve">ry </w:t>
      </w:r>
      <w:r w:rsidR="00435B21">
        <w:t>A</w:t>
      </w:r>
      <w:r w:rsidRPr="00922FCD">
        <w:t xml:space="preserve">udit, </w:t>
      </w:r>
      <w:r>
        <w:t>S</w:t>
      </w:r>
      <w:r w:rsidRPr="00922FCD">
        <w:t xml:space="preserve">cope </w:t>
      </w:r>
      <w:r>
        <w:t>E</w:t>
      </w:r>
      <w:r w:rsidRPr="00922FCD">
        <w:t>xtension</w:t>
      </w:r>
      <w:bookmarkEnd w:id="23"/>
    </w:p>
    <w:p w14:paraId="572258ED" w14:textId="3F0A8082" w:rsidR="00FE22C1" w:rsidRDefault="00382634" w:rsidP="0088661D">
      <w:pPr>
        <w:pStyle w:val="NormalParagraph"/>
      </w:pPr>
      <w:r>
        <w:t xml:space="preserve">A </w:t>
      </w:r>
      <w:r w:rsidR="00EB2E54">
        <w:t xml:space="preserve">Site seeking initial certification via a first or </w:t>
      </w:r>
      <w:r w:rsidR="003B3536">
        <w:t>D</w:t>
      </w:r>
      <w:r w:rsidR="00EB2E54">
        <w:t xml:space="preserve">ry </w:t>
      </w:r>
      <w:r w:rsidR="003B3536">
        <w:t>A</w:t>
      </w:r>
      <w:r w:rsidR="00EB2E54">
        <w:t xml:space="preserve">udit, or a </w:t>
      </w:r>
      <w:r w:rsidR="003B3536">
        <w:t>S</w:t>
      </w:r>
      <w:r w:rsidR="00EB2E54">
        <w:t xml:space="preserve">cope </w:t>
      </w:r>
      <w:r w:rsidR="003B3536">
        <w:t>E</w:t>
      </w:r>
      <w:r w:rsidR="00EB2E54">
        <w:t xml:space="preserve">xtension to existing certification, should </w:t>
      </w:r>
      <w:r>
        <w:t xml:space="preserve">submit </w:t>
      </w:r>
      <w:r w:rsidR="00304D86">
        <w:t xml:space="preserve">an </w:t>
      </w:r>
      <w:r w:rsidR="00BE1787">
        <w:t>A</w:t>
      </w:r>
      <w:r w:rsidR="00304D86">
        <w:t xml:space="preserve">udit application to </w:t>
      </w:r>
      <w:r w:rsidR="00EB2E54">
        <w:t>the GSMA</w:t>
      </w:r>
      <w:r w:rsidR="00990D04">
        <w:t xml:space="preserve"> </w:t>
      </w:r>
      <w:r>
        <w:t>with details of</w:t>
      </w:r>
      <w:r w:rsidR="00FE22C1">
        <w:t>:</w:t>
      </w:r>
    </w:p>
    <w:p w14:paraId="75102466" w14:textId="42205D6A" w:rsidR="00FE22C1" w:rsidRDefault="00FE22C1" w:rsidP="00336D74">
      <w:pPr>
        <w:pStyle w:val="NormalParagraph"/>
        <w:numPr>
          <w:ilvl w:val="0"/>
          <w:numId w:val="44"/>
        </w:numPr>
      </w:pPr>
      <w:r>
        <w:t>I</w:t>
      </w:r>
      <w:r w:rsidR="00382634">
        <w:t>ts requested scope of certification.</w:t>
      </w:r>
    </w:p>
    <w:p w14:paraId="46854F4A" w14:textId="7B9CA002" w:rsidR="00C33915" w:rsidRDefault="00C33915" w:rsidP="00336D74">
      <w:pPr>
        <w:pStyle w:val="NormalParagraph"/>
        <w:numPr>
          <w:ilvl w:val="0"/>
          <w:numId w:val="44"/>
        </w:numPr>
      </w:pPr>
      <w:r>
        <w:t>Any of the</w:t>
      </w:r>
      <w:r w:rsidR="00382634" w:rsidRPr="00382634">
        <w:t xml:space="preserve"> components (</w:t>
      </w:r>
      <w:r>
        <w:t>key management systems, data generation mechanisms</w:t>
      </w:r>
      <w:r w:rsidR="00382634" w:rsidRPr="00382634">
        <w:t xml:space="preserve">, </w:t>
      </w:r>
      <w:r>
        <w:t>production asset control systems</w:t>
      </w:r>
      <w:r w:rsidR="00382634" w:rsidRPr="00382634">
        <w:t xml:space="preserve"> etc</w:t>
      </w:r>
      <w:r w:rsidR="00382634">
        <w:t>.</w:t>
      </w:r>
      <w:r w:rsidR="00382634" w:rsidRPr="00382634">
        <w:t xml:space="preserve">) </w:t>
      </w:r>
      <w:r>
        <w:t xml:space="preserve">that form part of the activities for the Site for which certification is being sought that have </w:t>
      </w:r>
      <w:r w:rsidR="00382634" w:rsidRPr="00382634">
        <w:t xml:space="preserve">previously </w:t>
      </w:r>
      <w:r>
        <w:t xml:space="preserve">been </w:t>
      </w:r>
      <w:r w:rsidR="00382634" w:rsidRPr="00382634">
        <w:t xml:space="preserve">deployed and proven at other SAS-UP </w:t>
      </w:r>
      <w:r w:rsidR="00304D86">
        <w:t>S</w:t>
      </w:r>
      <w:r w:rsidR="00382634" w:rsidRPr="00382634">
        <w:t>ites</w:t>
      </w:r>
      <w:r w:rsidR="00382634">
        <w:t>.</w:t>
      </w:r>
    </w:p>
    <w:p w14:paraId="0B254EBA" w14:textId="5563017A" w:rsidR="00C33915" w:rsidRDefault="00C33915" w:rsidP="00336D74">
      <w:pPr>
        <w:pStyle w:val="NormalParagraph"/>
        <w:numPr>
          <w:ilvl w:val="0"/>
          <w:numId w:val="44"/>
        </w:numPr>
      </w:pPr>
      <w:r>
        <w:t>Its ability to comply with the requirements for an Off-site Audit as defined in FS.0</w:t>
      </w:r>
      <w:r w:rsidRPr="00BE1787">
        <w:t>5C19</w:t>
      </w:r>
      <w:r w:rsidR="00CF1F89" w:rsidRPr="00BE1787">
        <w:t xml:space="preserve"> </w:t>
      </w:r>
      <w:r w:rsidR="00596AA1" w:rsidRPr="00BE1787">
        <w:t>“</w:t>
      </w:r>
      <w:r w:rsidR="00596AA1" w:rsidRPr="00BE1787">
        <w:rPr>
          <w:lang w:eastAsia="de-DE"/>
        </w:rPr>
        <w:t>SAS-UP Covid-19 Methodology Variations”</w:t>
      </w:r>
      <w:r w:rsidR="00596AA1">
        <w:t xml:space="preserve"> </w:t>
      </w:r>
      <w:r w:rsidR="00CF1F89">
        <w:fldChar w:fldCharType="begin"/>
      </w:r>
      <w:r w:rsidR="00CF1F89">
        <w:instrText xml:space="preserve"> REF _Ref50995014 \r \h </w:instrText>
      </w:r>
      <w:r w:rsidR="00CF1F89">
        <w:fldChar w:fldCharType="separate"/>
      </w:r>
      <w:r w:rsidR="00CF1F89">
        <w:t>[2]</w:t>
      </w:r>
      <w:r w:rsidR="00CF1F89">
        <w:fldChar w:fldCharType="end"/>
      </w:r>
    </w:p>
    <w:p w14:paraId="36F3B9AA" w14:textId="78E53284" w:rsidR="00304D86" w:rsidRDefault="00C33915" w:rsidP="0088661D">
      <w:pPr>
        <w:pStyle w:val="NormalParagraph"/>
      </w:pPr>
      <w:r>
        <w:t xml:space="preserve">The </w:t>
      </w:r>
      <w:r w:rsidR="00382634">
        <w:t xml:space="preserve">GSMA and the SAS-UP </w:t>
      </w:r>
      <w:r w:rsidR="00304D86">
        <w:t>A</w:t>
      </w:r>
      <w:r w:rsidR="00382634">
        <w:t xml:space="preserve">uditors </w:t>
      </w:r>
      <w:r w:rsidR="00304D86">
        <w:t xml:space="preserve">may request additional information, and </w:t>
      </w:r>
      <w:r w:rsidR="00382634">
        <w:t xml:space="preserve">will assess the </w:t>
      </w:r>
      <w:r w:rsidR="00304D86">
        <w:t>S</w:t>
      </w:r>
      <w:r w:rsidR="00382634">
        <w:t xml:space="preserve">ite’s eligibility for a </w:t>
      </w:r>
      <w:r w:rsidR="00304D86">
        <w:t>R</w:t>
      </w:r>
      <w:r w:rsidR="00382634">
        <w:t xml:space="preserve">emote </w:t>
      </w:r>
      <w:r w:rsidR="00304D86">
        <w:t>A</w:t>
      </w:r>
      <w:r w:rsidR="00382634">
        <w:t>udit</w:t>
      </w:r>
      <w:r w:rsidR="00C00A11">
        <w:t xml:space="preserve"> in accordance with </w:t>
      </w:r>
      <w:r w:rsidR="00C00A11">
        <w:fldChar w:fldCharType="begin"/>
      </w:r>
      <w:r w:rsidR="00C00A11">
        <w:instrText xml:space="preserve"> REF _Ref50102412 \r \h </w:instrText>
      </w:r>
      <w:r w:rsidR="00C00A11">
        <w:fldChar w:fldCharType="separate"/>
      </w:r>
      <w:r w:rsidR="00C00A11">
        <w:t>3.2.3</w:t>
      </w:r>
      <w:r w:rsidR="00C00A11">
        <w:fldChar w:fldCharType="end"/>
      </w:r>
      <w:r w:rsidR="00C00A11">
        <w:t>.</w:t>
      </w:r>
    </w:p>
    <w:p w14:paraId="09187863" w14:textId="10F0D9F0" w:rsidR="00EB2E54" w:rsidRDefault="00382634" w:rsidP="0088661D">
      <w:pPr>
        <w:pStyle w:val="NormalParagraph"/>
      </w:pPr>
      <w:r>
        <w:t xml:space="preserve">If the </w:t>
      </w:r>
      <w:r w:rsidR="00304D86">
        <w:t>S</w:t>
      </w:r>
      <w:r>
        <w:t xml:space="preserve">ite is not eligible for a </w:t>
      </w:r>
      <w:r w:rsidR="00304D86">
        <w:t>R</w:t>
      </w:r>
      <w:r>
        <w:t xml:space="preserve">emote </w:t>
      </w:r>
      <w:r w:rsidR="00304D86">
        <w:t>A</w:t>
      </w:r>
      <w:r>
        <w:t xml:space="preserve">udit, GSMA will </w:t>
      </w:r>
      <w:r w:rsidR="00304D86">
        <w:t>record the request and monitor Covid-19-related restrictions</w:t>
      </w:r>
      <w:r w:rsidR="00EB2E54">
        <w:t xml:space="preserve">, so that scheduling of an </w:t>
      </w:r>
      <w:r w:rsidR="00BE1787">
        <w:t>O</w:t>
      </w:r>
      <w:r w:rsidR="00EB2E54">
        <w:t xml:space="preserve">n-site </w:t>
      </w:r>
      <w:r w:rsidR="003B3536">
        <w:t>A</w:t>
      </w:r>
      <w:r w:rsidR="00EB2E54">
        <w:t>udit can take place once conditions allow.</w:t>
      </w:r>
    </w:p>
    <w:p w14:paraId="37DE9A33" w14:textId="6527BF60" w:rsidR="00435B21" w:rsidRDefault="00435B21" w:rsidP="00336D74">
      <w:pPr>
        <w:pStyle w:val="Heading3"/>
      </w:pPr>
      <w:bookmarkStart w:id="24" w:name="_Toc53480816"/>
      <w:r>
        <w:t>Renewal and Wet Audits</w:t>
      </w:r>
      <w:bookmarkEnd w:id="24"/>
    </w:p>
    <w:p w14:paraId="6A984797" w14:textId="77777777" w:rsidR="00C33915" w:rsidRDefault="00B65613">
      <w:pPr>
        <w:pStyle w:val="NormalParagraph"/>
        <w:rPr>
          <w:lang w:eastAsia="en-US" w:bidi="bn-BD"/>
        </w:rPr>
      </w:pPr>
      <w:r>
        <w:rPr>
          <w:lang w:eastAsia="en-US" w:bidi="bn-BD"/>
        </w:rPr>
        <w:t xml:space="preserve">Sites seeking a </w:t>
      </w:r>
      <w:r w:rsidR="003B3536">
        <w:rPr>
          <w:lang w:eastAsia="en-US" w:bidi="bn-BD"/>
        </w:rPr>
        <w:t>R</w:t>
      </w:r>
      <w:r>
        <w:rPr>
          <w:lang w:eastAsia="en-US" w:bidi="bn-BD"/>
        </w:rPr>
        <w:t xml:space="preserve">enewal or </w:t>
      </w:r>
      <w:r w:rsidR="003B3536">
        <w:rPr>
          <w:lang w:eastAsia="en-US" w:bidi="bn-BD"/>
        </w:rPr>
        <w:t>W</w:t>
      </w:r>
      <w:r>
        <w:rPr>
          <w:lang w:eastAsia="en-US" w:bidi="bn-BD"/>
        </w:rPr>
        <w:t xml:space="preserve">et </w:t>
      </w:r>
      <w:r w:rsidR="003B3536">
        <w:rPr>
          <w:lang w:eastAsia="en-US" w:bidi="bn-BD"/>
        </w:rPr>
        <w:t>A</w:t>
      </w:r>
      <w:r>
        <w:rPr>
          <w:lang w:eastAsia="en-US" w:bidi="bn-BD"/>
        </w:rPr>
        <w:t xml:space="preserve">udit may </w:t>
      </w:r>
      <w:r w:rsidR="00990D04">
        <w:rPr>
          <w:lang w:eastAsia="en-US" w:bidi="bn-BD"/>
        </w:rPr>
        <w:t>apply for</w:t>
      </w:r>
      <w:r w:rsidR="00C33915">
        <w:rPr>
          <w:lang w:eastAsia="en-US" w:bidi="bn-BD"/>
        </w:rPr>
        <w:t>:</w:t>
      </w:r>
    </w:p>
    <w:p w14:paraId="79B44059" w14:textId="40567F36" w:rsidR="00C33915" w:rsidRDefault="00C33915" w:rsidP="00336D74">
      <w:pPr>
        <w:pStyle w:val="NormalParagraph"/>
        <w:numPr>
          <w:ilvl w:val="0"/>
          <w:numId w:val="45"/>
        </w:numPr>
        <w:rPr>
          <w:lang w:eastAsia="en-US" w:bidi="bn-BD"/>
        </w:rPr>
      </w:pPr>
      <w:r>
        <w:rPr>
          <w:lang w:eastAsia="en-US" w:bidi="bn-BD"/>
        </w:rPr>
        <w:t>A</w:t>
      </w:r>
      <w:r w:rsidR="00990D04">
        <w:rPr>
          <w:lang w:eastAsia="en-US" w:bidi="bn-BD"/>
        </w:rPr>
        <w:t xml:space="preserve"> </w:t>
      </w:r>
      <w:r w:rsidR="003B3536">
        <w:rPr>
          <w:lang w:eastAsia="en-US" w:bidi="bn-BD"/>
        </w:rPr>
        <w:t>T</w:t>
      </w:r>
      <w:r w:rsidR="00990D04">
        <w:rPr>
          <w:lang w:eastAsia="en-US" w:bidi="bn-BD"/>
        </w:rPr>
        <w:t xml:space="preserve">emporary </w:t>
      </w:r>
      <w:r w:rsidR="003B3536">
        <w:rPr>
          <w:lang w:eastAsia="en-US" w:bidi="bn-BD"/>
        </w:rPr>
        <w:t>E</w:t>
      </w:r>
      <w:r w:rsidR="00990D04">
        <w:rPr>
          <w:lang w:eastAsia="en-US" w:bidi="bn-BD"/>
        </w:rPr>
        <w:t>xtension</w:t>
      </w:r>
      <w:r w:rsidR="004D341C">
        <w:rPr>
          <w:lang w:eastAsia="en-US" w:bidi="bn-BD"/>
        </w:rPr>
        <w:t>.</w:t>
      </w:r>
    </w:p>
    <w:p w14:paraId="760BAE50" w14:textId="455E1749" w:rsidR="00C33915" w:rsidRDefault="00C33915">
      <w:pPr>
        <w:pStyle w:val="NormalParagraph"/>
        <w:rPr>
          <w:lang w:eastAsia="en-US" w:bidi="bn-BD"/>
        </w:rPr>
      </w:pPr>
      <w:r>
        <w:rPr>
          <w:lang w:eastAsia="en-US" w:bidi="bn-BD"/>
        </w:rPr>
        <w:t>Or</w:t>
      </w:r>
    </w:p>
    <w:p w14:paraId="4E909248" w14:textId="5F6F5FE9" w:rsidR="00C33915" w:rsidRDefault="00C33915" w:rsidP="00336D74">
      <w:pPr>
        <w:pStyle w:val="NormalParagraph"/>
        <w:numPr>
          <w:ilvl w:val="0"/>
          <w:numId w:val="45"/>
        </w:numPr>
        <w:rPr>
          <w:lang w:eastAsia="en-US" w:bidi="bn-BD"/>
        </w:rPr>
      </w:pPr>
      <w:r>
        <w:rPr>
          <w:lang w:eastAsia="en-US" w:bidi="bn-BD"/>
        </w:rPr>
        <w:t>A</w:t>
      </w:r>
      <w:r w:rsidR="00454FE8">
        <w:rPr>
          <w:lang w:eastAsia="en-US" w:bidi="bn-BD"/>
        </w:rPr>
        <w:t xml:space="preserve"> </w:t>
      </w:r>
      <w:r w:rsidR="00304D86">
        <w:rPr>
          <w:lang w:eastAsia="en-US" w:bidi="bn-BD"/>
        </w:rPr>
        <w:t>Remote Audit</w:t>
      </w:r>
      <w:r w:rsidR="00454FE8">
        <w:rPr>
          <w:lang w:eastAsia="en-US" w:bidi="bn-BD"/>
        </w:rPr>
        <w:t xml:space="preserve"> if this option is available to them (</w:t>
      </w:r>
      <w:r w:rsidR="00C00A11">
        <w:t xml:space="preserve">in accordance with </w:t>
      </w:r>
      <w:r w:rsidR="00C00A11">
        <w:fldChar w:fldCharType="begin"/>
      </w:r>
      <w:r w:rsidR="00C00A11">
        <w:instrText xml:space="preserve"> REF _Ref50102412 \r \h </w:instrText>
      </w:r>
      <w:r w:rsidR="00C00A11">
        <w:fldChar w:fldCharType="separate"/>
      </w:r>
      <w:r w:rsidR="00C00A11">
        <w:t>3.2.3</w:t>
      </w:r>
      <w:r w:rsidR="00C00A11">
        <w:fldChar w:fldCharType="end"/>
      </w:r>
      <w:r w:rsidR="00454FE8">
        <w:rPr>
          <w:lang w:eastAsia="en-US" w:bidi="bn-BD"/>
        </w:rPr>
        <w:t xml:space="preserve"> and following consultation with GSMA)</w:t>
      </w:r>
      <w:r>
        <w:rPr>
          <w:lang w:eastAsia="en-US" w:bidi="bn-BD"/>
        </w:rPr>
        <w:t xml:space="preserve"> and they are able to comply with the requirements defined in FS.05C19</w:t>
      </w:r>
      <w:r w:rsidR="00CF1F89">
        <w:rPr>
          <w:lang w:eastAsia="en-US" w:bidi="bn-BD"/>
        </w:rPr>
        <w:t xml:space="preserve"> </w:t>
      </w:r>
      <w:r w:rsidR="00CF1F89">
        <w:rPr>
          <w:lang w:eastAsia="en-US" w:bidi="bn-BD"/>
        </w:rPr>
        <w:fldChar w:fldCharType="begin"/>
      </w:r>
      <w:r w:rsidR="00CF1F89">
        <w:rPr>
          <w:lang w:eastAsia="en-US" w:bidi="bn-BD"/>
        </w:rPr>
        <w:instrText xml:space="preserve"> REF _Ref50995014 \r \h </w:instrText>
      </w:r>
      <w:r w:rsidR="00CF1F89">
        <w:rPr>
          <w:lang w:eastAsia="en-US" w:bidi="bn-BD"/>
        </w:rPr>
      </w:r>
      <w:r w:rsidR="00CF1F89">
        <w:rPr>
          <w:lang w:eastAsia="en-US" w:bidi="bn-BD"/>
        </w:rPr>
        <w:fldChar w:fldCharType="separate"/>
      </w:r>
      <w:r w:rsidR="00CF1F89">
        <w:rPr>
          <w:lang w:eastAsia="en-US" w:bidi="bn-BD"/>
        </w:rPr>
        <w:t>[2]</w:t>
      </w:r>
      <w:r w:rsidR="00CF1F89">
        <w:rPr>
          <w:lang w:eastAsia="en-US" w:bidi="bn-BD"/>
        </w:rPr>
        <w:fldChar w:fldCharType="end"/>
      </w:r>
      <w:r w:rsidR="00454FE8">
        <w:rPr>
          <w:lang w:eastAsia="en-US" w:bidi="bn-BD"/>
        </w:rPr>
        <w:t>.</w:t>
      </w:r>
    </w:p>
    <w:p w14:paraId="40E5B598" w14:textId="4EBF550C" w:rsidR="00B65613" w:rsidRPr="00F653E9" w:rsidRDefault="004D341C">
      <w:pPr>
        <w:pStyle w:val="NormalParagraph"/>
        <w:rPr>
          <w:lang w:eastAsia="en-US" w:bidi="bn-BD"/>
        </w:rPr>
      </w:pPr>
      <w:r>
        <w:rPr>
          <w:lang w:eastAsia="en-US" w:bidi="bn-BD"/>
        </w:rPr>
        <w:t xml:space="preserve">Sites seeking a </w:t>
      </w:r>
      <w:r w:rsidR="003B3536">
        <w:rPr>
          <w:lang w:eastAsia="en-US" w:bidi="bn-BD"/>
        </w:rPr>
        <w:t>R</w:t>
      </w:r>
      <w:r>
        <w:rPr>
          <w:lang w:eastAsia="en-US" w:bidi="bn-BD"/>
        </w:rPr>
        <w:t xml:space="preserve">enewal </w:t>
      </w:r>
      <w:r w:rsidR="003B3536">
        <w:rPr>
          <w:lang w:eastAsia="en-US" w:bidi="bn-BD"/>
        </w:rPr>
        <w:t>A</w:t>
      </w:r>
      <w:r>
        <w:rPr>
          <w:lang w:eastAsia="en-US" w:bidi="bn-BD"/>
        </w:rPr>
        <w:t xml:space="preserve">udit may also request a </w:t>
      </w:r>
      <w:r w:rsidR="003B3536">
        <w:rPr>
          <w:lang w:eastAsia="en-US" w:bidi="bn-BD"/>
        </w:rPr>
        <w:t>H</w:t>
      </w:r>
      <w:r>
        <w:rPr>
          <w:lang w:eastAsia="en-US" w:bidi="bn-BD"/>
        </w:rPr>
        <w:t xml:space="preserve">ybrid </w:t>
      </w:r>
      <w:r w:rsidR="003B3536">
        <w:rPr>
          <w:lang w:eastAsia="en-US" w:bidi="bn-BD"/>
        </w:rPr>
        <w:t>R</w:t>
      </w:r>
      <w:r>
        <w:rPr>
          <w:lang w:eastAsia="en-US" w:bidi="bn-BD"/>
        </w:rPr>
        <w:t xml:space="preserve">enewal </w:t>
      </w:r>
      <w:r w:rsidR="003B3536">
        <w:rPr>
          <w:lang w:eastAsia="en-US" w:bidi="bn-BD"/>
        </w:rPr>
        <w:t>A</w:t>
      </w:r>
      <w:r>
        <w:rPr>
          <w:lang w:eastAsia="en-US" w:bidi="bn-BD"/>
        </w:rPr>
        <w:t>udit</w:t>
      </w:r>
      <w:r w:rsidR="00B65613">
        <w:rPr>
          <w:lang w:eastAsia="en-US" w:bidi="bn-BD"/>
        </w:rPr>
        <w:t>.</w:t>
      </w:r>
    </w:p>
    <w:p w14:paraId="0844BCB4" w14:textId="0A7EEFB3" w:rsidR="00B65613" w:rsidRDefault="00B65613" w:rsidP="00F653E9">
      <w:pPr>
        <w:pStyle w:val="Heading3"/>
      </w:pPr>
      <w:bookmarkStart w:id="25" w:name="_Toc53480817"/>
      <w:r>
        <w:t>Temporary Extension</w:t>
      </w:r>
      <w:bookmarkEnd w:id="25"/>
    </w:p>
    <w:p w14:paraId="72C66927" w14:textId="1D2E85C7" w:rsidR="00454FE8" w:rsidRDefault="00435B21">
      <w:pPr>
        <w:pStyle w:val="NormalParagraph"/>
      </w:pPr>
      <w:r>
        <w:rPr>
          <w:lang w:eastAsia="en-US" w:bidi="bn-BD"/>
        </w:rPr>
        <w:t xml:space="preserve">Temporary </w:t>
      </w:r>
      <w:r w:rsidR="003B3536">
        <w:rPr>
          <w:lang w:eastAsia="en-US" w:bidi="bn-BD"/>
        </w:rPr>
        <w:t>E</w:t>
      </w:r>
      <w:r>
        <w:rPr>
          <w:lang w:eastAsia="en-US" w:bidi="bn-BD"/>
        </w:rPr>
        <w:t xml:space="preserve">xtension of </w:t>
      </w:r>
      <w:r w:rsidR="009E3A68">
        <w:rPr>
          <w:lang w:eastAsia="en-US" w:bidi="bn-BD"/>
        </w:rPr>
        <w:t xml:space="preserve">existing </w:t>
      </w:r>
      <w:r>
        <w:rPr>
          <w:lang w:eastAsia="en-US" w:bidi="bn-BD"/>
        </w:rPr>
        <w:t>c</w:t>
      </w:r>
      <w:r w:rsidR="00176527">
        <w:rPr>
          <w:lang w:eastAsia="en-US" w:bidi="bn-BD"/>
        </w:rPr>
        <w:t xml:space="preserve">ertification for 6 months, </w:t>
      </w:r>
      <w:r>
        <w:rPr>
          <w:lang w:eastAsia="en-US" w:bidi="bn-BD"/>
        </w:rPr>
        <w:t xml:space="preserve">is available to </w:t>
      </w:r>
      <w:r w:rsidR="003B3536">
        <w:rPr>
          <w:lang w:eastAsia="en-US" w:bidi="bn-BD"/>
        </w:rPr>
        <w:t>S</w:t>
      </w:r>
      <w:r>
        <w:rPr>
          <w:lang w:eastAsia="en-US" w:bidi="bn-BD"/>
        </w:rPr>
        <w:t xml:space="preserve">ites with existing SAS-UP </w:t>
      </w:r>
      <w:r w:rsidR="003B3536">
        <w:rPr>
          <w:lang w:eastAsia="en-US" w:bidi="bn-BD"/>
        </w:rPr>
        <w:t>P</w:t>
      </w:r>
      <w:r>
        <w:rPr>
          <w:lang w:eastAsia="en-US" w:bidi="bn-BD"/>
        </w:rPr>
        <w:t xml:space="preserve">rovisional or </w:t>
      </w:r>
      <w:r w:rsidR="00243B8D">
        <w:rPr>
          <w:lang w:eastAsia="en-US" w:bidi="bn-BD"/>
        </w:rPr>
        <w:t>Full Certification</w:t>
      </w:r>
      <w:r w:rsidR="004B2BDF">
        <w:t>.</w:t>
      </w:r>
      <w:r w:rsidR="009E3A68">
        <w:t xml:space="preserve"> </w:t>
      </w:r>
    </w:p>
    <w:p w14:paraId="0A888687" w14:textId="77777777" w:rsidR="00C6035F" w:rsidRDefault="00C6035F" w:rsidP="00C6035F">
      <w:pPr>
        <w:pStyle w:val="ListBullet1"/>
      </w:pPr>
      <w:r>
        <w:t>Sites ineligible for a Remote Audit may receive multiple Temporary Extensions.</w:t>
      </w:r>
    </w:p>
    <w:p w14:paraId="7E29D133" w14:textId="79C154D9" w:rsidR="00454FE8" w:rsidRDefault="00C6035F" w:rsidP="00336D74">
      <w:pPr>
        <w:pStyle w:val="ListBullet1"/>
      </w:pPr>
      <w:r w:rsidRPr="00C6035F">
        <w:t>After 30 Sep 2020, sites eligible for a Remote Audit that have not previously received a Temporary Extension (TE) may receive one TE only. After that date, sites that have already received a TE may receive one additional TE only</w:t>
      </w:r>
      <w:r w:rsidR="009B22A5">
        <w:t>.</w:t>
      </w:r>
    </w:p>
    <w:p w14:paraId="346E97AC" w14:textId="75A63852" w:rsidR="00435B21" w:rsidRDefault="00176527">
      <w:pPr>
        <w:pStyle w:val="NormalParagraph"/>
      </w:pPr>
      <w:r>
        <w:lastRenderedPageBreak/>
        <w:t xml:space="preserve">Each </w:t>
      </w:r>
      <w:r w:rsidR="00243B8D">
        <w:t>T</w:t>
      </w:r>
      <w:r w:rsidR="00435B21">
        <w:t xml:space="preserve">emporary </w:t>
      </w:r>
      <w:r w:rsidR="00243B8D">
        <w:t>E</w:t>
      </w:r>
      <w:r w:rsidR="00435B21">
        <w:t xml:space="preserve">xtension is subject to a Temporary Extension Assessment (TEA). For details, see document </w:t>
      </w:r>
      <w:r w:rsidR="0032470F" w:rsidRPr="0032470F">
        <w:t>FS.05C19</w:t>
      </w:r>
      <w:r w:rsidR="00CF1F89">
        <w:t xml:space="preserve"> </w:t>
      </w:r>
      <w:r w:rsidR="00CF1F89">
        <w:fldChar w:fldCharType="begin"/>
      </w:r>
      <w:r w:rsidR="00CF1F89">
        <w:instrText xml:space="preserve"> REF _Ref50995014 \r \h </w:instrText>
      </w:r>
      <w:r w:rsidR="00CF1F89">
        <w:fldChar w:fldCharType="separate"/>
      </w:r>
      <w:r w:rsidR="00CF1F89">
        <w:t>[2]</w:t>
      </w:r>
      <w:r w:rsidR="00CF1F89">
        <w:fldChar w:fldCharType="end"/>
      </w:r>
      <w:r w:rsidR="00435B21">
        <w:t>.</w:t>
      </w:r>
    </w:p>
    <w:p w14:paraId="058111DD" w14:textId="67505487" w:rsidR="00C00A11" w:rsidRPr="00171414" w:rsidRDefault="00C00A11" w:rsidP="00336D74">
      <w:pPr>
        <w:pStyle w:val="Heading3"/>
      </w:pPr>
      <w:bookmarkStart w:id="26" w:name="_Toc53480818"/>
      <w:r>
        <w:t>Re-</w:t>
      </w:r>
      <w:r w:rsidR="004730D9">
        <w:t>a</w:t>
      </w:r>
      <w:r>
        <w:t>udit</w:t>
      </w:r>
      <w:r w:rsidRPr="00171414">
        <w:t>s</w:t>
      </w:r>
      <w:bookmarkEnd w:id="26"/>
    </w:p>
    <w:p w14:paraId="4396FFF6" w14:textId="3CC9471D" w:rsidR="00C00A11" w:rsidRPr="00171414" w:rsidRDefault="00C00A11" w:rsidP="00C00A11">
      <w:pPr>
        <w:pStyle w:val="NormalParagraph"/>
        <w:rPr>
          <w:lang w:eastAsia="en-US" w:bidi="bn-BD"/>
        </w:rPr>
      </w:pPr>
      <w:r w:rsidRPr="00171414">
        <w:rPr>
          <w:lang w:eastAsia="en-US" w:bidi="bn-BD"/>
        </w:rPr>
        <w:t>In many cases and according to the SAS</w:t>
      </w:r>
      <w:r>
        <w:rPr>
          <w:lang w:eastAsia="en-US" w:bidi="bn-BD"/>
        </w:rPr>
        <w:t>-UP</w:t>
      </w:r>
      <w:r w:rsidRPr="00171414">
        <w:rPr>
          <w:lang w:eastAsia="en-US" w:bidi="bn-BD"/>
        </w:rPr>
        <w:t xml:space="preserve"> </w:t>
      </w:r>
      <w:r>
        <w:rPr>
          <w:lang w:eastAsia="en-US" w:bidi="bn-BD"/>
        </w:rPr>
        <w:t>M</w:t>
      </w:r>
      <w:r w:rsidRPr="00171414">
        <w:rPr>
          <w:lang w:eastAsia="en-US" w:bidi="bn-BD"/>
        </w:rPr>
        <w:t>ethodology</w:t>
      </w:r>
      <w:r>
        <w:rPr>
          <w:lang w:eastAsia="en-US" w:bidi="bn-BD"/>
        </w:rPr>
        <w:t xml:space="preserve"> </w:t>
      </w:r>
      <w:r>
        <w:rPr>
          <w:lang w:eastAsia="en-US" w:bidi="bn-BD"/>
        </w:rPr>
        <w:fldChar w:fldCharType="begin"/>
      </w:r>
      <w:r>
        <w:rPr>
          <w:lang w:eastAsia="en-US" w:bidi="bn-BD"/>
        </w:rPr>
        <w:instrText xml:space="preserve"> REF _Ref44406465 \r \h </w:instrText>
      </w:r>
      <w:r>
        <w:rPr>
          <w:lang w:eastAsia="en-US" w:bidi="bn-BD"/>
        </w:rPr>
      </w:r>
      <w:r>
        <w:rPr>
          <w:lang w:eastAsia="en-US" w:bidi="bn-BD"/>
        </w:rPr>
        <w:fldChar w:fldCharType="separate"/>
      </w:r>
      <w:r>
        <w:rPr>
          <w:lang w:eastAsia="en-US" w:bidi="bn-BD"/>
        </w:rPr>
        <w:t>[1]</w:t>
      </w:r>
      <w:r>
        <w:rPr>
          <w:lang w:eastAsia="en-US" w:bidi="bn-BD"/>
        </w:rPr>
        <w:fldChar w:fldCharType="end"/>
      </w:r>
      <w:r w:rsidRPr="00171414">
        <w:rPr>
          <w:lang w:eastAsia="en-US" w:bidi="bn-BD"/>
        </w:rPr>
        <w:t xml:space="preserve">, </w:t>
      </w:r>
      <w:r>
        <w:rPr>
          <w:lang w:eastAsia="en-US" w:bidi="bn-BD"/>
        </w:rPr>
        <w:t>R</w:t>
      </w:r>
      <w:r w:rsidRPr="00171414">
        <w:rPr>
          <w:lang w:eastAsia="en-US" w:bidi="bn-BD"/>
        </w:rPr>
        <w:t>e</w:t>
      </w:r>
      <w:r>
        <w:rPr>
          <w:lang w:eastAsia="en-US" w:bidi="bn-BD"/>
        </w:rPr>
        <w:t>-A</w:t>
      </w:r>
      <w:r w:rsidRPr="00171414">
        <w:rPr>
          <w:lang w:eastAsia="en-US" w:bidi="bn-BD"/>
        </w:rPr>
        <w:t xml:space="preserve">udits are performed via </w:t>
      </w:r>
      <w:r w:rsidR="00BE1787">
        <w:rPr>
          <w:lang w:eastAsia="en-US" w:bidi="bn-BD"/>
        </w:rPr>
        <w:t>O</w:t>
      </w:r>
      <w:r w:rsidRPr="00171414">
        <w:rPr>
          <w:lang w:eastAsia="en-US" w:bidi="bn-BD"/>
        </w:rPr>
        <w:t xml:space="preserve">ff-site review of improvement evidence, with no </w:t>
      </w:r>
      <w:r w:rsidR="00BE1787">
        <w:rPr>
          <w:lang w:eastAsia="en-US" w:bidi="bn-BD"/>
        </w:rPr>
        <w:t>O</w:t>
      </w:r>
      <w:r w:rsidRPr="00171414">
        <w:rPr>
          <w:lang w:eastAsia="en-US" w:bidi="bn-BD"/>
        </w:rPr>
        <w:t>n-site visit needed. This approach remains valid during the Covid-19 period of disruption.</w:t>
      </w:r>
    </w:p>
    <w:p w14:paraId="12E64E72" w14:textId="70C126F5" w:rsidR="00C00A11" w:rsidRPr="00F653E9" w:rsidRDefault="00C00A11" w:rsidP="00C00A11">
      <w:pPr>
        <w:pStyle w:val="NormalParagraph"/>
        <w:rPr>
          <w:lang w:eastAsia="en-US" w:bidi="bn-BD"/>
        </w:rPr>
      </w:pPr>
      <w:r w:rsidRPr="00171414">
        <w:rPr>
          <w:lang w:eastAsia="en-US" w:bidi="bn-BD"/>
        </w:rPr>
        <w:t xml:space="preserve">In some cases, the outcome of a previous </w:t>
      </w:r>
      <w:r>
        <w:rPr>
          <w:lang w:eastAsia="en-US" w:bidi="bn-BD"/>
        </w:rPr>
        <w:t>A</w:t>
      </w:r>
      <w:r w:rsidRPr="00171414">
        <w:rPr>
          <w:lang w:eastAsia="en-US" w:bidi="bn-BD"/>
        </w:rPr>
        <w:t xml:space="preserve">udit may </w:t>
      </w:r>
      <w:r>
        <w:rPr>
          <w:lang w:eastAsia="en-US" w:bidi="bn-BD"/>
        </w:rPr>
        <w:t xml:space="preserve">have </w:t>
      </w:r>
      <w:r w:rsidRPr="00171414">
        <w:rPr>
          <w:lang w:eastAsia="en-US" w:bidi="bn-BD"/>
        </w:rPr>
        <w:t>specif</w:t>
      </w:r>
      <w:r>
        <w:rPr>
          <w:lang w:eastAsia="en-US" w:bidi="bn-BD"/>
        </w:rPr>
        <w:t>ied</w:t>
      </w:r>
      <w:r w:rsidRPr="00171414">
        <w:rPr>
          <w:lang w:eastAsia="en-US" w:bidi="bn-BD"/>
        </w:rPr>
        <w:t xml:space="preserve"> that an </w:t>
      </w:r>
      <w:r w:rsidR="00BE1787">
        <w:rPr>
          <w:lang w:eastAsia="en-US" w:bidi="bn-BD"/>
        </w:rPr>
        <w:t>O</w:t>
      </w:r>
      <w:r w:rsidRPr="00171414">
        <w:rPr>
          <w:lang w:eastAsia="en-US" w:bidi="bn-BD"/>
        </w:rPr>
        <w:t xml:space="preserve">n-site </w:t>
      </w:r>
      <w:r>
        <w:rPr>
          <w:lang w:eastAsia="en-US" w:bidi="bn-BD"/>
        </w:rPr>
        <w:t>A</w:t>
      </w:r>
      <w:r w:rsidRPr="00171414">
        <w:rPr>
          <w:lang w:eastAsia="en-US" w:bidi="bn-BD"/>
        </w:rPr>
        <w:t xml:space="preserve">udit </w:t>
      </w:r>
      <w:r>
        <w:rPr>
          <w:lang w:eastAsia="en-US" w:bidi="bn-BD"/>
        </w:rPr>
        <w:t xml:space="preserve">should </w:t>
      </w:r>
      <w:r w:rsidRPr="00171414">
        <w:rPr>
          <w:lang w:eastAsia="en-US" w:bidi="bn-BD"/>
        </w:rPr>
        <w:t xml:space="preserve">take place to assess the improvements made to </w:t>
      </w:r>
      <w:r>
        <w:rPr>
          <w:lang w:eastAsia="en-US" w:bidi="bn-BD"/>
        </w:rPr>
        <w:t>A</w:t>
      </w:r>
      <w:r w:rsidRPr="00171414">
        <w:rPr>
          <w:lang w:eastAsia="en-US" w:bidi="bn-BD"/>
        </w:rPr>
        <w:t xml:space="preserve">uditee controls judged as non-compliant, due to the nature and/or volume of the non-compliances. </w:t>
      </w:r>
      <w:r>
        <w:rPr>
          <w:lang w:eastAsia="en-US" w:bidi="bn-BD"/>
        </w:rPr>
        <w:t xml:space="preserve">During the period of Covid-19 related disruption, it may be possible for such Re-Audits to be carried out </w:t>
      </w:r>
      <w:r w:rsidR="00BE1787">
        <w:rPr>
          <w:lang w:eastAsia="en-US" w:bidi="bn-BD"/>
        </w:rPr>
        <w:t>Off-site</w:t>
      </w:r>
      <w:r>
        <w:rPr>
          <w:lang w:eastAsia="en-US" w:bidi="bn-BD"/>
        </w:rPr>
        <w:t xml:space="preserve"> (</w:t>
      </w:r>
      <w:r w:rsidR="009B22A5">
        <w:t xml:space="preserve">in accordance with </w:t>
      </w:r>
      <w:r w:rsidR="009B22A5">
        <w:fldChar w:fldCharType="begin"/>
      </w:r>
      <w:r w:rsidR="009B22A5">
        <w:instrText xml:space="preserve"> REF _Ref50102412 \r \h </w:instrText>
      </w:r>
      <w:r w:rsidR="009B22A5">
        <w:fldChar w:fldCharType="separate"/>
      </w:r>
      <w:r w:rsidR="009B22A5">
        <w:t>3.2.3</w:t>
      </w:r>
      <w:r w:rsidR="009B22A5">
        <w:fldChar w:fldCharType="end"/>
      </w:r>
      <w:r>
        <w:rPr>
          <w:lang w:eastAsia="en-US" w:bidi="bn-BD"/>
        </w:rPr>
        <w:t xml:space="preserve"> and following consultation with GSMA). </w:t>
      </w:r>
      <w:r w:rsidRPr="00171414">
        <w:rPr>
          <w:lang w:eastAsia="en-US" w:bidi="bn-BD"/>
        </w:rPr>
        <w:t xml:space="preserve">In </w:t>
      </w:r>
      <w:r>
        <w:rPr>
          <w:lang w:eastAsia="en-US" w:bidi="bn-BD"/>
        </w:rPr>
        <w:t>addition</w:t>
      </w:r>
      <w:r w:rsidRPr="00171414">
        <w:rPr>
          <w:lang w:eastAsia="en-US" w:bidi="bn-BD"/>
        </w:rPr>
        <w:t xml:space="preserve">, a </w:t>
      </w:r>
      <w:r>
        <w:rPr>
          <w:lang w:eastAsia="en-US" w:bidi="bn-BD"/>
        </w:rPr>
        <w:t>H</w:t>
      </w:r>
      <w:r w:rsidRPr="00171414">
        <w:rPr>
          <w:lang w:eastAsia="en-US" w:bidi="bn-BD"/>
        </w:rPr>
        <w:t xml:space="preserve">ybrid </w:t>
      </w:r>
      <w:r>
        <w:rPr>
          <w:lang w:eastAsia="en-US" w:bidi="bn-BD"/>
        </w:rPr>
        <w:t>A</w:t>
      </w:r>
      <w:r w:rsidRPr="00171414">
        <w:rPr>
          <w:lang w:eastAsia="en-US" w:bidi="bn-BD"/>
        </w:rPr>
        <w:t xml:space="preserve">udit approach is available as an option to the </w:t>
      </w:r>
      <w:r>
        <w:rPr>
          <w:lang w:eastAsia="en-US" w:bidi="bn-BD"/>
        </w:rPr>
        <w:t>S</w:t>
      </w:r>
      <w:r w:rsidRPr="00171414">
        <w:rPr>
          <w:lang w:eastAsia="en-US" w:bidi="bn-BD"/>
        </w:rPr>
        <w:t xml:space="preserve">ite, to reduce the </w:t>
      </w:r>
      <w:r w:rsidR="00BE1787">
        <w:rPr>
          <w:lang w:eastAsia="en-US" w:bidi="bn-BD"/>
        </w:rPr>
        <w:t>O</w:t>
      </w:r>
      <w:r w:rsidRPr="00171414">
        <w:rPr>
          <w:lang w:eastAsia="en-US" w:bidi="bn-BD"/>
        </w:rPr>
        <w:t xml:space="preserve">n-site </w:t>
      </w:r>
      <w:r>
        <w:rPr>
          <w:lang w:eastAsia="en-US" w:bidi="bn-BD"/>
        </w:rPr>
        <w:t>R</w:t>
      </w:r>
      <w:r w:rsidRPr="00171414">
        <w:rPr>
          <w:lang w:eastAsia="en-US" w:bidi="bn-BD"/>
        </w:rPr>
        <w:t>e</w:t>
      </w:r>
      <w:r>
        <w:rPr>
          <w:lang w:eastAsia="en-US" w:bidi="bn-BD"/>
        </w:rPr>
        <w:t>-A</w:t>
      </w:r>
      <w:r w:rsidRPr="00171414">
        <w:rPr>
          <w:lang w:eastAsia="en-US" w:bidi="bn-BD"/>
        </w:rPr>
        <w:t xml:space="preserve">udit duration. </w:t>
      </w:r>
      <w:r w:rsidRPr="00171414">
        <w:t xml:space="preserve">For details, see document </w:t>
      </w:r>
      <w:r w:rsidRPr="0032470F">
        <w:t>FS.05C19</w:t>
      </w:r>
      <w:r w:rsidR="00CF1F89">
        <w:t xml:space="preserve"> </w:t>
      </w:r>
      <w:r w:rsidR="00CF1F89">
        <w:fldChar w:fldCharType="begin"/>
      </w:r>
      <w:r w:rsidR="00CF1F89">
        <w:instrText xml:space="preserve"> REF _Ref50995014 \r \h </w:instrText>
      </w:r>
      <w:r w:rsidR="00CF1F89">
        <w:fldChar w:fldCharType="separate"/>
      </w:r>
      <w:r w:rsidR="00CF1F89">
        <w:t>[2]</w:t>
      </w:r>
      <w:r w:rsidR="00CF1F89">
        <w:fldChar w:fldCharType="end"/>
      </w:r>
      <w:r w:rsidRPr="00171414">
        <w:t>.</w:t>
      </w:r>
    </w:p>
    <w:p w14:paraId="285C293B" w14:textId="79043377" w:rsidR="00C00A11" w:rsidRDefault="00C00A11" w:rsidP="00336D74">
      <w:pPr>
        <w:pStyle w:val="Heading3"/>
      </w:pPr>
      <w:bookmarkStart w:id="27" w:name="_Ref50388066"/>
      <w:bookmarkStart w:id="28" w:name="_Toc53480819"/>
      <w:r>
        <w:t xml:space="preserve">Major </w:t>
      </w:r>
      <w:r w:rsidR="004730D9">
        <w:t>c</w:t>
      </w:r>
      <w:r>
        <w:t>hanges</w:t>
      </w:r>
      <w:bookmarkEnd w:id="27"/>
      <w:bookmarkEnd w:id="28"/>
    </w:p>
    <w:p w14:paraId="72A690A6" w14:textId="77777777" w:rsidR="00C00A11" w:rsidRDefault="00C00A11" w:rsidP="00C00A11">
      <w:pPr>
        <w:pStyle w:val="NormalParagraph"/>
      </w:pPr>
      <w:r>
        <w:t>SAS certified Sites planning major changes to their certified controls, including S</w:t>
      </w:r>
      <w:r w:rsidRPr="007974AC">
        <w:t>ites that want / need to transfer certified activities to a new physical location</w:t>
      </w:r>
      <w:r>
        <w:t>, should notify the GSMA in advance as described in section 7 of the applicable SAS Methodology (FS.05/FS.09), so that an A</w:t>
      </w:r>
      <w:r w:rsidRPr="00922FCD">
        <w:t>uditor assessment can be made regarding the need for auditing the planned changes</w:t>
      </w:r>
      <w:r>
        <w:t xml:space="preserve"> and the options available for this. Sites should particularly avoid making changes during the Covid-19 disruption period without notifying the GSMA in advance as this may limit their eligibility to receive a Temporary Extension of Certification. </w:t>
      </w:r>
    </w:p>
    <w:p w14:paraId="00B39F68" w14:textId="3D006D61" w:rsidR="00C00A11" w:rsidRDefault="00C00A11" w:rsidP="00C00A11">
      <w:pPr>
        <w:pStyle w:val="Heading2"/>
      </w:pPr>
      <w:bookmarkStart w:id="29" w:name="_Ref50102234"/>
      <w:bookmarkStart w:id="30" w:name="_Toc53480820"/>
      <w:r>
        <w:t xml:space="preserve">Applicable </w:t>
      </w:r>
      <w:r w:rsidR="00BE1787">
        <w:t>A</w:t>
      </w:r>
      <w:r>
        <w:t>udit methodology</w:t>
      </w:r>
      <w:bookmarkEnd w:id="29"/>
      <w:bookmarkEnd w:id="30"/>
    </w:p>
    <w:p w14:paraId="476E6C3C" w14:textId="6243AC35" w:rsidR="00C00A11" w:rsidRDefault="00C00A11" w:rsidP="00C00A11">
      <w:pPr>
        <w:pStyle w:val="Heading3"/>
      </w:pPr>
      <w:bookmarkStart w:id="31" w:name="_Toc53480821"/>
      <w:r>
        <w:t xml:space="preserve">On-site </w:t>
      </w:r>
      <w:r w:rsidR="00BE1787">
        <w:t>A</w:t>
      </w:r>
      <w:r>
        <w:t>udit</w:t>
      </w:r>
      <w:bookmarkEnd w:id="31"/>
    </w:p>
    <w:p w14:paraId="2FA71B3F" w14:textId="3B92F797" w:rsidR="00C00A11" w:rsidRDefault="00C00A11" w:rsidP="00336D74">
      <w:pPr>
        <w:pStyle w:val="NormalParagraph"/>
        <w:ind w:left="1440" w:hanging="1440"/>
        <w:rPr>
          <w:lang w:eastAsia="en-US" w:bidi="bn-BD"/>
        </w:rPr>
      </w:pPr>
      <w:r w:rsidRPr="00336D74">
        <w:rPr>
          <w:b/>
          <w:bCs/>
          <w:lang w:eastAsia="en-US" w:bidi="bn-BD"/>
        </w:rPr>
        <w:t>Applies to:</w:t>
      </w:r>
      <w:r>
        <w:rPr>
          <w:lang w:eastAsia="en-US" w:bidi="bn-BD"/>
        </w:rPr>
        <w:tab/>
        <w:t>All audit types</w:t>
      </w:r>
    </w:p>
    <w:p w14:paraId="64054A52" w14:textId="1B828BAA" w:rsidR="00C00A11" w:rsidRDefault="00C00A11" w:rsidP="00C00A11">
      <w:pPr>
        <w:pStyle w:val="NormalParagraph"/>
        <w:rPr>
          <w:lang w:eastAsia="en-US" w:bidi="bn-BD"/>
        </w:rPr>
      </w:pPr>
      <w:r>
        <w:rPr>
          <w:lang w:eastAsia="en-US" w:bidi="bn-BD"/>
        </w:rPr>
        <w:t xml:space="preserve">On-site </w:t>
      </w:r>
      <w:r w:rsidR="00BE1787">
        <w:rPr>
          <w:lang w:eastAsia="en-US" w:bidi="bn-BD"/>
        </w:rPr>
        <w:t>A</w:t>
      </w:r>
      <w:r>
        <w:rPr>
          <w:lang w:eastAsia="en-US" w:bidi="bn-BD"/>
        </w:rPr>
        <w:t xml:space="preserve">udits remain the preferred option for certification. Where possible, </w:t>
      </w:r>
      <w:r w:rsidR="00BE1787">
        <w:rPr>
          <w:lang w:eastAsia="en-US" w:bidi="bn-BD"/>
        </w:rPr>
        <w:t>A</w:t>
      </w:r>
      <w:r>
        <w:rPr>
          <w:lang w:eastAsia="en-US" w:bidi="bn-BD"/>
        </w:rPr>
        <w:t xml:space="preserve">uditees will be offered the option for an </w:t>
      </w:r>
      <w:r w:rsidR="00BE1787">
        <w:rPr>
          <w:lang w:eastAsia="en-US" w:bidi="bn-BD"/>
        </w:rPr>
        <w:t>O</w:t>
      </w:r>
      <w:r>
        <w:rPr>
          <w:lang w:eastAsia="en-US" w:bidi="bn-BD"/>
        </w:rPr>
        <w:t xml:space="preserve">n-site audit in-line with the SAS-UP Methodology document. The ability to conduct an </w:t>
      </w:r>
      <w:r w:rsidR="00BE1787">
        <w:rPr>
          <w:lang w:eastAsia="en-US" w:bidi="bn-BD"/>
        </w:rPr>
        <w:t>O</w:t>
      </w:r>
      <w:r>
        <w:rPr>
          <w:lang w:eastAsia="en-US" w:bidi="bn-BD"/>
        </w:rPr>
        <w:t xml:space="preserve">ff-site </w:t>
      </w:r>
      <w:r w:rsidR="00BE1787">
        <w:rPr>
          <w:lang w:eastAsia="en-US" w:bidi="bn-BD"/>
        </w:rPr>
        <w:t xml:space="preserve">Audit </w:t>
      </w:r>
      <w:r>
        <w:rPr>
          <w:lang w:eastAsia="en-US" w:bidi="bn-BD"/>
        </w:rPr>
        <w:t xml:space="preserve">will, however, be affected by the issues described in </w:t>
      </w:r>
      <w:r>
        <w:rPr>
          <w:lang w:eastAsia="en-US" w:bidi="bn-BD"/>
        </w:rPr>
        <w:fldChar w:fldCharType="begin"/>
      </w:r>
      <w:r>
        <w:rPr>
          <w:lang w:eastAsia="en-US" w:bidi="bn-BD"/>
        </w:rPr>
        <w:instrText xml:space="preserve"> REF _Ref50101824 \r \h </w:instrText>
      </w:r>
      <w:r>
        <w:rPr>
          <w:lang w:eastAsia="en-US" w:bidi="bn-BD"/>
        </w:rPr>
      </w:r>
      <w:r>
        <w:rPr>
          <w:lang w:eastAsia="en-US" w:bidi="bn-BD"/>
        </w:rPr>
        <w:fldChar w:fldCharType="separate"/>
      </w:r>
      <w:r>
        <w:rPr>
          <w:lang w:eastAsia="en-US" w:bidi="bn-BD"/>
        </w:rPr>
        <w:t>1.1</w:t>
      </w:r>
      <w:r>
        <w:rPr>
          <w:lang w:eastAsia="en-US" w:bidi="bn-BD"/>
        </w:rPr>
        <w:fldChar w:fldCharType="end"/>
      </w:r>
      <w:r>
        <w:rPr>
          <w:lang w:eastAsia="en-US" w:bidi="bn-BD"/>
        </w:rPr>
        <w:t xml:space="preserve"> and may result in a delay to the certification process.</w:t>
      </w:r>
    </w:p>
    <w:p w14:paraId="2EBF4CD6" w14:textId="7889C3BF" w:rsidR="00C00A11" w:rsidRDefault="00C00A11" w:rsidP="00C00A11">
      <w:pPr>
        <w:pStyle w:val="Heading3"/>
      </w:pPr>
      <w:bookmarkStart w:id="32" w:name="_Toc53480822"/>
      <w:r>
        <w:t>Hybrid audit</w:t>
      </w:r>
      <w:bookmarkEnd w:id="32"/>
    </w:p>
    <w:p w14:paraId="46FDC59B" w14:textId="054FBF96" w:rsidR="009B22A5" w:rsidRDefault="00C00A11" w:rsidP="00336D74">
      <w:pPr>
        <w:pStyle w:val="NormalParagraph"/>
        <w:ind w:left="1440" w:hanging="1440"/>
        <w:rPr>
          <w:lang w:eastAsia="en-US" w:bidi="bn-BD"/>
        </w:rPr>
      </w:pPr>
      <w:r w:rsidRPr="00336D74">
        <w:rPr>
          <w:b/>
          <w:bCs/>
          <w:lang w:eastAsia="en-US" w:bidi="bn-BD"/>
        </w:rPr>
        <w:t>Applies to:</w:t>
      </w:r>
      <w:r>
        <w:rPr>
          <w:lang w:eastAsia="en-US" w:bidi="bn-BD"/>
        </w:rPr>
        <w:tab/>
        <w:t>Renewal audits</w:t>
      </w:r>
      <w:r w:rsidR="009B22A5">
        <w:rPr>
          <w:lang w:eastAsia="en-US" w:bidi="bn-BD"/>
        </w:rPr>
        <w:br/>
        <w:t>Re-audits</w:t>
      </w:r>
    </w:p>
    <w:p w14:paraId="7BF36D21" w14:textId="0EC475F7" w:rsidR="00C00A11" w:rsidRDefault="00C00A11" w:rsidP="00C00A11">
      <w:pPr>
        <w:pStyle w:val="NormalParagraph"/>
        <w:rPr>
          <w:lang w:eastAsia="en-US" w:bidi="bn-BD"/>
        </w:rPr>
      </w:pPr>
      <w:r w:rsidRPr="00435B21">
        <w:rPr>
          <w:lang w:eastAsia="en-US" w:bidi="bn-BD"/>
        </w:rPr>
        <w:t xml:space="preserve">A hybrid approach allows </w:t>
      </w:r>
      <w:r>
        <w:rPr>
          <w:lang w:eastAsia="en-US" w:bidi="bn-BD"/>
        </w:rPr>
        <w:t>S</w:t>
      </w:r>
      <w:r w:rsidRPr="00435B21">
        <w:rPr>
          <w:lang w:eastAsia="en-US" w:bidi="bn-BD"/>
        </w:rPr>
        <w:t xml:space="preserve">ites the opportunity to complete a review of documentation and evidence during an </w:t>
      </w:r>
      <w:r w:rsidR="00BE1787">
        <w:rPr>
          <w:lang w:eastAsia="en-US" w:bidi="bn-BD"/>
        </w:rPr>
        <w:t>O</w:t>
      </w:r>
      <w:r w:rsidRPr="00435B21">
        <w:rPr>
          <w:lang w:eastAsia="en-US" w:bidi="bn-BD"/>
        </w:rPr>
        <w:t xml:space="preserve">ff-site phase. An </w:t>
      </w:r>
      <w:r w:rsidR="00BE1787">
        <w:rPr>
          <w:lang w:eastAsia="en-US" w:bidi="bn-BD"/>
        </w:rPr>
        <w:t>O</w:t>
      </w:r>
      <w:r w:rsidRPr="00435B21">
        <w:rPr>
          <w:lang w:eastAsia="en-US" w:bidi="bn-BD"/>
        </w:rPr>
        <w:t xml:space="preserve">n-site validation of controls will still be required to </w:t>
      </w:r>
      <w:r>
        <w:rPr>
          <w:lang w:eastAsia="en-US" w:bidi="bn-BD"/>
        </w:rPr>
        <w:t xml:space="preserve">complete </w:t>
      </w:r>
      <w:r w:rsidRPr="00435B21">
        <w:rPr>
          <w:lang w:eastAsia="en-US" w:bidi="bn-BD"/>
        </w:rPr>
        <w:t>certification</w:t>
      </w:r>
      <w:r>
        <w:rPr>
          <w:lang w:eastAsia="en-US" w:bidi="bn-BD"/>
        </w:rPr>
        <w:t xml:space="preserve"> renewal</w:t>
      </w:r>
      <w:r w:rsidRPr="00435B21">
        <w:rPr>
          <w:lang w:eastAsia="en-US" w:bidi="bn-BD"/>
        </w:rPr>
        <w:t xml:space="preserve">, however the duration of this period on-site will be reduced compared with </w:t>
      </w:r>
      <w:r w:rsidR="00BE1787">
        <w:rPr>
          <w:lang w:eastAsia="en-US" w:bidi="bn-BD"/>
        </w:rPr>
        <w:t xml:space="preserve">the Conventional </w:t>
      </w:r>
      <w:r>
        <w:rPr>
          <w:lang w:eastAsia="en-US" w:bidi="bn-BD"/>
        </w:rPr>
        <w:t>A</w:t>
      </w:r>
      <w:r w:rsidRPr="00435B21">
        <w:rPr>
          <w:lang w:eastAsia="en-US" w:bidi="bn-BD"/>
        </w:rPr>
        <w:t>udit</w:t>
      </w:r>
      <w:r w:rsidR="00BE1787">
        <w:rPr>
          <w:lang w:eastAsia="en-US" w:bidi="bn-BD"/>
        </w:rPr>
        <w:t xml:space="preserve"> Process</w:t>
      </w:r>
      <w:r w:rsidRPr="00435B21">
        <w:rPr>
          <w:lang w:eastAsia="en-US" w:bidi="bn-BD"/>
        </w:rPr>
        <w:t xml:space="preserve">. </w:t>
      </w:r>
      <w:r>
        <w:rPr>
          <w:lang w:eastAsia="en-US" w:bidi="bn-BD"/>
        </w:rPr>
        <w:t>This Hybrid Audit optio</w:t>
      </w:r>
      <w:r w:rsidRPr="004F6F0C">
        <w:rPr>
          <w:lang w:eastAsia="en-US" w:bidi="bn-BD"/>
        </w:rPr>
        <w:t>n for Renewal Audits s</w:t>
      </w:r>
      <w:r>
        <w:rPr>
          <w:lang w:eastAsia="en-US" w:bidi="bn-BD"/>
        </w:rPr>
        <w:t xml:space="preserve">hould be pursued when the interval between the </w:t>
      </w:r>
      <w:r w:rsidR="00BE1787">
        <w:rPr>
          <w:lang w:eastAsia="en-US" w:bidi="bn-BD"/>
        </w:rPr>
        <w:t>O</w:t>
      </w:r>
      <w:r>
        <w:rPr>
          <w:lang w:eastAsia="en-US" w:bidi="bn-BD"/>
        </w:rPr>
        <w:t xml:space="preserve">ff-site and </w:t>
      </w:r>
      <w:r w:rsidR="00BE1787">
        <w:rPr>
          <w:lang w:eastAsia="en-US" w:bidi="bn-BD"/>
        </w:rPr>
        <w:t>O</w:t>
      </w:r>
      <w:r>
        <w:rPr>
          <w:lang w:eastAsia="en-US" w:bidi="bn-BD"/>
        </w:rPr>
        <w:t>n-site stages is not expected to exceed 4 months. This approach has the following benefits:</w:t>
      </w:r>
    </w:p>
    <w:p w14:paraId="44AE7E74" w14:textId="77777777" w:rsidR="00C00A11" w:rsidRDefault="00C00A11" w:rsidP="00C00A11">
      <w:pPr>
        <w:pStyle w:val="ListBullet1"/>
      </w:pPr>
      <w:r>
        <w:t>Minimises time spent on-site by Audit Team, reducing site effort and risk in complying with Covid-19 workplace restrictions.</w:t>
      </w:r>
    </w:p>
    <w:p w14:paraId="7535FE88" w14:textId="611FEFFF" w:rsidR="00C00A11" w:rsidRDefault="00C00A11" w:rsidP="00C00A11">
      <w:pPr>
        <w:pStyle w:val="ListBullet1"/>
      </w:pPr>
      <w:r>
        <w:lastRenderedPageBreak/>
        <w:t xml:space="preserve">Provides a period between </w:t>
      </w:r>
      <w:r w:rsidR="00BE1787">
        <w:t>O</w:t>
      </w:r>
      <w:r>
        <w:t xml:space="preserve">ff-site and </w:t>
      </w:r>
      <w:r w:rsidR="00BE1787">
        <w:t>O</w:t>
      </w:r>
      <w:r>
        <w:t xml:space="preserve">n-site phases during which the Site may resolve non-compliances highlighted during the </w:t>
      </w:r>
      <w:r w:rsidR="00BE1787">
        <w:t>O</w:t>
      </w:r>
      <w:r>
        <w:t>ff-site phase.</w:t>
      </w:r>
    </w:p>
    <w:p w14:paraId="337291CE" w14:textId="77777777" w:rsidR="00C00A11" w:rsidRDefault="00C00A11" w:rsidP="00C00A11">
      <w:pPr>
        <w:pStyle w:val="ListBullet1"/>
      </w:pPr>
      <w:r>
        <w:t>Allows audit teams to conduct the anticipated backlog of SAS Audits more quickly once travel restrictions are lifted.</w:t>
      </w:r>
    </w:p>
    <w:p w14:paraId="4D5062FA" w14:textId="26BA7D4D" w:rsidR="00C00A11" w:rsidRDefault="00C00A11" w:rsidP="00C00A11">
      <w:pPr>
        <w:pStyle w:val="NormalParagraph"/>
      </w:pPr>
      <w:r w:rsidRPr="00BE3FD4">
        <w:t xml:space="preserve">For details, </w:t>
      </w:r>
      <w:r w:rsidRPr="00171414">
        <w:t xml:space="preserve">see document </w:t>
      </w:r>
      <w:r w:rsidRPr="0032470F">
        <w:t>FS.05C19</w:t>
      </w:r>
      <w:r w:rsidR="00596AA1">
        <w:t xml:space="preserve"> </w:t>
      </w:r>
      <w:r w:rsidR="00596AA1">
        <w:fldChar w:fldCharType="begin"/>
      </w:r>
      <w:r w:rsidR="00596AA1">
        <w:instrText xml:space="preserve"> REF _Ref50995014 \r \h </w:instrText>
      </w:r>
      <w:r w:rsidR="00596AA1">
        <w:fldChar w:fldCharType="separate"/>
      </w:r>
      <w:r w:rsidR="00596AA1">
        <w:t>[2]</w:t>
      </w:r>
      <w:r w:rsidR="00596AA1">
        <w:fldChar w:fldCharType="end"/>
      </w:r>
      <w:r w:rsidRPr="00171414">
        <w:t>.</w:t>
      </w:r>
    </w:p>
    <w:p w14:paraId="251A8938" w14:textId="77777777" w:rsidR="00C00A11" w:rsidRDefault="00C00A11" w:rsidP="00C00A11">
      <w:pPr>
        <w:pStyle w:val="NormalParagraph"/>
        <w:sectPr w:rsidR="00C00A11" w:rsidSect="00336D74">
          <w:headerReference w:type="default" r:id="rId17"/>
          <w:footerReference w:type="default" r:id="rId18"/>
          <w:pgSz w:w="11906" w:h="16838"/>
          <w:pgMar w:top="1440" w:right="1440" w:bottom="1440" w:left="1440" w:header="708" w:footer="708" w:gutter="0"/>
          <w:cols w:space="708"/>
          <w:docGrid w:linePitch="360"/>
        </w:sectPr>
      </w:pPr>
    </w:p>
    <w:p w14:paraId="358CA297" w14:textId="18C3E564" w:rsidR="00C00A11" w:rsidRDefault="00C00A11" w:rsidP="00C00A11">
      <w:pPr>
        <w:pStyle w:val="Heading3"/>
      </w:pPr>
      <w:bookmarkStart w:id="33" w:name="_Ref50102412"/>
      <w:bookmarkStart w:id="34" w:name="_Toc53480823"/>
      <w:r>
        <w:lastRenderedPageBreak/>
        <w:t>Remote Audits</w:t>
      </w:r>
      <w:bookmarkEnd w:id="33"/>
      <w:bookmarkEnd w:id="34"/>
    </w:p>
    <w:p w14:paraId="0C0CCC44" w14:textId="2146F709" w:rsidR="00022C76" w:rsidRDefault="00C00A11" w:rsidP="00336D74">
      <w:pPr>
        <w:pStyle w:val="NormalParagraph"/>
        <w:ind w:left="1440" w:hanging="1440"/>
      </w:pPr>
      <w:r w:rsidRPr="00336D74">
        <w:rPr>
          <w:b/>
          <w:bCs/>
          <w:lang w:eastAsia="en-US" w:bidi="bn-BD"/>
        </w:rPr>
        <w:t>Applies to:</w:t>
      </w:r>
      <w:r w:rsidRPr="00336D74">
        <w:rPr>
          <w:b/>
          <w:bCs/>
          <w:lang w:eastAsia="en-US" w:bidi="bn-BD"/>
        </w:rPr>
        <w:tab/>
      </w:r>
      <w:r>
        <w:t xml:space="preserve">Eligibility for remote audits will be determined based </w:t>
      </w:r>
      <w:r w:rsidR="00022C76">
        <w:t>on S</w:t>
      </w:r>
      <w:r>
        <w:t xml:space="preserve">ite type and activity as specified in </w:t>
      </w:r>
      <w:r>
        <w:fldChar w:fldCharType="begin"/>
      </w:r>
      <w:r>
        <w:instrText xml:space="preserve"> REF _Ref49510019 \r \h </w:instrText>
      </w:r>
      <w:r>
        <w:fldChar w:fldCharType="separate"/>
      </w:r>
      <w:r>
        <w:t>Table 2</w:t>
      </w:r>
      <w:r>
        <w:fldChar w:fldCharType="end"/>
      </w:r>
      <w:r>
        <w:t xml:space="preserve">, with reference to the colour coding in </w:t>
      </w:r>
      <w:r>
        <w:fldChar w:fldCharType="begin"/>
      </w:r>
      <w:r>
        <w:instrText xml:space="preserve"> REF _Ref49510021 \r \h </w:instrText>
      </w:r>
      <w:r>
        <w:fldChar w:fldCharType="separate"/>
      </w:r>
      <w:r>
        <w:t>Table 3</w:t>
      </w:r>
      <w:r>
        <w:fldChar w:fldCharType="end"/>
      </w:r>
      <w:r>
        <w:t>.</w:t>
      </w:r>
      <w:r w:rsidR="001315A6">
        <w:t xml:space="preserve"> Activity definitions are provided in </w:t>
      </w:r>
      <w:r w:rsidR="001315A6">
        <w:fldChar w:fldCharType="begin"/>
      </w:r>
      <w:r w:rsidR="001315A6">
        <w:instrText xml:space="preserve"> REF _Ref52201741 \r \h </w:instrText>
      </w:r>
      <w:r w:rsidR="001315A6">
        <w:fldChar w:fldCharType="separate"/>
      </w:r>
      <w:r w:rsidR="001315A6">
        <w:t>[5]</w:t>
      </w:r>
      <w:r w:rsidR="001315A6">
        <w:fldChar w:fldCharType="end"/>
      </w:r>
      <w:r w:rsidR="001315A6">
        <w:t>.</w:t>
      </w:r>
    </w:p>
    <w:tbl>
      <w:tblPr>
        <w:tblW w:w="14034" w:type="dxa"/>
        <w:tblLayout w:type="fixed"/>
        <w:tblLook w:val="04A0" w:firstRow="1" w:lastRow="0" w:firstColumn="1" w:lastColumn="0" w:noHBand="0" w:noVBand="1"/>
      </w:tblPr>
      <w:tblGrid>
        <w:gridCol w:w="820"/>
        <w:gridCol w:w="1940"/>
        <w:gridCol w:w="2060"/>
        <w:gridCol w:w="1080"/>
        <w:gridCol w:w="1080"/>
        <w:gridCol w:w="1080"/>
        <w:gridCol w:w="451"/>
        <w:gridCol w:w="5523"/>
      </w:tblGrid>
      <w:tr w:rsidR="00C00A11" w:rsidRPr="00A57E7D" w14:paraId="1290FF58" w14:textId="77777777" w:rsidTr="00C00A11">
        <w:trPr>
          <w:trHeight w:val="315"/>
        </w:trPr>
        <w:tc>
          <w:tcPr>
            <w:tcW w:w="820" w:type="dxa"/>
            <w:tcBorders>
              <w:top w:val="nil"/>
              <w:left w:val="nil"/>
              <w:bottom w:val="nil"/>
              <w:right w:val="nil"/>
            </w:tcBorders>
            <w:shd w:val="clear" w:color="auto" w:fill="auto"/>
            <w:vAlign w:val="center"/>
            <w:hideMark/>
          </w:tcPr>
          <w:p w14:paraId="7900C726" w14:textId="77777777" w:rsidR="00C00A11" w:rsidRPr="00A57E7D" w:rsidRDefault="00C00A11" w:rsidP="00C00A11">
            <w:pPr>
              <w:spacing w:before="0"/>
              <w:jc w:val="left"/>
              <w:rPr>
                <w:rFonts w:ascii="Times New Roman" w:eastAsia="Times New Roman" w:hAnsi="Times New Roman"/>
                <w:sz w:val="24"/>
                <w:szCs w:val="24"/>
                <w:lang w:eastAsia="en-GB" w:bidi="ar-SA"/>
              </w:rPr>
            </w:pPr>
          </w:p>
        </w:tc>
        <w:tc>
          <w:tcPr>
            <w:tcW w:w="1940" w:type="dxa"/>
            <w:tcBorders>
              <w:top w:val="nil"/>
              <w:left w:val="nil"/>
              <w:bottom w:val="nil"/>
              <w:right w:val="nil"/>
            </w:tcBorders>
            <w:shd w:val="clear" w:color="auto" w:fill="auto"/>
            <w:vAlign w:val="center"/>
            <w:hideMark/>
          </w:tcPr>
          <w:p w14:paraId="2DE4F9B6"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2060" w:type="dxa"/>
            <w:tcBorders>
              <w:top w:val="nil"/>
              <w:left w:val="nil"/>
              <w:bottom w:val="nil"/>
              <w:right w:val="nil"/>
            </w:tcBorders>
            <w:shd w:val="clear" w:color="auto" w:fill="auto"/>
            <w:vAlign w:val="center"/>
            <w:hideMark/>
          </w:tcPr>
          <w:p w14:paraId="444C8D2A" w14:textId="77777777" w:rsidR="00C00A11" w:rsidRPr="00A57E7D" w:rsidRDefault="00C00A11" w:rsidP="00C00A11">
            <w:pPr>
              <w:spacing w:before="0"/>
              <w:jc w:val="center"/>
              <w:rPr>
                <w:rFonts w:ascii="Times New Roman" w:eastAsia="Times New Roman" w:hAnsi="Times New Roman"/>
                <w:sz w:val="20"/>
                <w:lang w:eastAsia="en-GB" w:bidi="ar-SA"/>
              </w:rPr>
            </w:pPr>
          </w:p>
        </w:tc>
        <w:tc>
          <w:tcPr>
            <w:tcW w:w="32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D05A20"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Activity</w:t>
            </w:r>
          </w:p>
        </w:tc>
        <w:tc>
          <w:tcPr>
            <w:tcW w:w="451" w:type="dxa"/>
            <w:tcBorders>
              <w:top w:val="nil"/>
              <w:left w:val="nil"/>
              <w:bottom w:val="nil"/>
              <w:right w:val="nil"/>
            </w:tcBorders>
            <w:shd w:val="clear" w:color="auto" w:fill="auto"/>
            <w:vAlign w:val="center"/>
            <w:hideMark/>
          </w:tcPr>
          <w:p w14:paraId="1F1E5D9C"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p>
        </w:tc>
        <w:tc>
          <w:tcPr>
            <w:tcW w:w="5523" w:type="dxa"/>
            <w:tcBorders>
              <w:top w:val="nil"/>
              <w:left w:val="nil"/>
              <w:bottom w:val="nil"/>
              <w:right w:val="nil"/>
            </w:tcBorders>
            <w:shd w:val="clear" w:color="auto" w:fill="auto"/>
            <w:noWrap/>
            <w:vAlign w:val="bottom"/>
            <w:hideMark/>
          </w:tcPr>
          <w:p w14:paraId="6AF9F74C" w14:textId="77777777" w:rsidR="00C00A11" w:rsidRPr="00A57E7D" w:rsidRDefault="00C00A11" w:rsidP="00C00A11">
            <w:pPr>
              <w:spacing w:before="0"/>
              <w:jc w:val="center"/>
              <w:rPr>
                <w:rFonts w:ascii="Times New Roman" w:eastAsia="Times New Roman" w:hAnsi="Times New Roman"/>
                <w:sz w:val="20"/>
                <w:lang w:eastAsia="en-GB" w:bidi="ar-SA"/>
              </w:rPr>
            </w:pPr>
          </w:p>
        </w:tc>
      </w:tr>
      <w:tr w:rsidR="00C00A11" w:rsidRPr="00A57E7D" w14:paraId="46454F13" w14:textId="77777777" w:rsidTr="00C00A11">
        <w:trPr>
          <w:trHeight w:val="585"/>
        </w:trPr>
        <w:tc>
          <w:tcPr>
            <w:tcW w:w="820" w:type="dxa"/>
            <w:tcBorders>
              <w:top w:val="nil"/>
              <w:left w:val="nil"/>
              <w:bottom w:val="single" w:sz="8" w:space="0" w:color="auto"/>
              <w:right w:val="nil"/>
            </w:tcBorders>
            <w:shd w:val="clear" w:color="auto" w:fill="auto"/>
            <w:vAlign w:val="center"/>
            <w:hideMark/>
          </w:tcPr>
          <w:p w14:paraId="5FA099A0"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940" w:type="dxa"/>
            <w:tcBorders>
              <w:top w:val="nil"/>
              <w:left w:val="nil"/>
              <w:bottom w:val="single" w:sz="8" w:space="0" w:color="auto"/>
              <w:right w:val="nil"/>
            </w:tcBorders>
            <w:shd w:val="clear" w:color="auto" w:fill="auto"/>
            <w:vAlign w:val="center"/>
            <w:hideMark/>
          </w:tcPr>
          <w:p w14:paraId="2F3273FB"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2060" w:type="dxa"/>
            <w:tcBorders>
              <w:top w:val="nil"/>
              <w:left w:val="nil"/>
              <w:bottom w:val="nil"/>
              <w:right w:val="single" w:sz="8" w:space="0" w:color="auto"/>
            </w:tcBorders>
            <w:shd w:val="clear" w:color="auto" w:fill="auto"/>
            <w:vAlign w:val="center"/>
            <w:hideMark/>
          </w:tcPr>
          <w:p w14:paraId="3D982A64"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auto" w:fill="auto"/>
            <w:vAlign w:val="center"/>
            <w:hideMark/>
          </w:tcPr>
          <w:p w14:paraId="119F1FBD" w14:textId="6B018CEB" w:rsidR="00C00A11" w:rsidRPr="00A57E7D" w:rsidRDefault="00C00A11" w:rsidP="00A416E7">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 xml:space="preserve">UICC </w:t>
            </w:r>
            <w:r>
              <w:rPr>
                <w:rFonts w:ascii="Calibri" w:eastAsia="Times New Roman" w:hAnsi="Calibri" w:cs="Calibri"/>
                <w:b/>
                <w:bCs/>
                <w:color w:val="000000"/>
                <w:szCs w:val="22"/>
                <w:lang w:eastAsia="en-GB" w:bidi="ar-SA"/>
              </w:rPr>
              <w:t xml:space="preserve">data gen &amp; </w:t>
            </w:r>
            <w:r w:rsidRPr="00A57E7D">
              <w:rPr>
                <w:rFonts w:ascii="Calibri" w:eastAsia="Times New Roman" w:hAnsi="Calibri" w:cs="Calibri"/>
                <w:b/>
                <w:bCs/>
                <w:color w:val="000000"/>
                <w:szCs w:val="22"/>
                <w:lang w:eastAsia="en-GB" w:bidi="ar-SA"/>
              </w:rPr>
              <w:t>perso only</w:t>
            </w:r>
            <w:r w:rsidR="00022C76" w:rsidRPr="00022C76">
              <w:rPr>
                <w:rFonts w:ascii="Calibri" w:eastAsia="Times New Roman" w:hAnsi="Calibri" w:cs="Calibri"/>
                <w:b/>
                <w:bCs/>
                <w:color w:val="000000"/>
                <w:szCs w:val="22"/>
                <w:vertAlign w:val="superscript"/>
                <w:lang w:eastAsia="en-GB" w:bidi="ar-SA"/>
              </w:rPr>
              <w:t>1</w:t>
            </w:r>
          </w:p>
        </w:tc>
        <w:tc>
          <w:tcPr>
            <w:tcW w:w="1080" w:type="dxa"/>
            <w:tcBorders>
              <w:top w:val="nil"/>
              <w:left w:val="nil"/>
              <w:bottom w:val="single" w:sz="8" w:space="0" w:color="auto"/>
              <w:right w:val="single" w:sz="8" w:space="0" w:color="auto"/>
            </w:tcBorders>
            <w:shd w:val="clear" w:color="auto" w:fill="auto"/>
            <w:vAlign w:val="center"/>
            <w:hideMark/>
          </w:tcPr>
          <w:p w14:paraId="20914E3C" w14:textId="07CD9129" w:rsidR="00C00A11" w:rsidRPr="00A57E7D" w:rsidRDefault="00C00A11" w:rsidP="00022C76">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eUICC perso</w:t>
            </w:r>
            <w:r w:rsidR="00022C76" w:rsidRPr="00022C76">
              <w:rPr>
                <w:rFonts w:ascii="Calibri" w:eastAsia="Times New Roman" w:hAnsi="Calibri" w:cs="Calibri"/>
                <w:b/>
                <w:bCs/>
                <w:color w:val="000000"/>
                <w:szCs w:val="22"/>
                <w:vertAlign w:val="superscript"/>
                <w:lang w:eastAsia="en-GB" w:bidi="ar-SA"/>
              </w:rPr>
              <w:t>2</w:t>
            </w:r>
          </w:p>
        </w:tc>
        <w:tc>
          <w:tcPr>
            <w:tcW w:w="1080" w:type="dxa"/>
            <w:tcBorders>
              <w:top w:val="nil"/>
              <w:left w:val="nil"/>
              <w:bottom w:val="single" w:sz="8" w:space="0" w:color="auto"/>
              <w:right w:val="nil"/>
            </w:tcBorders>
            <w:shd w:val="clear" w:color="auto" w:fill="auto"/>
            <w:vAlign w:val="center"/>
            <w:hideMark/>
          </w:tcPr>
          <w:p w14:paraId="01730C99" w14:textId="11D2E429" w:rsidR="00C00A11" w:rsidRPr="00A57E7D" w:rsidRDefault="00C00A11" w:rsidP="00022C76">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eUICC data gen + PKI</w:t>
            </w:r>
            <w:r w:rsidR="00022C76" w:rsidRPr="00022C76">
              <w:rPr>
                <w:rFonts w:ascii="Calibri" w:eastAsia="Times New Roman" w:hAnsi="Calibri" w:cs="Calibri"/>
                <w:b/>
                <w:bCs/>
                <w:color w:val="000000"/>
                <w:szCs w:val="22"/>
                <w:vertAlign w:val="superscript"/>
                <w:lang w:eastAsia="en-GB" w:bidi="ar-SA"/>
              </w:rPr>
              <w:t>3</w:t>
            </w:r>
          </w:p>
        </w:tc>
        <w:tc>
          <w:tcPr>
            <w:tcW w:w="59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B6F0EC" w14:textId="7EE64A8E" w:rsidR="00C00A11" w:rsidRPr="00A57E7D" w:rsidRDefault="00C00A11" w:rsidP="00C00A11">
            <w:pPr>
              <w:spacing w:before="0"/>
              <w:jc w:val="left"/>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Notes</w:t>
            </w:r>
          </w:p>
        </w:tc>
      </w:tr>
      <w:tr w:rsidR="00C00A11" w:rsidRPr="00A57E7D" w14:paraId="72916E03" w14:textId="77777777" w:rsidTr="00C00A11">
        <w:trPr>
          <w:trHeight w:val="315"/>
        </w:trPr>
        <w:tc>
          <w:tcPr>
            <w:tcW w:w="820" w:type="dxa"/>
            <w:vMerge w:val="restart"/>
            <w:tcBorders>
              <w:top w:val="nil"/>
              <w:left w:val="single" w:sz="8" w:space="0" w:color="auto"/>
              <w:bottom w:val="single" w:sz="8" w:space="0" w:color="auto"/>
              <w:right w:val="single" w:sz="8" w:space="0" w:color="auto"/>
            </w:tcBorders>
            <w:shd w:val="clear" w:color="auto" w:fill="auto"/>
            <w:textDirection w:val="btLr"/>
            <w:vAlign w:val="center"/>
            <w:hideMark/>
          </w:tcPr>
          <w:p w14:paraId="6BF759D3"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Site type</w:t>
            </w:r>
          </w:p>
        </w:tc>
        <w:tc>
          <w:tcPr>
            <w:tcW w:w="1940" w:type="dxa"/>
            <w:vMerge w:val="restart"/>
            <w:tcBorders>
              <w:top w:val="nil"/>
              <w:left w:val="single" w:sz="8" w:space="0" w:color="auto"/>
              <w:bottom w:val="single" w:sz="8" w:space="0" w:color="000000"/>
              <w:right w:val="single" w:sz="8" w:space="0" w:color="auto"/>
            </w:tcBorders>
            <w:shd w:val="clear" w:color="auto" w:fill="auto"/>
            <w:hideMark/>
          </w:tcPr>
          <w:p w14:paraId="0B3DF043" w14:textId="3A7FCF3D"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A (New </w:t>
            </w:r>
            <w:r w:rsidR="00022C7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w:t>
            </w:r>
          </w:p>
        </w:tc>
        <w:tc>
          <w:tcPr>
            <w:tcW w:w="2060" w:type="dxa"/>
            <w:tcBorders>
              <w:top w:val="single" w:sz="8" w:space="0" w:color="auto"/>
              <w:left w:val="nil"/>
              <w:bottom w:val="single" w:sz="4" w:space="0" w:color="auto"/>
              <w:right w:val="single" w:sz="8" w:space="0" w:color="auto"/>
            </w:tcBorders>
            <w:shd w:val="clear" w:color="auto" w:fill="auto"/>
            <w:vAlign w:val="center"/>
            <w:hideMark/>
          </w:tcPr>
          <w:p w14:paraId="6236F083"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 New activity</w:t>
            </w:r>
          </w:p>
        </w:tc>
        <w:tc>
          <w:tcPr>
            <w:tcW w:w="1080" w:type="dxa"/>
            <w:tcBorders>
              <w:top w:val="nil"/>
              <w:left w:val="nil"/>
              <w:bottom w:val="single" w:sz="4" w:space="0" w:color="auto"/>
              <w:right w:val="single" w:sz="8" w:space="0" w:color="auto"/>
            </w:tcBorders>
            <w:shd w:val="clear" w:color="000000" w:fill="FFFF00"/>
            <w:vAlign w:val="center"/>
            <w:hideMark/>
          </w:tcPr>
          <w:p w14:paraId="70B5B7F0"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4" w:space="0" w:color="auto"/>
              <w:right w:val="single" w:sz="8" w:space="0" w:color="auto"/>
            </w:tcBorders>
            <w:shd w:val="clear" w:color="000000" w:fill="FF0000"/>
            <w:vAlign w:val="center"/>
            <w:hideMark/>
          </w:tcPr>
          <w:p w14:paraId="065E770A"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4" w:space="0" w:color="auto"/>
              <w:right w:val="single" w:sz="8" w:space="0" w:color="auto"/>
            </w:tcBorders>
            <w:shd w:val="clear" w:color="000000" w:fill="FF0000"/>
            <w:vAlign w:val="center"/>
            <w:hideMark/>
          </w:tcPr>
          <w:p w14:paraId="7109700E"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14:paraId="121CB67C" w14:textId="543E2F20"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Brand new </w:t>
            </w:r>
            <w:r w:rsidR="00022C7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ites with no track record / history of certification</w:t>
            </w:r>
          </w:p>
        </w:tc>
      </w:tr>
      <w:tr w:rsidR="00C00A11" w:rsidRPr="00A57E7D" w14:paraId="030692CB" w14:textId="77777777" w:rsidTr="00C00A11">
        <w:trPr>
          <w:trHeight w:val="315"/>
        </w:trPr>
        <w:tc>
          <w:tcPr>
            <w:tcW w:w="820" w:type="dxa"/>
            <w:vMerge/>
            <w:tcBorders>
              <w:top w:val="nil"/>
              <w:left w:val="single" w:sz="8" w:space="0" w:color="auto"/>
              <w:bottom w:val="single" w:sz="8" w:space="0" w:color="auto"/>
              <w:right w:val="single" w:sz="8" w:space="0" w:color="auto"/>
            </w:tcBorders>
            <w:vAlign w:val="center"/>
            <w:hideMark/>
          </w:tcPr>
          <w:p w14:paraId="5036676B"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vMerge/>
            <w:tcBorders>
              <w:top w:val="nil"/>
              <w:left w:val="single" w:sz="8" w:space="0" w:color="auto"/>
              <w:bottom w:val="single" w:sz="8" w:space="0" w:color="000000"/>
              <w:right w:val="single" w:sz="8" w:space="0" w:color="auto"/>
            </w:tcBorders>
            <w:vAlign w:val="center"/>
            <w:hideMark/>
          </w:tcPr>
          <w:p w14:paraId="522A574D"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2060" w:type="dxa"/>
            <w:tcBorders>
              <w:top w:val="nil"/>
              <w:left w:val="nil"/>
              <w:bottom w:val="single" w:sz="8" w:space="0" w:color="auto"/>
              <w:right w:val="single" w:sz="8" w:space="0" w:color="auto"/>
            </w:tcBorders>
            <w:shd w:val="clear" w:color="auto" w:fill="auto"/>
            <w:vAlign w:val="center"/>
            <w:hideMark/>
          </w:tcPr>
          <w:p w14:paraId="3D64003C"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(ii) Activity certified elsewhere</w:t>
            </w:r>
          </w:p>
        </w:tc>
        <w:tc>
          <w:tcPr>
            <w:tcW w:w="1080" w:type="dxa"/>
            <w:tcBorders>
              <w:top w:val="nil"/>
              <w:left w:val="nil"/>
              <w:bottom w:val="single" w:sz="8" w:space="0" w:color="auto"/>
              <w:right w:val="single" w:sz="8" w:space="0" w:color="auto"/>
            </w:tcBorders>
            <w:shd w:val="clear" w:color="000000" w:fill="FFFF00"/>
            <w:vAlign w:val="center"/>
            <w:hideMark/>
          </w:tcPr>
          <w:p w14:paraId="4069E0C7"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C000"/>
            <w:vAlign w:val="center"/>
            <w:hideMark/>
          </w:tcPr>
          <w:p w14:paraId="38E10A1C" w14:textId="73CCA0FE"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0000"/>
            <w:vAlign w:val="center"/>
            <w:hideMark/>
          </w:tcPr>
          <w:p w14:paraId="2C4DA984" w14:textId="7B8E438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vMerge/>
            <w:tcBorders>
              <w:top w:val="nil"/>
              <w:left w:val="nil"/>
              <w:bottom w:val="single" w:sz="8" w:space="0" w:color="auto"/>
              <w:right w:val="single" w:sz="8" w:space="0" w:color="auto"/>
            </w:tcBorders>
            <w:vAlign w:val="center"/>
            <w:hideMark/>
          </w:tcPr>
          <w:p w14:paraId="3A6D0286"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r>
      <w:tr w:rsidR="00C00A11" w:rsidRPr="00A57E7D" w14:paraId="5E0DE30D" w14:textId="77777777" w:rsidTr="00C00A11">
        <w:trPr>
          <w:trHeight w:val="315"/>
        </w:trPr>
        <w:tc>
          <w:tcPr>
            <w:tcW w:w="820" w:type="dxa"/>
            <w:vMerge/>
            <w:tcBorders>
              <w:top w:val="nil"/>
              <w:left w:val="single" w:sz="8" w:space="0" w:color="auto"/>
              <w:bottom w:val="single" w:sz="8" w:space="0" w:color="auto"/>
              <w:right w:val="single" w:sz="8" w:space="0" w:color="auto"/>
            </w:tcBorders>
            <w:vAlign w:val="center"/>
            <w:hideMark/>
          </w:tcPr>
          <w:p w14:paraId="2E3A2D7F"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vMerge w:val="restart"/>
            <w:tcBorders>
              <w:top w:val="nil"/>
              <w:left w:val="single" w:sz="8" w:space="0" w:color="auto"/>
              <w:bottom w:val="single" w:sz="8" w:space="0" w:color="000000"/>
              <w:right w:val="single" w:sz="8" w:space="0" w:color="auto"/>
            </w:tcBorders>
            <w:shd w:val="clear" w:color="auto" w:fill="auto"/>
            <w:hideMark/>
          </w:tcPr>
          <w:p w14:paraId="08F01A03" w14:textId="0D1F4648"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B (Scope Extension)</w:t>
            </w:r>
          </w:p>
        </w:tc>
        <w:tc>
          <w:tcPr>
            <w:tcW w:w="2060" w:type="dxa"/>
            <w:tcBorders>
              <w:top w:val="nil"/>
              <w:left w:val="nil"/>
              <w:bottom w:val="single" w:sz="4" w:space="0" w:color="auto"/>
              <w:right w:val="single" w:sz="8" w:space="0" w:color="auto"/>
            </w:tcBorders>
            <w:shd w:val="clear" w:color="auto" w:fill="auto"/>
            <w:vAlign w:val="center"/>
            <w:hideMark/>
          </w:tcPr>
          <w:p w14:paraId="7E22AA65"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 New activity</w:t>
            </w:r>
          </w:p>
        </w:tc>
        <w:tc>
          <w:tcPr>
            <w:tcW w:w="1080" w:type="dxa"/>
            <w:tcBorders>
              <w:top w:val="nil"/>
              <w:left w:val="nil"/>
              <w:bottom w:val="single" w:sz="4" w:space="0" w:color="auto"/>
              <w:right w:val="single" w:sz="8" w:space="0" w:color="auto"/>
            </w:tcBorders>
            <w:shd w:val="clear" w:color="000000" w:fill="FFFF00"/>
            <w:vAlign w:val="center"/>
            <w:hideMark/>
          </w:tcPr>
          <w:p w14:paraId="12EFE592"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4" w:space="0" w:color="auto"/>
              <w:right w:val="single" w:sz="8" w:space="0" w:color="auto"/>
            </w:tcBorders>
            <w:shd w:val="clear" w:color="000000" w:fill="FFFF00"/>
            <w:vAlign w:val="center"/>
            <w:hideMark/>
          </w:tcPr>
          <w:p w14:paraId="1846D5B4" w14:textId="64574E04"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4" w:space="0" w:color="auto"/>
              <w:right w:val="single" w:sz="8" w:space="0" w:color="auto"/>
            </w:tcBorders>
            <w:shd w:val="clear" w:color="000000" w:fill="FF0000"/>
            <w:vAlign w:val="center"/>
            <w:hideMark/>
          </w:tcPr>
          <w:p w14:paraId="70810EB0"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14:paraId="221D6DE6" w14:textId="70A2C1E7"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Existing certified </w:t>
            </w:r>
            <w:r w:rsidR="00022C7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ites with track record / history of certification for some activities, but wish to extend the scope of certification to include new ones</w:t>
            </w:r>
          </w:p>
        </w:tc>
      </w:tr>
      <w:tr w:rsidR="00C00A11" w:rsidRPr="00A57E7D" w14:paraId="371D6DC2" w14:textId="77777777" w:rsidTr="00C00A11">
        <w:trPr>
          <w:trHeight w:val="315"/>
        </w:trPr>
        <w:tc>
          <w:tcPr>
            <w:tcW w:w="820" w:type="dxa"/>
            <w:vMerge/>
            <w:tcBorders>
              <w:top w:val="nil"/>
              <w:left w:val="single" w:sz="8" w:space="0" w:color="auto"/>
              <w:bottom w:val="single" w:sz="8" w:space="0" w:color="auto"/>
              <w:right w:val="single" w:sz="8" w:space="0" w:color="auto"/>
            </w:tcBorders>
            <w:vAlign w:val="center"/>
            <w:hideMark/>
          </w:tcPr>
          <w:p w14:paraId="55CC4309"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vMerge/>
            <w:tcBorders>
              <w:top w:val="nil"/>
              <w:left w:val="single" w:sz="8" w:space="0" w:color="auto"/>
              <w:bottom w:val="single" w:sz="8" w:space="0" w:color="000000"/>
              <w:right w:val="single" w:sz="8" w:space="0" w:color="auto"/>
            </w:tcBorders>
            <w:vAlign w:val="center"/>
            <w:hideMark/>
          </w:tcPr>
          <w:p w14:paraId="18349DE4"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2060" w:type="dxa"/>
            <w:tcBorders>
              <w:top w:val="nil"/>
              <w:left w:val="nil"/>
              <w:bottom w:val="single" w:sz="8" w:space="0" w:color="auto"/>
              <w:right w:val="single" w:sz="8" w:space="0" w:color="auto"/>
            </w:tcBorders>
            <w:shd w:val="clear" w:color="auto" w:fill="auto"/>
            <w:vAlign w:val="center"/>
            <w:hideMark/>
          </w:tcPr>
          <w:p w14:paraId="359A03B4"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(ii) Activity certified elsewhere</w:t>
            </w:r>
          </w:p>
        </w:tc>
        <w:tc>
          <w:tcPr>
            <w:tcW w:w="1080" w:type="dxa"/>
            <w:tcBorders>
              <w:top w:val="nil"/>
              <w:left w:val="nil"/>
              <w:bottom w:val="single" w:sz="8" w:space="0" w:color="auto"/>
              <w:right w:val="single" w:sz="8" w:space="0" w:color="auto"/>
            </w:tcBorders>
            <w:shd w:val="clear" w:color="000000" w:fill="FFFF00"/>
            <w:vAlign w:val="center"/>
            <w:hideMark/>
          </w:tcPr>
          <w:p w14:paraId="708CDBFE"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FF00"/>
            <w:vAlign w:val="center"/>
            <w:hideMark/>
          </w:tcPr>
          <w:p w14:paraId="66E083AD" w14:textId="2408A632"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C000"/>
            <w:vAlign w:val="center"/>
            <w:hideMark/>
          </w:tcPr>
          <w:p w14:paraId="4E286CF9"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vMerge/>
            <w:tcBorders>
              <w:top w:val="nil"/>
              <w:left w:val="nil"/>
              <w:bottom w:val="single" w:sz="8" w:space="0" w:color="auto"/>
              <w:right w:val="single" w:sz="8" w:space="0" w:color="auto"/>
            </w:tcBorders>
            <w:vAlign w:val="center"/>
            <w:hideMark/>
          </w:tcPr>
          <w:p w14:paraId="7FE96039"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r>
      <w:tr w:rsidR="00C00A11" w:rsidRPr="00A57E7D" w14:paraId="291E9073" w14:textId="77777777" w:rsidTr="00C00A11">
        <w:trPr>
          <w:trHeight w:val="300"/>
        </w:trPr>
        <w:tc>
          <w:tcPr>
            <w:tcW w:w="820" w:type="dxa"/>
            <w:vMerge/>
            <w:tcBorders>
              <w:top w:val="nil"/>
              <w:left w:val="single" w:sz="8" w:space="0" w:color="auto"/>
              <w:bottom w:val="single" w:sz="8" w:space="0" w:color="auto"/>
              <w:right w:val="single" w:sz="8" w:space="0" w:color="auto"/>
            </w:tcBorders>
            <w:vAlign w:val="center"/>
            <w:hideMark/>
          </w:tcPr>
          <w:p w14:paraId="7F087979"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tcBorders>
              <w:top w:val="nil"/>
              <w:left w:val="nil"/>
              <w:bottom w:val="nil"/>
              <w:right w:val="single" w:sz="8" w:space="0" w:color="auto"/>
            </w:tcBorders>
            <w:shd w:val="clear" w:color="auto" w:fill="auto"/>
            <w:hideMark/>
          </w:tcPr>
          <w:p w14:paraId="03291A89" w14:textId="03A26B26"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C (Site Relocation)</w:t>
            </w:r>
          </w:p>
        </w:tc>
        <w:tc>
          <w:tcPr>
            <w:tcW w:w="20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EBABBF" w14:textId="776216BC"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N/A</w:t>
            </w:r>
          </w:p>
        </w:tc>
        <w:tc>
          <w:tcPr>
            <w:tcW w:w="1080" w:type="dxa"/>
            <w:tcBorders>
              <w:top w:val="nil"/>
              <w:left w:val="nil"/>
              <w:bottom w:val="nil"/>
              <w:right w:val="single" w:sz="8" w:space="0" w:color="auto"/>
            </w:tcBorders>
            <w:shd w:val="clear" w:color="000000" w:fill="FFFF00"/>
            <w:vAlign w:val="center"/>
            <w:hideMark/>
          </w:tcPr>
          <w:p w14:paraId="1E289E26" w14:textId="61FD720E"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nil"/>
              <w:right w:val="single" w:sz="8" w:space="0" w:color="auto"/>
            </w:tcBorders>
            <w:shd w:val="clear" w:color="000000" w:fill="FFFF00"/>
            <w:vAlign w:val="center"/>
            <w:hideMark/>
          </w:tcPr>
          <w:p w14:paraId="1747E788" w14:textId="36D0A0F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nil"/>
              <w:right w:val="single" w:sz="8" w:space="0" w:color="auto"/>
            </w:tcBorders>
            <w:shd w:val="clear" w:color="000000" w:fill="FFC000"/>
            <w:vAlign w:val="center"/>
            <w:hideMark/>
          </w:tcPr>
          <w:p w14:paraId="3C8A0A13" w14:textId="77777777" w:rsidR="00C00A11" w:rsidRPr="00A57E7D" w:rsidRDefault="00C00A11" w:rsidP="00C00A11">
            <w:pPr>
              <w:spacing w:before="0"/>
              <w:jc w:val="center"/>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tcBorders>
              <w:top w:val="single" w:sz="8" w:space="0" w:color="auto"/>
              <w:left w:val="nil"/>
              <w:bottom w:val="single" w:sz="8" w:space="0" w:color="auto"/>
              <w:right w:val="single" w:sz="8" w:space="0" w:color="000000"/>
            </w:tcBorders>
            <w:shd w:val="clear" w:color="auto" w:fill="auto"/>
            <w:hideMark/>
          </w:tcPr>
          <w:p w14:paraId="16B14130" w14:textId="2EF5AE9C"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Existing certified </w:t>
            </w:r>
            <w:r w:rsidR="00022C7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ites that want / need to transfer certified activities to a new physical location</w:t>
            </w:r>
          </w:p>
        </w:tc>
      </w:tr>
      <w:tr w:rsidR="00C00A11" w:rsidRPr="00A57E7D" w14:paraId="7E980D5D" w14:textId="77777777" w:rsidTr="00C00A11">
        <w:trPr>
          <w:trHeight w:val="300"/>
        </w:trPr>
        <w:tc>
          <w:tcPr>
            <w:tcW w:w="820" w:type="dxa"/>
            <w:vMerge/>
            <w:tcBorders>
              <w:top w:val="nil"/>
              <w:left w:val="single" w:sz="8" w:space="0" w:color="auto"/>
              <w:bottom w:val="single" w:sz="8" w:space="0" w:color="auto"/>
              <w:right w:val="single" w:sz="8" w:space="0" w:color="auto"/>
            </w:tcBorders>
            <w:vAlign w:val="center"/>
            <w:hideMark/>
          </w:tcPr>
          <w:p w14:paraId="14986698"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tcBorders>
              <w:top w:val="single" w:sz="8" w:space="0" w:color="auto"/>
              <w:left w:val="nil"/>
              <w:bottom w:val="single" w:sz="8" w:space="0" w:color="auto"/>
              <w:right w:val="single" w:sz="8" w:space="0" w:color="auto"/>
            </w:tcBorders>
            <w:shd w:val="clear" w:color="auto" w:fill="auto"/>
            <w:noWrap/>
            <w:hideMark/>
          </w:tcPr>
          <w:p w14:paraId="35A48E64"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D (Major change)</w:t>
            </w:r>
          </w:p>
        </w:tc>
        <w:tc>
          <w:tcPr>
            <w:tcW w:w="2060" w:type="dxa"/>
            <w:vMerge/>
            <w:tcBorders>
              <w:top w:val="nil"/>
              <w:left w:val="single" w:sz="8" w:space="0" w:color="auto"/>
              <w:bottom w:val="single" w:sz="8" w:space="0" w:color="000000"/>
              <w:right w:val="single" w:sz="8" w:space="0" w:color="auto"/>
            </w:tcBorders>
            <w:vAlign w:val="center"/>
            <w:hideMark/>
          </w:tcPr>
          <w:p w14:paraId="04F75C83"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1080" w:type="dxa"/>
            <w:tcBorders>
              <w:top w:val="single" w:sz="8" w:space="0" w:color="auto"/>
              <w:left w:val="nil"/>
              <w:bottom w:val="single" w:sz="8" w:space="0" w:color="auto"/>
              <w:right w:val="single" w:sz="8" w:space="0" w:color="auto"/>
            </w:tcBorders>
            <w:shd w:val="clear" w:color="000000" w:fill="FFFF00"/>
            <w:noWrap/>
            <w:vAlign w:val="bottom"/>
            <w:hideMark/>
          </w:tcPr>
          <w:p w14:paraId="20A4BA53" w14:textId="1D70EAD2"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single" w:sz="8" w:space="0" w:color="auto"/>
              <w:left w:val="nil"/>
              <w:bottom w:val="single" w:sz="8" w:space="0" w:color="auto"/>
              <w:right w:val="single" w:sz="8" w:space="0" w:color="auto"/>
            </w:tcBorders>
            <w:shd w:val="clear" w:color="000000" w:fill="FFFF00"/>
            <w:noWrap/>
            <w:vAlign w:val="bottom"/>
            <w:hideMark/>
          </w:tcPr>
          <w:p w14:paraId="6A8CC67C"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single" w:sz="8" w:space="0" w:color="auto"/>
              <w:left w:val="nil"/>
              <w:bottom w:val="single" w:sz="8" w:space="0" w:color="auto"/>
              <w:right w:val="single" w:sz="8" w:space="0" w:color="auto"/>
            </w:tcBorders>
            <w:shd w:val="clear" w:color="000000" w:fill="FFC000"/>
            <w:noWrap/>
            <w:vAlign w:val="bottom"/>
            <w:hideMark/>
          </w:tcPr>
          <w:p w14:paraId="35A77610"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tcBorders>
              <w:top w:val="single" w:sz="8" w:space="0" w:color="auto"/>
              <w:left w:val="nil"/>
              <w:bottom w:val="single" w:sz="8" w:space="0" w:color="auto"/>
              <w:right w:val="single" w:sz="8" w:space="0" w:color="000000"/>
            </w:tcBorders>
            <w:shd w:val="clear" w:color="auto" w:fill="auto"/>
            <w:hideMark/>
          </w:tcPr>
          <w:p w14:paraId="746916AE" w14:textId="22385B88" w:rsidR="00C00A11" w:rsidRPr="00A57E7D" w:rsidRDefault="00C00A11" w:rsidP="00022C76">
            <w:pPr>
              <w:spacing w:before="0"/>
              <w:jc w:val="left"/>
              <w:rPr>
                <w:rFonts w:ascii="Calibri" w:eastAsia="Times New Roman" w:hAnsi="Calibri" w:cs="Calibri"/>
                <w:szCs w:val="22"/>
                <w:lang w:eastAsia="en-GB" w:bidi="ar-SA"/>
              </w:rPr>
            </w:pPr>
            <w:r w:rsidRPr="00A57E7D">
              <w:rPr>
                <w:rFonts w:ascii="Calibri" w:eastAsia="Times New Roman" w:hAnsi="Calibri" w:cs="Calibri"/>
                <w:szCs w:val="22"/>
                <w:lang w:eastAsia="en-GB" w:bidi="ar-SA"/>
              </w:rPr>
              <w:t xml:space="preserve">Existing certified </w:t>
            </w:r>
            <w:r w:rsidR="00022C76">
              <w:rPr>
                <w:rFonts w:ascii="Calibri" w:eastAsia="Times New Roman" w:hAnsi="Calibri" w:cs="Calibri"/>
                <w:szCs w:val="22"/>
                <w:lang w:eastAsia="en-GB" w:bidi="ar-SA"/>
              </w:rPr>
              <w:t>S</w:t>
            </w:r>
            <w:r w:rsidRPr="00A57E7D">
              <w:rPr>
                <w:rFonts w:ascii="Calibri" w:eastAsia="Times New Roman" w:hAnsi="Calibri" w:cs="Calibri"/>
                <w:szCs w:val="22"/>
                <w:lang w:eastAsia="en-GB" w:bidi="ar-SA"/>
              </w:rPr>
              <w:t>ites undergoing a major change to how existing activities are performed or controlled</w:t>
            </w:r>
          </w:p>
        </w:tc>
      </w:tr>
      <w:tr w:rsidR="00C00A11" w:rsidRPr="00A57E7D" w14:paraId="60C51C15" w14:textId="77777777" w:rsidTr="00C00A11">
        <w:trPr>
          <w:trHeight w:val="315"/>
        </w:trPr>
        <w:tc>
          <w:tcPr>
            <w:tcW w:w="820" w:type="dxa"/>
            <w:vMerge/>
            <w:tcBorders>
              <w:top w:val="nil"/>
              <w:left w:val="single" w:sz="8" w:space="0" w:color="auto"/>
              <w:bottom w:val="single" w:sz="8" w:space="0" w:color="auto"/>
              <w:right w:val="single" w:sz="8" w:space="0" w:color="auto"/>
            </w:tcBorders>
            <w:vAlign w:val="center"/>
            <w:hideMark/>
          </w:tcPr>
          <w:p w14:paraId="2A45A83D"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tcBorders>
              <w:top w:val="nil"/>
              <w:left w:val="nil"/>
              <w:bottom w:val="single" w:sz="8" w:space="0" w:color="auto"/>
              <w:right w:val="single" w:sz="8" w:space="0" w:color="auto"/>
            </w:tcBorders>
            <w:shd w:val="clear" w:color="auto" w:fill="auto"/>
            <w:noWrap/>
            <w:hideMark/>
          </w:tcPr>
          <w:p w14:paraId="4D5404F3"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E (Re-audit)</w:t>
            </w:r>
          </w:p>
        </w:tc>
        <w:tc>
          <w:tcPr>
            <w:tcW w:w="2060" w:type="dxa"/>
            <w:vMerge/>
            <w:tcBorders>
              <w:top w:val="nil"/>
              <w:left w:val="single" w:sz="8" w:space="0" w:color="auto"/>
              <w:bottom w:val="single" w:sz="8" w:space="0" w:color="000000"/>
              <w:right w:val="single" w:sz="8" w:space="0" w:color="auto"/>
            </w:tcBorders>
            <w:vAlign w:val="center"/>
            <w:hideMark/>
          </w:tcPr>
          <w:p w14:paraId="2B4EC17C"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1080" w:type="dxa"/>
            <w:tcBorders>
              <w:top w:val="nil"/>
              <w:left w:val="nil"/>
              <w:bottom w:val="single" w:sz="8" w:space="0" w:color="auto"/>
              <w:right w:val="single" w:sz="8" w:space="0" w:color="auto"/>
            </w:tcBorders>
            <w:shd w:val="clear" w:color="000000" w:fill="FFFF00"/>
            <w:noWrap/>
            <w:vAlign w:val="bottom"/>
            <w:hideMark/>
          </w:tcPr>
          <w:p w14:paraId="07617869"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C000"/>
            <w:noWrap/>
            <w:vAlign w:val="bottom"/>
            <w:hideMark/>
          </w:tcPr>
          <w:p w14:paraId="4154F6C3"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C000"/>
            <w:noWrap/>
            <w:vAlign w:val="bottom"/>
            <w:hideMark/>
          </w:tcPr>
          <w:p w14:paraId="738B6D87"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tcBorders>
              <w:top w:val="single" w:sz="8" w:space="0" w:color="auto"/>
              <w:left w:val="nil"/>
              <w:bottom w:val="single" w:sz="8" w:space="0" w:color="auto"/>
              <w:right w:val="single" w:sz="8" w:space="0" w:color="000000"/>
            </w:tcBorders>
            <w:shd w:val="clear" w:color="auto" w:fill="auto"/>
            <w:hideMark/>
          </w:tcPr>
          <w:p w14:paraId="46F5DA50" w14:textId="42EEC958" w:rsidR="00C00A11" w:rsidRPr="00A57E7D" w:rsidRDefault="00C00A11" w:rsidP="00022C76">
            <w:pPr>
              <w:spacing w:before="0"/>
              <w:jc w:val="left"/>
              <w:rPr>
                <w:rFonts w:ascii="Calibri" w:eastAsia="Times New Roman" w:hAnsi="Calibri" w:cs="Calibri"/>
                <w:szCs w:val="22"/>
                <w:lang w:eastAsia="en-GB" w:bidi="ar-SA"/>
              </w:rPr>
            </w:pPr>
            <w:r w:rsidRPr="00A57E7D">
              <w:rPr>
                <w:rFonts w:ascii="Calibri" w:eastAsia="Times New Roman" w:hAnsi="Calibri" w:cs="Calibri"/>
                <w:szCs w:val="22"/>
                <w:lang w:eastAsia="en-GB" w:bidi="ar-SA"/>
              </w:rPr>
              <w:t xml:space="preserve">Previously assessed (pre-Covid-19) as needing an </w:t>
            </w:r>
            <w:r w:rsidR="00022C76">
              <w:rPr>
                <w:rFonts w:ascii="Calibri" w:eastAsia="Times New Roman" w:hAnsi="Calibri" w:cs="Calibri"/>
                <w:szCs w:val="22"/>
                <w:lang w:eastAsia="en-GB" w:bidi="ar-SA"/>
              </w:rPr>
              <w:t>O</w:t>
            </w:r>
            <w:r w:rsidRPr="00A57E7D">
              <w:rPr>
                <w:rFonts w:ascii="Calibri" w:eastAsia="Times New Roman" w:hAnsi="Calibri" w:cs="Calibri"/>
                <w:szCs w:val="22"/>
                <w:lang w:eastAsia="en-GB" w:bidi="ar-SA"/>
              </w:rPr>
              <w:t xml:space="preserve">n-site </w:t>
            </w:r>
            <w:r w:rsidR="00022C76">
              <w:rPr>
                <w:rFonts w:ascii="Calibri" w:eastAsia="Times New Roman" w:hAnsi="Calibri" w:cs="Calibri"/>
                <w:szCs w:val="22"/>
                <w:lang w:eastAsia="en-GB" w:bidi="ar-SA"/>
              </w:rPr>
              <w:t>R</w:t>
            </w:r>
            <w:r w:rsidRPr="00A57E7D">
              <w:rPr>
                <w:rFonts w:ascii="Calibri" w:eastAsia="Times New Roman" w:hAnsi="Calibri" w:cs="Calibri"/>
                <w:szCs w:val="22"/>
                <w:lang w:eastAsia="en-GB" w:bidi="ar-SA"/>
              </w:rPr>
              <w:t xml:space="preserve">e-audit to demonstrate improved controls. </w:t>
            </w:r>
          </w:p>
        </w:tc>
      </w:tr>
      <w:tr w:rsidR="00C00A11" w:rsidRPr="00A57E7D" w14:paraId="77AD11F1" w14:textId="77777777" w:rsidTr="00C00A11">
        <w:trPr>
          <w:trHeight w:val="315"/>
        </w:trPr>
        <w:tc>
          <w:tcPr>
            <w:tcW w:w="820" w:type="dxa"/>
            <w:vMerge/>
            <w:tcBorders>
              <w:top w:val="nil"/>
              <w:left w:val="single" w:sz="8" w:space="0" w:color="auto"/>
              <w:bottom w:val="single" w:sz="8" w:space="0" w:color="auto"/>
              <w:right w:val="single" w:sz="8" w:space="0" w:color="auto"/>
            </w:tcBorders>
            <w:vAlign w:val="center"/>
            <w:hideMark/>
          </w:tcPr>
          <w:p w14:paraId="04D3367C"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p>
        </w:tc>
        <w:tc>
          <w:tcPr>
            <w:tcW w:w="1940" w:type="dxa"/>
            <w:tcBorders>
              <w:top w:val="nil"/>
              <w:left w:val="nil"/>
              <w:bottom w:val="single" w:sz="8" w:space="0" w:color="auto"/>
              <w:right w:val="single" w:sz="8" w:space="0" w:color="auto"/>
            </w:tcBorders>
            <w:shd w:val="clear" w:color="auto" w:fill="auto"/>
            <w:noWrap/>
            <w:hideMark/>
          </w:tcPr>
          <w:p w14:paraId="35DDF941"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F (Renewal / wet)</w:t>
            </w:r>
          </w:p>
        </w:tc>
        <w:tc>
          <w:tcPr>
            <w:tcW w:w="2060" w:type="dxa"/>
            <w:vMerge/>
            <w:tcBorders>
              <w:top w:val="nil"/>
              <w:left w:val="single" w:sz="8" w:space="0" w:color="auto"/>
              <w:bottom w:val="single" w:sz="8" w:space="0" w:color="000000"/>
              <w:right w:val="single" w:sz="8" w:space="0" w:color="auto"/>
            </w:tcBorders>
            <w:vAlign w:val="center"/>
            <w:hideMark/>
          </w:tcPr>
          <w:p w14:paraId="1FB01406"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1080" w:type="dxa"/>
            <w:tcBorders>
              <w:top w:val="nil"/>
              <w:left w:val="nil"/>
              <w:bottom w:val="single" w:sz="8" w:space="0" w:color="auto"/>
              <w:right w:val="single" w:sz="8" w:space="0" w:color="auto"/>
            </w:tcBorders>
            <w:shd w:val="clear" w:color="000000" w:fill="FFFF00"/>
            <w:noWrap/>
            <w:vAlign w:val="bottom"/>
            <w:hideMark/>
          </w:tcPr>
          <w:p w14:paraId="40FCE2C0"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single" w:sz="8" w:space="0" w:color="auto"/>
            </w:tcBorders>
            <w:shd w:val="clear" w:color="000000" w:fill="FFFF00"/>
            <w:noWrap/>
            <w:vAlign w:val="bottom"/>
            <w:hideMark/>
          </w:tcPr>
          <w:p w14:paraId="4093BEE9"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1080" w:type="dxa"/>
            <w:tcBorders>
              <w:top w:val="nil"/>
              <w:left w:val="nil"/>
              <w:bottom w:val="single" w:sz="8" w:space="0" w:color="auto"/>
              <w:right w:val="nil"/>
            </w:tcBorders>
            <w:shd w:val="clear" w:color="000000" w:fill="FFC000"/>
            <w:noWrap/>
            <w:vAlign w:val="bottom"/>
            <w:hideMark/>
          </w:tcPr>
          <w:p w14:paraId="7F0FBE57" w14:textId="77777777" w:rsidR="00C00A11" w:rsidRPr="00A57E7D" w:rsidRDefault="00C00A11" w:rsidP="00C00A11">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w:t>
            </w:r>
          </w:p>
        </w:tc>
        <w:tc>
          <w:tcPr>
            <w:tcW w:w="5974" w:type="dxa"/>
            <w:gridSpan w:val="2"/>
            <w:tcBorders>
              <w:top w:val="single" w:sz="8" w:space="0" w:color="auto"/>
              <w:left w:val="single" w:sz="8" w:space="0" w:color="auto"/>
              <w:bottom w:val="nil"/>
              <w:right w:val="single" w:sz="8" w:space="0" w:color="000000"/>
            </w:tcBorders>
            <w:shd w:val="clear" w:color="auto" w:fill="auto"/>
            <w:hideMark/>
          </w:tcPr>
          <w:p w14:paraId="1A061DAC" w14:textId="0A6D247B" w:rsidR="00C00A11" w:rsidRPr="00A57E7D" w:rsidRDefault="00C00A11" w:rsidP="00022C76">
            <w:pPr>
              <w:spacing w:before="0"/>
              <w:jc w:val="left"/>
              <w:rPr>
                <w:rFonts w:ascii="Calibri" w:eastAsia="Times New Roman" w:hAnsi="Calibri" w:cs="Calibri"/>
                <w:szCs w:val="22"/>
                <w:lang w:eastAsia="en-GB" w:bidi="ar-SA"/>
              </w:rPr>
            </w:pPr>
            <w:r w:rsidRPr="00A57E7D">
              <w:rPr>
                <w:rFonts w:ascii="Calibri" w:eastAsia="Times New Roman" w:hAnsi="Calibri" w:cs="Calibri"/>
                <w:szCs w:val="22"/>
                <w:lang w:eastAsia="en-GB" w:bidi="ar-SA"/>
              </w:rPr>
              <w:t xml:space="preserve">Sites requiring a </w:t>
            </w:r>
            <w:r w:rsidR="00022C76">
              <w:rPr>
                <w:rFonts w:ascii="Calibri" w:eastAsia="Times New Roman" w:hAnsi="Calibri" w:cs="Calibri"/>
                <w:szCs w:val="22"/>
                <w:lang w:eastAsia="en-GB" w:bidi="ar-SA"/>
              </w:rPr>
              <w:t>R</w:t>
            </w:r>
            <w:r w:rsidRPr="00A57E7D">
              <w:rPr>
                <w:rFonts w:ascii="Calibri" w:eastAsia="Times New Roman" w:hAnsi="Calibri" w:cs="Calibri"/>
                <w:szCs w:val="22"/>
                <w:lang w:eastAsia="en-GB" w:bidi="ar-SA"/>
              </w:rPr>
              <w:t xml:space="preserve">enewal or </w:t>
            </w:r>
            <w:r w:rsidR="00022C76">
              <w:rPr>
                <w:rFonts w:ascii="Calibri" w:eastAsia="Times New Roman" w:hAnsi="Calibri" w:cs="Calibri"/>
                <w:szCs w:val="22"/>
                <w:lang w:eastAsia="en-GB" w:bidi="ar-SA"/>
              </w:rPr>
              <w:t>W</w:t>
            </w:r>
            <w:r w:rsidRPr="00A57E7D">
              <w:rPr>
                <w:rFonts w:ascii="Calibri" w:eastAsia="Times New Roman" w:hAnsi="Calibri" w:cs="Calibri"/>
                <w:szCs w:val="22"/>
                <w:lang w:eastAsia="en-GB" w:bidi="ar-SA"/>
              </w:rPr>
              <w:t xml:space="preserve">et </w:t>
            </w:r>
            <w:r w:rsidR="00022C76">
              <w:rPr>
                <w:rFonts w:ascii="Calibri" w:eastAsia="Times New Roman" w:hAnsi="Calibri" w:cs="Calibri"/>
                <w:szCs w:val="22"/>
                <w:lang w:eastAsia="en-GB" w:bidi="ar-SA"/>
              </w:rPr>
              <w:t>A</w:t>
            </w:r>
            <w:r w:rsidRPr="00A57E7D">
              <w:rPr>
                <w:rFonts w:ascii="Calibri" w:eastAsia="Times New Roman" w:hAnsi="Calibri" w:cs="Calibri"/>
                <w:szCs w:val="22"/>
                <w:lang w:eastAsia="en-GB" w:bidi="ar-SA"/>
              </w:rPr>
              <w:t>udit (no changes to how activities are performed or controlled)</w:t>
            </w:r>
          </w:p>
        </w:tc>
      </w:tr>
      <w:tr w:rsidR="00C00A11" w:rsidRPr="00A57E7D" w14:paraId="1043EFB9" w14:textId="77777777" w:rsidTr="00C00A11">
        <w:trPr>
          <w:trHeight w:val="300"/>
        </w:trPr>
        <w:tc>
          <w:tcPr>
            <w:tcW w:w="820" w:type="dxa"/>
            <w:tcBorders>
              <w:top w:val="nil"/>
              <w:left w:val="nil"/>
              <w:bottom w:val="nil"/>
              <w:right w:val="nil"/>
            </w:tcBorders>
            <w:shd w:val="clear" w:color="auto" w:fill="auto"/>
            <w:textDirection w:val="btLr"/>
            <w:vAlign w:val="center"/>
            <w:hideMark/>
          </w:tcPr>
          <w:p w14:paraId="45964F2D" w14:textId="7F329C34" w:rsidR="00C00A11" w:rsidRPr="00A57E7D" w:rsidRDefault="00022C76" w:rsidP="00C00A11">
            <w:pPr>
              <w:spacing w:before="0"/>
              <w:jc w:val="left"/>
              <w:rPr>
                <w:rFonts w:ascii="Calibri" w:eastAsia="Times New Roman" w:hAnsi="Calibri" w:cs="Calibri"/>
                <w:szCs w:val="22"/>
                <w:lang w:eastAsia="en-GB" w:bidi="ar-SA"/>
              </w:rPr>
            </w:pPr>
            <w:r w:rsidRPr="00022C76">
              <w:rPr>
                <w:rFonts w:ascii="Calibri" w:eastAsia="Times New Roman" w:hAnsi="Calibri" w:cs="Calibri"/>
                <w:b/>
                <w:bCs/>
                <w:noProof/>
                <w:color w:val="000000"/>
                <w:szCs w:val="22"/>
                <w:lang w:eastAsia="en-GB" w:bidi="ar-SA"/>
              </w:rPr>
              <mc:AlternateContent>
                <mc:Choice Requires="wps">
                  <w:drawing>
                    <wp:anchor distT="45720" distB="45720" distL="114300" distR="114300" simplePos="0" relativeHeight="251659264" behindDoc="0" locked="0" layoutInCell="1" allowOverlap="1" wp14:anchorId="584D3C03" wp14:editId="6888BDDA">
                      <wp:simplePos x="0" y="0"/>
                      <wp:positionH relativeFrom="column">
                        <wp:posOffset>-59055</wp:posOffset>
                      </wp:positionH>
                      <wp:positionV relativeFrom="paragraph">
                        <wp:posOffset>-250825</wp:posOffset>
                      </wp:positionV>
                      <wp:extent cx="48577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solidFill>
                                <a:srgbClr val="FFFFFF"/>
                              </a:solidFill>
                              <a:ln w="9525">
                                <a:noFill/>
                                <a:miter lim="800000"/>
                                <a:headEnd/>
                                <a:tailEnd/>
                              </a:ln>
                            </wps:spPr>
                            <wps:txbx>
                              <w:txbxContent>
                                <w:p w14:paraId="2CCD6D8B" w14:textId="1C8A2F02" w:rsidR="00212F51" w:rsidRPr="00022C76" w:rsidRDefault="00212F51">
                                  <w:pPr>
                                    <w:rPr>
                                      <w:sz w:val="20"/>
                                    </w:rPr>
                                  </w:pPr>
                                  <w:r w:rsidRPr="00022C76">
                                    <w:rPr>
                                      <w:sz w:val="20"/>
                                      <w:vertAlign w:val="superscript"/>
                                    </w:rPr>
                                    <w:t xml:space="preserve">1 </w:t>
                                  </w:r>
                                  <w:r w:rsidRPr="00022C76">
                                    <w:rPr>
                                      <w:sz w:val="20"/>
                                    </w:rPr>
                                    <w:t>Generation of data for UICC personalisation</w:t>
                                  </w:r>
                                  <w:r>
                                    <w:rPr>
                                      <w:sz w:val="20"/>
                                    </w:rPr>
                                    <w:t xml:space="preserve"> and/or</w:t>
                                  </w:r>
                                  <w:r w:rsidRPr="00022C76">
                                    <w:rPr>
                                      <w:sz w:val="20"/>
                                    </w:rPr>
                                    <w:t xml:space="preserve"> UICC personalisation</w:t>
                                  </w:r>
                                  <w:r>
                                    <w:rPr>
                                      <w:sz w:val="20"/>
                                    </w:rPr>
                                    <w:t xml:space="preserve"> only</w:t>
                                  </w:r>
                                </w:p>
                                <w:p w14:paraId="15D464B9" w14:textId="78A7C50C" w:rsidR="00212F51" w:rsidRPr="00022C76" w:rsidRDefault="00212F51">
                                  <w:pPr>
                                    <w:rPr>
                                      <w:sz w:val="20"/>
                                    </w:rPr>
                                  </w:pPr>
                                  <w:r w:rsidRPr="00022C76">
                                    <w:rPr>
                                      <w:sz w:val="20"/>
                                      <w:vertAlign w:val="superscript"/>
                                    </w:rPr>
                                    <w:t xml:space="preserve">2 </w:t>
                                  </w:r>
                                  <w:r w:rsidRPr="00022C76">
                                    <w:rPr>
                                      <w:sz w:val="20"/>
                                    </w:rPr>
                                    <w:t>eUICC personalisation</w:t>
                                  </w:r>
                                </w:p>
                                <w:p w14:paraId="573F49EE" w14:textId="3BDB90C1" w:rsidR="00212F51" w:rsidRPr="00022C76" w:rsidRDefault="00212F51">
                                  <w:pPr>
                                    <w:rPr>
                                      <w:sz w:val="20"/>
                                    </w:rPr>
                                  </w:pPr>
                                  <w:r w:rsidRPr="00022C76">
                                    <w:rPr>
                                      <w:sz w:val="20"/>
                                      <w:vertAlign w:val="superscript"/>
                                    </w:rPr>
                                    <w:t xml:space="preserve">3 </w:t>
                                  </w:r>
                                  <w:r w:rsidRPr="00022C76">
                                    <w:rPr>
                                      <w:sz w:val="20"/>
                                    </w:rPr>
                                    <w:t>Generation of data for eUICC personalisation; Management of PKI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4D3C03" id="_x0000_t202" coordsize="21600,21600" o:spt="202" path="m,l,21600r21600,l21600,xe">
                      <v:stroke joinstyle="miter"/>
                      <v:path gradientshapeok="t" o:connecttype="rect"/>
                    </v:shapetype>
                    <v:shape id="Text Box 2" o:spid="_x0000_s1026" type="#_x0000_t202" style="position:absolute;margin-left:-4.65pt;margin-top:-19.75pt;width:38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9v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68VyucAQx1gxz+dXZepexqqX69b58FmAJnFRU4fNT/Ds&#10;8OBDpMOql5T4mgcl261UKm3crtkoRw4MjbJNI1XwJk0ZMtT0ZlEuErKBeD95SMuARlZS1/Q6j2Oy&#10;VpTjk2lTSmBSTWtkosxJnyjJJE4YmxETo2gNtEdUysFkWPxguOjB/aZkQLPW1P/aMycoUV8Mqn1T&#10;zOfR3WkzXyxRGuIuI81lhBmOUDUNlEzLTUg/Iulg77ArW5n0emVy4oomTDKePkx0+eU+Zb1+6/Uf&#10;AAAA//8DAFBLAwQUAAYACAAAACEAN3fvUN8AAAAKAQAADwAAAGRycy9kb3ducmV2LnhtbEyPwU7D&#10;MAyG70i8Q2Qkbltapq5baTohJC5oBzY4cPSa0JQ2TmnSrbw95gQny/Kn//9c7mbXi7MZQ+tJQbpM&#10;QBiqvW6pUfD2+rTYgAgRSWPvySj4NgF21fVViYX2FzqY8zE2gkMoFKjAxjgUUobaGodh6QdDfPvw&#10;o8PI69hIPeKFw10v75JkLR22xA0WB/NoTd0dJ8cl+1BPB//1me47+W67NWYv9lmp25v54R5ENHP8&#10;g+FXn9WhYqeTn0gH0StYbFdM8lxtMxAM5FmWgzgxuUlzkFUp/79Q/QAAAP//AwBQSwECLQAUAAYA&#10;CAAAACEAtoM4kv4AAADhAQAAEwAAAAAAAAAAAAAAAAAAAAAAW0NvbnRlbnRfVHlwZXNdLnhtbFBL&#10;AQItABQABgAIAAAAIQA4/SH/1gAAAJQBAAALAAAAAAAAAAAAAAAAAC8BAABfcmVscy8ucmVsc1BL&#10;AQItABQABgAIAAAAIQCsyj9vIQIAAB4EAAAOAAAAAAAAAAAAAAAAAC4CAABkcnMvZTJvRG9jLnht&#10;bFBLAQItABQABgAIAAAAIQA3d+9Q3wAAAAoBAAAPAAAAAAAAAAAAAAAAAHsEAABkcnMvZG93bnJl&#10;di54bWxQSwUGAAAAAAQABADzAAAAhwUAAAAA&#10;" stroked="f">
                      <v:textbox style="mso-fit-shape-to-text:t">
                        <w:txbxContent>
                          <w:p w14:paraId="2CCD6D8B" w14:textId="1C8A2F02" w:rsidR="00212F51" w:rsidRPr="00022C76" w:rsidRDefault="00212F51">
                            <w:pPr>
                              <w:rPr>
                                <w:sz w:val="20"/>
                              </w:rPr>
                            </w:pPr>
                            <w:r w:rsidRPr="00022C76">
                              <w:rPr>
                                <w:sz w:val="20"/>
                                <w:vertAlign w:val="superscript"/>
                              </w:rPr>
                              <w:t xml:space="preserve">1 </w:t>
                            </w:r>
                            <w:r w:rsidRPr="00022C76">
                              <w:rPr>
                                <w:sz w:val="20"/>
                              </w:rPr>
                              <w:t>Generation of data for UICC personalisation</w:t>
                            </w:r>
                            <w:r>
                              <w:rPr>
                                <w:sz w:val="20"/>
                              </w:rPr>
                              <w:t xml:space="preserve"> and/or</w:t>
                            </w:r>
                            <w:r w:rsidRPr="00022C76">
                              <w:rPr>
                                <w:sz w:val="20"/>
                              </w:rPr>
                              <w:t xml:space="preserve"> UICC personalisation</w:t>
                            </w:r>
                            <w:r>
                              <w:rPr>
                                <w:sz w:val="20"/>
                              </w:rPr>
                              <w:t xml:space="preserve"> only</w:t>
                            </w:r>
                          </w:p>
                          <w:p w14:paraId="15D464B9" w14:textId="78A7C50C" w:rsidR="00212F51" w:rsidRPr="00022C76" w:rsidRDefault="00212F51">
                            <w:pPr>
                              <w:rPr>
                                <w:sz w:val="20"/>
                              </w:rPr>
                            </w:pPr>
                            <w:r w:rsidRPr="00022C76">
                              <w:rPr>
                                <w:sz w:val="20"/>
                                <w:vertAlign w:val="superscript"/>
                              </w:rPr>
                              <w:t xml:space="preserve">2 </w:t>
                            </w:r>
                            <w:r w:rsidRPr="00022C76">
                              <w:rPr>
                                <w:sz w:val="20"/>
                              </w:rPr>
                              <w:t>eUICC personalisation</w:t>
                            </w:r>
                          </w:p>
                          <w:p w14:paraId="573F49EE" w14:textId="3BDB90C1" w:rsidR="00212F51" w:rsidRPr="00022C76" w:rsidRDefault="00212F51">
                            <w:pPr>
                              <w:rPr>
                                <w:sz w:val="20"/>
                              </w:rPr>
                            </w:pPr>
                            <w:r w:rsidRPr="00022C76">
                              <w:rPr>
                                <w:sz w:val="20"/>
                                <w:vertAlign w:val="superscript"/>
                              </w:rPr>
                              <w:t xml:space="preserve">3 </w:t>
                            </w:r>
                            <w:r w:rsidRPr="00022C76">
                              <w:rPr>
                                <w:sz w:val="20"/>
                              </w:rPr>
                              <w:t>Generation of data for eUICC personalisation; Management of PKI certificates</w:t>
                            </w:r>
                          </w:p>
                        </w:txbxContent>
                      </v:textbox>
                    </v:shape>
                  </w:pict>
                </mc:Fallback>
              </mc:AlternateContent>
            </w:r>
          </w:p>
        </w:tc>
        <w:tc>
          <w:tcPr>
            <w:tcW w:w="1940" w:type="dxa"/>
            <w:tcBorders>
              <w:top w:val="nil"/>
              <w:left w:val="nil"/>
              <w:bottom w:val="nil"/>
              <w:right w:val="nil"/>
            </w:tcBorders>
            <w:shd w:val="clear" w:color="auto" w:fill="auto"/>
            <w:noWrap/>
            <w:vAlign w:val="bottom"/>
            <w:hideMark/>
          </w:tcPr>
          <w:p w14:paraId="3268384E" w14:textId="77777777" w:rsidR="00C00A11" w:rsidRPr="00A57E7D" w:rsidRDefault="00C00A11" w:rsidP="00C00A11">
            <w:pPr>
              <w:spacing w:before="0"/>
              <w:jc w:val="center"/>
              <w:rPr>
                <w:rFonts w:ascii="Times New Roman" w:eastAsia="Times New Roman" w:hAnsi="Times New Roman"/>
                <w:sz w:val="20"/>
                <w:lang w:eastAsia="en-GB" w:bidi="ar-SA"/>
              </w:rPr>
            </w:pPr>
          </w:p>
        </w:tc>
        <w:tc>
          <w:tcPr>
            <w:tcW w:w="2060" w:type="dxa"/>
            <w:tcBorders>
              <w:top w:val="nil"/>
              <w:left w:val="nil"/>
              <w:bottom w:val="nil"/>
              <w:right w:val="nil"/>
            </w:tcBorders>
            <w:shd w:val="clear" w:color="auto" w:fill="auto"/>
            <w:noWrap/>
            <w:vAlign w:val="center"/>
            <w:hideMark/>
          </w:tcPr>
          <w:p w14:paraId="6344E2B3" w14:textId="518A28B2" w:rsidR="00C00A11" w:rsidRPr="00A57E7D" w:rsidRDefault="00C00A11" w:rsidP="00C00A11">
            <w:pPr>
              <w:spacing w:before="0"/>
              <w:jc w:val="center"/>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64B9C91D"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46654071"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3565FFE6"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451" w:type="dxa"/>
            <w:tcBorders>
              <w:top w:val="single" w:sz="8" w:space="0" w:color="auto"/>
              <w:left w:val="single" w:sz="8" w:space="0" w:color="auto"/>
              <w:bottom w:val="nil"/>
              <w:right w:val="nil"/>
            </w:tcBorders>
            <w:shd w:val="clear" w:color="auto" w:fill="auto"/>
            <w:noWrap/>
            <w:hideMark/>
          </w:tcPr>
          <w:p w14:paraId="2516F405" w14:textId="77777777" w:rsidR="00C00A11" w:rsidRPr="00A57E7D" w:rsidRDefault="00C00A11" w:rsidP="00C00A11">
            <w:pPr>
              <w:spacing w:before="0"/>
              <w:jc w:val="righ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w:t>
            </w:r>
          </w:p>
        </w:tc>
        <w:tc>
          <w:tcPr>
            <w:tcW w:w="5523" w:type="dxa"/>
            <w:tcBorders>
              <w:top w:val="single" w:sz="8" w:space="0" w:color="auto"/>
              <w:left w:val="nil"/>
              <w:bottom w:val="nil"/>
              <w:right w:val="single" w:sz="8" w:space="0" w:color="auto"/>
            </w:tcBorders>
            <w:shd w:val="clear" w:color="auto" w:fill="auto"/>
            <w:hideMark/>
          </w:tcPr>
          <w:p w14:paraId="7C9C3902" w14:textId="4F973FB2"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Activity completely new to </w:t>
            </w:r>
            <w:r w:rsidR="00022C7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uditee and unproven within SAS-UP.</w:t>
            </w:r>
          </w:p>
        </w:tc>
      </w:tr>
      <w:tr w:rsidR="00C00A11" w:rsidRPr="00A57E7D" w14:paraId="7FDBCE90" w14:textId="77777777" w:rsidTr="00C00A11">
        <w:trPr>
          <w:trHeight w:val="630"/>
        </w:trPr>
        <w:tc>
          <w:tcPr>
            <w:tcW w:w="820" w:type="dxa"/>
            <w:tcBorders>
              <w:top w:val="nil"/>
              <w:left w:val="nil"/>
              <w:bottom w:val="nil"/>
              <w:right w:val="nil"/>
            </w:tcBorders>
            <w:shd w:val="clear" w:color="auto" w:fill="auto"/>
            <w:noWrap/>
            <w:vAlign w:val="bottom"/>
            <w:hideMark/>
          </w:tcPr>
          <w:p w14:paraId="19505890" w14:textId="77777777" w:rsidR="00C00A11" w:rsidRPr="00A57E7D" w:rsidRDefault="00C00A11" w:rsidP="00C00A11">
            <w:pPr>
              <w:spacing w:before="0"/>
              <w:jc w:val="left"/>
              <w:rPr>
                <w:rFonts w:ascii="Calibri" w:eastAsia="Times New Roman" w:hAnsi="Calibri" w:cs="Calibri"/>
                <w:color w:val="000000"/>
                <w:szCs w:val="22"/>
                <w:lang w:eastAsia="en-GB" w:bidi="ar-SA"/>
              </w:rPr>
            </w:pPr>
          </w:p>
        </w:tc>
        <w:tc>
          <w:tcPr>
            <w:tcW w:w="1940" w:type="dxa"/>
            <w:tcBorders>
              <w:top w:val="nil"/>
              <w:left w:val="nil"/>
              <w:bottom w:val="nil"/>
              <w:right w:val="nil"/>
            </w:tcBorders>
            <w:shd w:val="clear" w:color="auto" w:fill="auto"/>
            <w:noWrap/>
            <w:vAlign w:val="bottom"/>
            <w:hideMark/>
          </w:tcPr>
          <w:p w14:paraId="3A62434F"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2060" w:type="dxa"/>
            <w:tcBorders>
              <w:top w:val="nil"/>
              <w:left w:val="nil"/>
              <w:bottom w:val="nil"/>
              <w:right w:val="nil"/>
            </w:tcBorders>
            <w:shd w:val="clear" w:color="auto" w:fill="auto"/>
            <w:noWrap/>
            <w:vAlign w:val="bottom"/>
            <w:hideMark/>
          </w:tcPr>
          <w:p w14:paraId="66BD13F9" w14:textId="433250C7" w:rsidR="00C00A11" w:rsidRPr="00A57E7D" w:rsidRDefault="00C00A11" w:rsidP="00C00A11">
            <w:pPr>
              <w:spacing w:before="0"/>
              <w:jc w:val="left"/>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7EB43555"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626F0413"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1080" w:type="dxa"/>
            <w:tcBorders>
              <w:top w:val="nil"/>
              <w:left w:val="nil"/>
              <w:bottom w:val="nil"/>
              <w:right w:val="nil"/>
            </w:tcBorders>
            <w:shd w:val="clear" w:color="auto" w:fill="auto"/>
            <w:noWrap/>
            <w:vAlign w:val="bottom"/>
            <w:hideMark/>
          </w:tcPr>
          <w:p w14:paraId="57FC3307" w14:textId="77777777" w:rsidR="00C00A11" w:rsidRPr="00A57E7D" w:rsidRDefault="00C00A11" w:rsidP="00C00A11">
            <w:pPr>
              <w:spacing w:before="0"/>
              <w:jc w:val="left"/>
              <w:rPr>
                <w:rFonts w:ascii="Times New Roman" w:eastAsia="Times New Roman" w:hAnsi="Times New Roman"/>
                <w:sz w:val="20"/>
                <w:lang w:eastAsia="en-GB" w:bidi="ar-SA"/>
              </w:rPr>
            </w:pPr>
          </w:p>
        </w:tc>
        <w:tc>
          <w:tcPr>
            <w:tcW w:w="451" w:type="dxa"/>
            <w:tcBorders>
              <w:top w:val="nil"/>
              <w:left w:val="single" w:sz="8" w:space="0" w:color="auto"/>
              <w:bottom w:val="single" w:sz="8" w:space="0" w:color="auto"/>
              <w:right w:val="nil"/>
            </w:tcBorders>
            <w:shd w:val="clear" w:color="auto" w:fill="auto"/>
            <w:noWrap/>
            <w:hideMark/>
          </w:tcPr>
          <w:p w14:paraId="013E837D" w14:textId="77777777" w:rsidR="00C00A11" w:rsidRPr="00A57E7D" w:rsidRDefault="00C00A11" w:rsidP="00C00A11">
            <w:pPr>
              <w:spacing w:before="0"/>
              <w:jc w:val="righ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(ii)</w:t>
            </w:r>
          </w:p>
        </w:tc>
        <w:tc>
          <w:tcPr>
            <w:tcW w:w="5523" w:type="dxa"/>
            <w:tcBorders>
              <w:top w:val="nil"/>
              <w:left w:val="nil"/>
              <w:bottom w:val="single" w:sz="8" w:space="0" w:color="auto"/>
              <w:right w:val="single" w:sz="8" w:space="0" w:color="auto"/>
            </w:tcBorders>
            <w:shd w:val="clear" w:color="auto" w:fill="auto"/>
            <w:hideMark/>
          </w:tcPr>
          <w:p w14:paraId="5647141F" w14:textId="3C2C98E1"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Activity utilising existing components (equipment, procedures etc</w:t>
            </w:r>
            <w:r w:rsidR="00FC0715">
              <w:rPr>
                <w:rFonts w:ascii="Calibri" w:eastAsia="Times New Roman" w:hAnsi="Calibri" w:cs="Calibri"/>
                <w:color w:val="000000"/>
                <w:szCs w:val="22"/>
                <w:lang w:eastAsia="en-GB" w:bidi="ar-SA"/>
              </w:rPr>
              <w:t>.</w:t>
            </w:r>
            <w:r w:rsidRPr="00A57E7D">
              <w:rPr>
                <w:rFonts w:ascii="Calibri" w:eastAsia="Times New Roman" w:hAnsi="Calibri" w:cs="Calibri"/>
                <w:color w:val="000000"/>
                <w:szCs w:val="22"/>
                <w:lang w:eastAsia="en-GB" w:bidi="ar-SA"/>
              </w:rPr>
              <w:t xml:space="preserve">) previously deployed and proven at other SAS-UP </w:t>
            </w:r>
            <w:r w:rsidR="00022C7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ites.</w:t>
            </w:r>
          </w:p>
        </w:tc>
      </w:tr>
    </w:tbl>
    <w:p w14:paraId="2E9065CC" w14:textId="77777777" w:rsidR="00C00A11" w:rsidRDefault="00C00A11" w:rsidP="00C00A11">
      <w:pPr>
        <w:pStyle w:val="TableCaption"/>
      </w:pPr>
      <w:r>
        <w:t xml:space="preserve"> – SAS-UP Remote Audit Eligibility</w:t>
      </w:r>
    </w:p>
    <w:p w14:paraId="749E03C5" w14:textId="77777777" w:rsidR="00C00A11" w:rsidRDefault="00C00A11" w:rsidP="00C00A11"/>
    <w:tbl>
      <w:tblPr>
        <w:tblW w:w="14034" w:type="dxa"/>
        <w:tblInd w:w="-10" w:type="dxa"/>
        <w:tblLayout w:type="fixed"/>
        <w:tblLook w:val="04A0" w:firstRow="1" w:lastRow="0" w:firstColumn="1" w:lastColumn="0" w:noHBand="0" w:noVBand="1"/>
      </w:tblPr>
      <w:tblGrid>
        <w:gridCol w:w="820"/>
        <w:gridCol w:w="13214"/>
      </w:tblGrid>
      <w:tr w:rsidR="00C00A11" w:rsidRPr="00A57E7D" w14:paraId="10072009" w14:textId="77777777" w:rsidTr="00C00A11">
        <w:trPr>
          <w:trHeight w:val="315"/>
        </w:trPr>
        <w:tc>
          <w:tcPr>
            <w:tcW w:w="820" w:type="dxa"/>
            <w:tcBorders>
              <w:top w:val="single" w:sz="8" w:space="0" w:color="auto"/>
              <w:left w:val="single" w:sz="8" w:space="0" w:color="auto"/>
              <w:bottom w:val="single" w:sz="8" w:space="0" w:color="auto"/>
              <w:right w:val="nil"/>
            </w:tcBorders>
            <w:shd w:val="clear" w:color="auto" w:fill="auto"/>
            <w:noWrap/>
            <w:vAlign w:val="bottom"/>
            <w:hideMark/>
          </w:tcPr>
          <w:p w14:paraId="6D039366"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lastRenderedPageBreak/>
              <w:t>Colour</w:t>
            </w:r>
          </w:p>
        </w:tc>
        <w:tc>
          <w:tcPr>
            <w:tcW w:w="1321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D3AB38E" w14:textId="77777777" w:rsidR="00C00A11" w:rsidRPr="00A57E7D" w:rsidRDefault="00C00A11" w:rsidP="00C00A11">
            <w:pPr>
              <w:spacing w:before="0"/>
              <w:jc w:val="left"/>
              <w:rPr>
                <w:rFonts w:ascii="Calibri" w:eastAsia="Times New Roman" w:hAnsi="Calibri" w:cs="Calibri"/>
                <w:b/>
                <w:bCs/>
                <w:color w:val="000000"/>
                <w:szCs w:val="22"/>
                <w:lang w:eastAsia="en-GB" w:bidi="ar-SA"/>
              </w:rPr>
            </w:pPr>
            <w:r>
              <w:rPr>
                <w:rFonts w:ascii="Calibri" w:eastAsia="Times New Roman" w:hAnsi="Calibri" w:cs="Calibri"/>
                <w:b/>
                <w:bCs/>
                <w:color w:val="000000"/>
                <w:szCs w:val="22"/>
                <w:lang w:eastAsia="en-GB" w:bidi="ar-SA"/>
              </w:rPr>
              <w:t>Remote Audit Eligibility</w:t>
            </w:r>
          </w:p>
        </w:tc>
      </w:tr>
      <w:tr w:rsidR="00C00A11" w:rsidRPr="00A57E7D" w14:paraId="3A5A1718" w14:textId="77777777" w:rsidTr="00C00A11">
        <w:trPr>
          <w:trHeight w:val="435"/>
        </w:trPr>
        <w:tc>
          <w:tcPr>
            <w:tcW w:w="820" w:type="dxa"/>
            <w:tcBorders>
              <w:top w:val="nil"/>
              <w:left w:val="single" w:sz="8" w:space="0" w:color="auto"/>
              <w:bottom w:val="single" w:sz="8" w:space="0" w:color="auto"/>
              <w:right w:val="nil"/>
            </w:tcBorders>
            <w:shd w:val="clear" w:color="000000" w:fill="FF0000"/>
            <w:vAlign w:val="center"/>
            <w:hideMark/>
          </w:tcPr>
          <w:p w14:paraId="7C64BDC0"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 </w:t>
            </w:r>
          </w:p>
        </w:tc>
        <w:tc>
          <w:tcPr>
            <w:tcW w:w="13214" w:type="dxa"/>
            <w:tcBorders>
              <w:top w:val="single" w:sz="8" w:space="0" w:color="auto"/>
              <w:left w:val="single" w:sz="8" w:space="0" w:color="auto"/>
              <w:bottom w:val="single" w:sz="8" w:space="0" w:color="auto"/>
              <w:right w:val="single" w:sz="8" w:space="0" w:color="000000"/>
            </w:tcBorders>
            <w:shd w:val="clear" w:color="auto" w:fill="auto"/>
            <w:hideMark/>
          </w:tcPr>
          <w:p w14:paraId="3FD06FB4" w14:textId="1438D48B" w:rsidR="00C00A11" w:rsidRPr="00A57E7D" w:rsidRDefault="00C00A11" w:rsidP="00022C7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Off-site audit process not considered acceptable. Certification only possible with </w:t>
            </w:r>
            <w:r w:rsidR="00022C76">
              <w:rPr>
                <w:rFonts w:ascii="Calibri" w:eastAsia="Times New Roman" w:hAnsi="Calibri" w:cs="Calibri"/>
                <w:color w:val="000000"/>
                <w:szCs w:val="22"/>
                <w:lang w:eastAsia="en-GB" w:bidi="ar-SA"/>
              </w:rPr>
              <w:t>O</w:t>
            </w:r>
            <w:r w:rsidRPr="00A57E7D">
              <w:rPr>
                <w:rFonts w:ascii="Calibri" w:eastAsia="Times New Roman" w:hAnsi="Calibri" w:cs="Calibri"/>
                <w:color w:val="000000"/>
                <w:szCs w:val="22"/>
                <w:lang w:eastAsia="en-GB" w:bidi="ar-SA"/>
              </w:rPr>
              <w:t xml:space="preserve">n-site </w:t>
            </w:r>
            <w:r w:rsidR="00022C7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udit.</w:t>
            </w:r>
          </w:p>
        </w:tc>
      </w:tr>
      <w:tr w:rsidR="00C00A11" w:rsidRPr="00A57E7D" w14:paraId="1437C9CC" w14:textId="77777777" w:rsidTr="00C00A11">
        <w:trPr>
          <w:trHeight w:val="1515"/>
        </w:trPr>
        <w:tc>
          <w:tcPr>
            <w:tcW w:w="820" w:type="dxa"/>
            <w:tcBorders>
              <w:top w:val="nil"/>
              <w:left w:val="single" w:sz="8" w:space="0" w:color="auto"/>
              <w:bottom w:val="single" w:sz="8" w:space="0" w:color="auto"/>
              <w:right w:val="nil"/>
            </w:tcBorders>
            <w:shd w:val="clear" w:color="000000" w:fill="FFC000"/>
            <w:vAlign w:val="center"/>
            <w:hideMark/>
          </w:tcPr>
          <w:p w14:paraId="2D34D13B"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 </w:t>
            </w:r>
          </w:p>
        </w:tc>
        <w:tc>
          <w:tcPr>
            <w:tcW w:w="13214" w:type="dxa"/>
            <w:tcBorders>
              <w:top w:val="single" w:sz="8" w:space="0" w:color="auto"/>
              <w:left w:val="single" w:sz="8" w:space="0" w:color="auto"/>
              <w:bottom w:val="single" w:sz="8" w:space="0" w:color="auto"/>
              <w:right w:val="single" w:sz="8" w:space="0" w:color="000000"/>
            </w:tcBorders>
            <w:shd w:val="clear" w:color="auto" w:fill="auto"/>
            <w:hideMark/>
          </w:tcPr>
          <w:p w14:paraId="5E4B9248" w14:textId="32486B0C" w:rsidR="00C00A11" w:rsidRPr="00A57E7D" w:rsidRDefault="00C00A11" w:rsidP="00693AC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Off-site </w:t>
            </w:r>
            <w:r w:rsidR="00022C7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 process and certification (with caveats clarifying lack of </w:t>
            </w:r>
            <w:r w:rsidR="00022C76">
              <w:rPr>
                <w:rFonts w:ascii="Calibri" w:eastAsia="Times New Roman" w:hAnsi="Calibri" w:cs="Calibri"/>
                <w:color w:val="000000"/>
                <w:szCs w:val="22"/>
                <w:lang w:eastAsia="en-GB" w:bidi="ar-SA"/>
              </w:rPr>
              <w:t>O</w:t>
            </w:r>
            <w:r w:rsidRPr="00A57E7D">
              <w:rPr>
                <w:rFonts w:ascii="Calibri" w:eastAsia="Times New Roman" w:hAnsi="Calibri" w:cs="Calibri"/>
                <w:color w:val="000000"/>
                <w:szCs w:val="22"/>
                <w:lang w:eastAsia="en-GB" w:bidi="ar-SA"/>
              </w:rPr>
              <w:t xml:space="preserve">n-site </w:t>
            </w:r>
            <w:r w:rsidR="00022C7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 may be possible, subject to agreement of GSMA and SAS-UP </w:t>
            </w:r>
            <w:r w:rsidR="00022C7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uditors, considering:</w:t>
            </w:r>
            <w:r w:rsidRPr="00A57E7D">
              <w:rPr>
                <w:rFonts w:ascii="Calibri" w:eastAsia="Times New Roman" w:hAnsi="Calibri" w:cs="Calibri"/>
                <w:color w:val="000000"/>
                <w:szCs w:val="22"/>
                <w:lang w:eastAsia="en-GB" w:bidi="ar-SA"/>
              </w:rPr>
              <w:br/>
              <w:t xml:space="preserve"> - Level of certified component/activity re-use</w:t>
            </w:r>
            <w:r w:rsidRPr="00A57E7D">
              <w:rPr>
                <w:rFonts w:ascii="Calibri" w:eastAsia="Times New Roman" w:hAnsi="Calibri" w:cs="Calibri"/>
                <w:color w:val="000000"/>
                <w:szCs w:val="22"/>
                <w:lang w:eastAsia="en-GB" w:bidi="ar-SA"/>
              </w:rPr>
              <w:br/>
              <w:t xml:space="preserve"> - Scope of activities, and </w:t>
            </w:r>
            <w:r w:rsidRPr="00A57E7D">
              <w:rPr>
                <w:rFonts w:ascii="Calibri" w:eastAsia="Times New Roman" w:hAnsi="Calibri" w:cs="Calibri"/>
                <w:color w:val="000000"/>
                <w:szCs w:val="22"/>
                <w:lang w:eastAsia="en-GB" w:bidi="ar-SA"/>
              </w:rPr>
              <w:br/>
              <w:t xml:space="preserve"> - History of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 performance at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uditee </w:t>
            </w:r>
            <w:r w:rsidR="00693AC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 xml:space="preserve">ite and/or at other certified </w:t>
            </w:r>
            <w:r w:rsidR="00693AC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 xml:space="preserve">ites using components planned for re-use at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uditee </w:t>
            </w:r>
            <w:r w:rsidR="00693AC6">
              <w:rPr>
                <w:rFonts w:ascii="Calibri" w:eastAsia="Times New Roman" w:hAnsi="Calibri" w:cs="Calibri"/>
                <w:color w:val="000000"/>
                <w:szCs w:val="22"/>
                <w:lang w:eastAsia="en-GB" w:bidi="ar-SA"/>
              </w:rPr>
              <w:t>S</w:t>
            </w:r>
            <w:r w:rsidRPr="00A57E7D">
              <w:rPr>
                <w:rFonts w:ascii="Calibri" w:eastAsia="Times New Roman" w:hAnsi="Calibri" w:cs="Calibri"/>
                <w:color w:val="000000"/>
                <w:szCs w:val="22"/>
                <w:lang w:eastAsia="en-GB" w:bidi="ar-SA"/>
              </w:rPr>
              <w:t>ite.</w:t>
            </w:r>
            <w:r w:rsidRPr="00A57E7D">
              <w:rPr>
                <w:rFonts w:ascii="Calibri" w:eastAsia="Times New Roman" w:hAnsi="Calibri" w:cs="Calibri"/>
                <w:color w:val="000000"/>
                <w:szCs w:val="22"/>
                <w:lang w:eastAsia="en-GB" w:bidi="ar-SA"/>
              </w:rPr>
              <w:br/>
              <w:t>Prerequisites below must also be satisfied.</w:t>
            </w:r>
          </w:p>
        </w:tc>
      </w:tr>
      <w:tr w:rsidR="00C00A11" w:rsidRPr="00A57E7D" w14:paraId="5FF814CE" w14:textId="77777777" w:rsidTr="00C00A11">
        <w:trPr>
          <w:trHeight w:val="990"/>
        </w:trPr>
        <w:tc>
          <w:tcPr>
            <w:tcW w:w="820" w:type="dxa"/>
            <w:tcBorders>
              <w:top w:val="nil"/>
              <w:left w:val="single" w:sz="8" w:space="0" w:color="auto"/>
              <w:bottom w:val="single" w:sz="8" w:space="0" w:color="auto"/>
              <w:right w:val="nil"/>
            </w:tcBorders>
            <w:shd w:val="clear" w:color="000000" w:fill="FFFF00"/>
            <w:vAlign w:val="center"/>
            <w:hideMark/>
          </w:tcPr>
          <w:p w14:paraId="3B455154" w14:textId="77777777" w:rsidR="00C00A11" w:rsidRPr="00A57E7D" w:rsidRDefault="00C00A11" w:rsidP="00C00A11">
            <w:pPr>
              <w:spacing w:before="0"/>
              <w:jc w:val="center"/>
              <w:rPr>
                <w:rFonts w:ascii="Calibri" w:eastAsia="Times New Roman" w:hAnsi="Calibri" w:cs="Calibri"/>
                <w:b/>
                <w:bCs/>
                <w:color w:val="000000"/>
                <w:szCs w:val="22"/>
                <w:lang w:eastAsia="en-GB" w:bidi="ar-SA"/>
              </w:rPr>
            </w:pPr>
            <w:r w:rsidRPr="00A57E7D">
              <w:rPr>
                <w:rFonts w:ascii="Calibri" w:eastAsia="Times New Roman" w:hAnsi="Calibri" w:cs="Calibri"/>
                <w:b/>
                <w:bCs/>
                <w:color w:val="000000"/>
                <w:szCs w:val="22"/>
                <w:lang w:eastAsia="en-GB" w:bidi="ar-SA"/>
              </w:rPr>
              <w:t> </w:t>
            </w:r>
          </w:p>
        </w:tc>
        <w:tc>
          <w:tcPr>
            <w:tcW w:w="13214" w:type="dxa"/>
            <w:tcBorders>
              <w:top w:val="single" w:sz="8" w:space="0" w:color="auto"/>
              <w:left w:val="single" w:sz="8" w:space="0" w:color="auto"/>
              <w:bottom w:val="single" w:sz="8" w:space="0" w:color="auto"/>
              <w:right w:val="single" w:sz="8" w:space="0" w:color="000000"/>
            </w:tcBorders>
            <w:shd w:val="clear" w:color="auto" w:fill="auto"/>
            <w:hideMark/>
          </w:tcPr>
          <w:p w14:paraId="6D4DE286" w14:textId="402474AF" w:rsidR="00C00A11" w:rsidRPr="00A57E7D" w:rsidRDefault="00C00A11" w:rsidP="00693AC6">
            <w:pPr>
              <w:spacing w:before="0"/>
              <w:jc w:val="left"/>
              <w:rPr>
                <w:rFonts w:ascii="Calibri" w:eastAsia="Times New Roman" w:hAnsi="Calibri" w:cs="Calibri"/>
                <w:color w:val="000000"/>
                <w:szCs w:val="22"/>
                <w:lang w:eastAsia="en-GB" w:bidi="ar-SA"/>
              </w:rPr>
            </w:pPr>
            <w:r w:rsidRPr="00A57E7D">
              <w:rPr>
                <w:rFonts w:ascii="Calibri" w:eastAsia="Times New Roman" w:hAnsi="Calibri" w:cs="Calibri"/>
                <w:color w:val="000000"/>
                <w:szCs w:val="22"/>
                <w:lang w:eastAsia="en-GB" w:bidi="ar-SA"/>
              </w:rPr>
              <w:t xml:space="preserve">Off-site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 process and certification (with caveats clarifying lack of </w:t>
            </w:r>
            <w:r w:rsidR="00693AC6">
              <w:rPr>
                <w:rFonts w:ascii="Calibri" w:eastAsia="Times New Roman" w:hAnsi="Calibri" w:cs="Calibri"/>
                <w:color w:val="000000"/>
                <w:szCs w:val="22"/>
                <w:lang w:eastAsia="en-GB" w:bidi="ar-SA"/>
              </w:rPr>
              <w:t>O</w:t>
            </w:r>
            <w:r w:rsidRPr="00A57E7D">
              <w:rPr>
                <w:rFonts w:ascii="Calibri" w:eastAsia="Times New Roman" w:hAnsi="Calibri" w:cs="Calibri"/>
                <w:color w:val="000000"/>
                <w:szCs w:val="22"/>
                <w:lang w:eastAsia="en-GB" w:bidi="ar-SA"/>
              </w:rPr>
              <w:t xml:space="preserve">n-site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 normally possible, subject to agreement of GSMA and SAS-UP </w:t>
            </w:r>
            <w:r w:rsidR="00693AC6">
              <w:rPr>
                <w:rFonts w:ascii="Calibri" w:eastAsia="Times New Roman" w:hAnsi="Calibri" w:cs="Calibri"/>
                <w:color w:val="000000"/>
                <w:szCs w:val="22"/>
                <w:lang w:eastAsia="en-GB" w:bidi="ar-SA"/>
              </w:rPr>
              <w:t>A</w:t>
            </w:r>
            <w:r w:rsidRPr="00A57E7D">
              <w:rPr>
                <w:rFonts w:ascii="Calibri" w:eastAsia="Times New Roman" w:hAnsi="Calibri" w:cs="Calibri"/>
                <w:color w:val="000000"/>
                <w:szCs w:val="22"/>
                <w:lang w:eastAsia="en-GB" w:bidi="ar-SA"/>
              </w:rPr>
              <w:t xml:space="preserve">uditors. Site must satisfy </w:t>
            </w:r>
            <w:r w:rsidR="00693AC6">
              <w:rPr>
                <w:rFonts w:ascii="Calibri" w:eastAsia="Times New Roman" w:hAnsi="Calibri" w:cs="Calibri"/>
                <w:color w:val="000000"/>
                <w:szCs w:val="22"/>
                <w:lang w:eastAsia="en-GB" w:bidi="ar-SA"/>
              </w:rPr>
              <w:t>O</w:t>
            </w:r>
            <w:r w:rsidRPr="00A57E7D">
              <w:rPr>
                <w:rFonts w:ascii="Calibri" w:eastAsia="Times New Roman" w:hAnsi="Calibri" w:cs="Calibri"/>
                <w:color w:val="000000"/>
                <w:szCs w:val="22"/>
                <w:lang w:eastAsia="en-GB" w:bidi="ar-SA"/>
              </w:rPr>
              <w:t>ff-site audit prerequisites e.g.:</w:t>
            </w:r>
            <w:r w:rsidRPr="00A57E7D">
              <w:rPr>
                <w:rFonts w:ascii="Calibri" w:eastAsia="Times New Roman" w:hAnsi="Calibri" w:cs="Calibri"/>
                <w:color w:val="000000"/>
                <w:szCs w:val="22"/>
                <w:lang w:eastAsia="en-GB" w:bidi="ar-SA"/>
              </w:rPr>
              <w:br/>
              <w:t xml:space="preserve"> - Additional application information (for new sites) &amp; pre-audit planning call(s) as necessary to allow assessment of whether off-site audit is feasible</w:t>
            </w:r>
            <w:r w:rsidRPr="00A57E7D">
              <w:rPr>
                <w:rFonts w:ascii="Calibri" w:eastAsia="Times New Roman" w:hAnsi="Calibri" w:cs="Calibri"/>
                <w:color w:val="000000"/>
                <w:szCs w:val="22"/>
                <w:lang w:eastAsia="en-GB" w:bidi="ar-SA"/>
              </w:rPr>
              <w:br/>
              <w:t xml:space="preserve"> - Provision of tools to facilitate off-site audit (video conference service, secure document sharing repository, live streaming for physical evidence review, translation if needed etc.)</w:t>
            </w:r>
            <w:r w:rsidR="00693AC6">
              <w:rPr>
                <w:rFonts w:ascii="Calibri" w:eastAsia="Times New Roman" w:hAnsi="Calibri" w:cs="Calibri"/>
                <w:color w:val="000000"/>
                <w:szCs w:val="22"/>
                <w:lang w:eastAsia="en-GB" w:bidi="ar-SA"/>
              </w:rPr>
              <w:t xml:space="preserve">. Full details in FS.05C19 </w:t>
            </w:r>
            <w:r w:rsidR="00693AC6">
              <w:rPr>
                <w:rFonts w:ascii="Calibri" w:eastAsia="Times New Roman" w:hAnsi="Calibri" w:cs="Calibri"/>
                <w:color w:val="000000"/>
                <w:szCs w:val="22"/>
                <w:lang w:eastAsia="en-GB" w:bidi="ar-SA"/>
              </w:rPr>
              <w:fldChar w:fldCharType="begin"/>
            </w:r>
            <w:r w:rsidR="00693AC6">
              <w:rPr>
                <w:rFonts w:ascii="Calibri" w:eastAsia="Times New Roman" w:hAnsi="Calibri" w:cs="Calibri"/>
                <w:color w:val="000000"/>
                <w:szCs w:val="22"/>
                <w:lang w:eastAsia="en-GB" w:bidi="ar-SA"/>
              </w:rPr>
              <w:instrText xml:space="preserve"> REF _Ref50995014 \r \h </w:instrText>
            </w:r>
            <w:r w:rsidR="00693AC6">
              <w:rPr>
                <w:rFonts w:ascii="Calibri" w:eastAsia="Times New Roman" w:hAnsi="Calibri" w:cs="Calibri"/>
                <w:color w:val="000000"/>
                <w:szCs w:val="22"/>
                <w:lang w:eastAsia="en-GB" w:bidi="ar-SA"/>
              </w:rPr>
            </w:r>
            <w:r w:rsidR="00693AC6">
              <w:rPr>
                <w:rFonts w:ascii="Calibri" w:eastAsia="Times New Roman" w:hAnsi="Calibri" w:cs="Calibri"/>
                <w:color w:val="000000"/>
                <w:szCs w:val="22"/>
                <w:lang w:eastAsia="en-GB" w:bidi="ar-SA"/>
              </w:rPr>
              <w:fldChar w:fldCharType="separate"/>
            </w:r>
            <w:r w:rsidR="00693AC6">
              <w:rPr>
                <w:rFonts w:ascii="Calibri" w:eastAsia="Times New Roman" w:hAnsi="Calibri" w:cs="Calibri"/>
                <w:color w:val="000000"/>
                <w:szCs w:val="22"/>
                <w:lang w:eastAsia="en-GB" w:bidi="ar-SA"/>
              </w:rPr>
              <w:t>[2]</w:t>
            </w:r>
            <w:r w:rsidR="00693AC6">
              <w:rPr>
                <w:rFonts w:ascii="Calibri" w:eastAsia="Times New Roman" w:hAnsi="Calibri" w:cs="Calibri"/>
                <w:color w:val="000000"/>
                <w:szCs w:val="22"/>
                <w:lang w:eastAsia="en-GB" w:bidi="ar-SA"/>
              </w:rPr>
              <w:fldChar w:fldCharType="end"/>
            </w:r>
            <w:r w:rsidR="00693AC6">
              <w:rPr>
                <w:rFonts w:ascii="Calibri" w:eastAsia="Times New Roman" w:hAnsi="Calibri" w:cs="Calibri"/>
                <w:color w:val="000000"/>
                <w:szCs w:val="22"/>
                <w:lang w:eastAsia="en-GB" w:bidi="ar-SA"/>
              </w:rPr>
              <w:t>.</w:t>
            </w:r>
          </w:p>
        </w:tc>
      </w:tr>
    </w:tbl>
    <w:p w14:paraId="4B4312DA" w14:textId="77777777" w:rsidR="00C00A11" w:rsidRDefault="00C00A11" w:rsidP="00C00A11">
      <w:pPr>
        <w:pStyle w:val="TableCaption"/>
      </w:pPr>
      <w:r>
        <w:t xml:space="preserve"> – Key to Remote Audit Eligibility Matrix</w:t>
      </w:r>
    </w:p>
    <w:p w14:paraId="6737243D" w14:textId="17C84AA8" w:rsidR="00C00A11" w:rsidRDefault="00C00A11" w:rsidP="00C00A11">
      <w:pPr>
        <w:pStyle w:val="NormalParagraph"/>
      </w:pPr>
      <w:r>
        <w:t xml:space="preserve">The </w:t>
      </w:r>
      <w:r w:rsidR="00693AC6">
        <w:t>R</w:t>
      </w:r>
      <w:r>
        <w:t xml:space="preserve">emote </w:t>
      </w:r>
      <w:r w:rsidR="00693AC6">
        <w:t>A</w:t>
      </w:r>
      <w:r>
        <w:t xml:space="preserve">udit considerations in section </w:t>
      </w:r>
      <w:r>
        <w:fldChar w:fldCharType="begin"/>
      </w:r>
      <w:r>
        <w:instrText xml:space="preserve"> REF _Ref49513037 \r \h </w:instrText>
      </w:r>
      <w:r>
        <w:fldChar w:fldCharType="separate"/>
      </w:r>
      <w:r>
        <w:t>4.1.1</w:t>
      </w:r>
      <w:r>
        <w:fldChar w:fldCharType="end"/>
      </w:r>
      <w:r>
        <w:t xml:space="preserve"> are applicable to SAS-UP. More details are available </w:t>
      </w:r>
      <w:r w:rsidRPr="00596AA1">
        <w:t xml:space="preserve">in document FS.05C19 </w:t>
      </w:r>
      <w:r w:rsidR="00596AA1">
        <w:fldChar w:fldCharType="begin"/>
      </w:r>
      <w:r w:rsidR="00596AA1">
        <w:instrText xml:space="preserve"> REF _Ref50995014 \r \h </w:instrText>
      </w:r>
      <w:r w:rsidR="00596AA1">
        <w:fldChar w:fldCharType="separate"/>
      </w:r>
      <w:r w:rsidR="00596AA1">
        <w:t>[2]</w:t>
      </w:r>
      <w:r w:rsidR="00596AA1">
        <w:fldChar w:fldCharType="end"/>
      </w:r>
      <w:r w:rsidR="00596AA1">
        <w:t>.</w:t>
      </w:r>
    </w:p>
    <w:p w14:paraId="49761958" w14:textId="0AA86A5A" w:rsidR="00C00A11" w:rsidRDefault="00C00A11" w:rsidP="00C00A11">
      <w:pPr>
        <w:pStyle w:val="NormalParagraph"/>
      </w:pPr>
      <w:r>
        <w:t>Sites requesting an Off-site Audit will be required to confirm their ability to satisfy the requirements defined in FS.05C19 for facilitation of the audit process. Sites unable or unwilling to meet these requirements will be ineligible for the Off-site Audit process and will need to revert to a conventional on-site audit.</w:t>
      </w:r>
    </w:p>
    <w:p w14:paraId="00541A96" w14:textId="77777777" w:rsidR="00C00A11" w:rsidRPr="00F863C4" w:rsidRDefault="00C00A11" w:rsidP="00336D74">
      <w:pPr>
        <w:pStyle w:val="NormalParagraph"/>
      </w:pPr>
    </w:p>
    <w:p w14:paraId="64348676" w14:textId="77777777" w:rsidR="004311A0" w:rsidRDefault="004311A0" w:rsidP="00336D74">
      <w:pPr>
        <w:pStyle w:val="NormalParagraph"/>
        <w:rPr>
          <w:b/>
          <w:bCs/>
        </w:rPr>
        <w:sectPr w:rsidR="004311A0" w:rsidSect="004311A0">
          <w:headerReference w:type="default" r:id="rId19"/>
          <w:footerReference w:type="default" r:id="rId20"/>
          <w:pgSz w:w="16838" w:h="11906" w:orient="landscape"/>
          <w:pgMar w:top="1440" w:right="1440" w:bottom="1440" w:left="1440" w:header="708" w:footer="708" w:gutter="0"/>
          <w:cols w:space="708"/>
          <w:docGrid w:linePitch="360"/>
        </w:sectPr>
      </w:pPr>
      <w:bookmarkStart w:id="35" w:name="_Ref41469535"/>
    </w:p>
    <w:p w14:paraId="759C67F1" w14:textId="3E3DCED5" w:rsidR="005C717D" w:rsidRPr="00BB4CF2" w:rsidRDefault="005C717D" w:rsidP="00F653E9">
      <w:pPr>
        <w:pStyle w:val="Heading1"/>
      </w:pPr>
      <w:bookmarkStart w:id="36" w:name="_Toc53480824"/>
      <w:r w:rsidRPr="00BB4CF2">
        <w:lastRenderedPageBreak/>
        <w:t>SAS-SM</w:t>
      </w:r>
      <w:bookmarkEnd w:id="35"/>
      <w:bookmarkEnd w:id="36"/>
    </w:p>
    <w:p w14:paraId="1510B725" w14:textId="5B7152EF" w:rsidR="00F92152" w:rsidRDefault="00F92152" w:rsidP="00990D04">
      <w:pPr>
        <w:pStyle w:val="NormalParagraph"/>
      </w:pPr>
      <w:r>
        <w:t xml:space="preserve">Core controls for </w:t>
      </w:r>
      <w:r w:rsidR="00164D03" w:rsidRPr="00BB4CF2">
        <w:t xml:space="preserve">SAS-SM </w:t>
      </w:r>
      <w:r w:rsidR="00243B8D">
        <w:t>A</w:t>
      </w:r>
      <w:r w:rsidR="00164D03" w:rsidRPr="00BB4CF2">
        <w:t xml:space="preserve">udits </w:t>
      </w:r>
      <w:r>
        <w:t>relate to the</w:t>
      </w:r>
      <w:r w:rsidR="00164D03" w:rsidRPr="00BB4CF2">
        <w:t xml:space="preserve"> logical security</w:t>
      </w:r>
      <w:r>
        <w:t xml:space="preserve"> of the environment and SM platforms</w:t>
      </w:r>
      <w:r w:rsidR="00164D03" w:rsidRPr="00BB4CF2">
        <w:t xml:space="preserve">. </w:t>
      </w:r>
      <w:r w:rsidR="00990D04" w:rsidRPr="00990D04">
        <w:t xml:space="preserve">GSMA and SAS-SM </w:t>
      </w:r>
      <w:r w:rsidR="00243B8D">
        <w:t>A</w:t>
      </w:r>
      <w:r w:rsidR="00990D04" w:rsidRPr="00990D04">
        <w:t xml:space="preserve">uditing </w:t>
      </w:r>
      <w:r w:rsidR="00243B8D">
        <w:t>C</w:t>
      </w:r>
      <w:r w:rsidR="00990D04" w:rsidRPr="00990D04">
        <w:t xml:space="preserve">ompanies therefore consider it possible to carry out </w:t>
      </w:r>
      <w:r w:rsidR="00243B8D">
        <w:t>R</w:t>
      </w:r>
      <w:r w:rsidR="00990D04" w:rsidRPr="00990D04">
        <w:t xml:space="preserve">emote </w:t>
      </w:r>
      <w:r w:rsidR="00243B8D">
        <w:t>A</w:t>
      </w:r>
      <w:r w:rsidR="00990D04" w:rsidRPr="00990D04">
        <w:t xml:space="preserve">udits </w:t>
      </w:r>
      <w:r w:rsidR="00990D04">
        <w:t xml:space="preserve">to </w:t>
      </w:r>
      <w:r w:rsidR="00990D04" w:rsidRPr="00990D04">
        <w:t>achieve a minimum satisfa</w:t>
      </w:r>
      <w:r w:rsidR="00990D04">
        <w:t>ctory level of SAS-SM assurance</w:t>
      </w:r>
      <w:r w:rsidR="00E7332D" w:rsidRPr="00BB4CF2">
        <w:t>, as a temporary measure while the current restrictions are in place</w:t>
      </w:r>
      <w:r w:rsidR="00164D03" w:rsidRPr="00BB4CF2">
        <w:t>, and subject to a case-by-case- assessment</w:t>
      </w:r>
      <w:r w:rsidR="00E7332D" w:rsidRPr="00BB4CF2">
        <w:t xml:space="preserve">. </w:t>
      </w:r>
    </w:p>
    <w:p w14:paraId="5204FBFB" w14:textId="58CCECD8" w:rsidR="00F92152" w:rsidRDefault="00F92152" w:rsidP="0088661D">
      <w:pPr>
        <w:pStyle w:val="NormalParagraph"/>
      </w:pPr>
      <w:r>
        <w:t>R</w:t>
      </w:r>
      <w:r w:rsidR="003F6B42" w:rsidRPr="003F6B42">
        <w:t xml:space="preserve">emote </w:t>
      </w:r>
      <w:r w:rsidR="00243B8D">
        <w:t>A</w:t>
      </w:r>
      <w:r w:rsidR="003F6B42" w:rsidRPr="003F6B42">
        <w:t xml:space="preserve">udits </w:t>
      </w:r>
      <w:r>
        <w:t xml:space="preserve">will </w:t>
      </w:r>
      <w:r w:rsidR="003F6B42" w:rsidRPr="003F6B42">
        <w:t>provide less assurance than</w:t>
      </w:r>
      <w:r w:rsidR="003F6B42">
        <w:t xml:space="preserve"> </w:t>
      </w:r>
      <w:r>
        <w:t>on-site</w:t>
      </w:r>
      <w:r w:rsidR="003F6B42">
        <w:t xml:space="preserve"> </w:t>
      </w:r>
      <w:r w:rsidR="00243B8D">
        <w:t>A</w:t>
      </w:r>
      <w:r w:rsidR="003F6B42">
        <w:t xml:space="preserve">udits, </w:t>
      </w:r>
      <w:r>
        <w:t>therefore:</w:t>
      </w:r>
    </w:p>
    <w:p w14:paraId="7EA55A53" w14:textId="57B217CE" w:rsidR="00F92152" w:rsidRDefault="00F92152" w:rsidP="00C6377F">
      <w:pPr>
        <w:pStyle w:val="NormalParagraph"/>
        <w:numPr>
          <w:ilvl w:val="0"/>
          <w:numId w:val="43"/>
        </w:numPr>
      </w:pPr>
      <w:r>
        <w:t>T</w:t>
      </w:r>
      <w:r w:rsidR="003F6B42">
        <w:t>heir availability is not planned as a permanent change to SAS-SM</w:t>
      </w:r>
      <w:r>
        <w:t>.</w:t>
      </w:r>
    </w:p>
    <w:p w14:paraId="36AE55AD" w14:textId="28871BB0" w:rsidR="003F6B42" w:rsidRDefault="00F92152" w:rsidP="00C6377F">
      <w:pPr>
        <w:pStyle w:val="NormalParagraph"/>
        <w:numPr>
          <w:ilvl w:val="0"/>
          <w:numId w:val="43"/>
        </w:numPr>
      </w:pPr>
      <w:r>
        <w:t>T</w:t>
      </w:r>
      <w:r w:rsidR="003F6B42">
        <w:t>his option of remote auditing will be withdrawn by GSMA when no longer considered to be necessary.</w:t>
      </w:r>
    </w:p>
    <w:p w14:paraId="623DFA63" w14:textId="22ABC6DE" w:rsidR="00F92152" w:rsidRDefault="00F92152" w:rsidP="00C6377F">
      <w:pPr>
        <w:pStyle w:val="NormalParagraph"/>
        <w:numPr>
          <w:ilvl w:val="0"/>
          <w:numId w:val="43"/>
        </w:numPr>
      </w:pPr>
      <w:r>
        <w:t xml:space="preserve">SAS-SM certificates issued based on </w:t>
      </w:r>
      <w:r w:rsidR="00243B8D">
        <w:t>R</w:t>
      </w:r>
      <w:r>
        <w:t xml:space="preserve">emote </w:t>
      </w:r>
      <w:r w:rsidR="00243B8D">
        <w:t>A</w:t>
      </w:r>
      <w:r>
        <w:t xml:space="preserve">udits will always contain a note to indicate that an on-site </w:t>
      </w:r>
      <w:r w:rsidR="00243B8D">
        <w:t>A</w:t>
      </w:r>
      <w:r>
        <w:t>udit has not been completed.</w:t>
      </w:r>
    </w:p>
    <w:p w14:paraId="29E63E49" w14:textId="77777777" w:rsidR="008A33E7" w:rsidRDefault="008A33E7" w:rsidP="008A33E7">
      <w:pPr>
        <w:pStyle w:val="Heading2"/>
      </w:pPr>
      <w:bookmarkStart w:id="37" w:name="_Ref43474506"/>
      <w:bookmarkStart w:id="38" w:name="_Toc53480825"/>
      <w:r>
        <w:t>F</w:t>
      </w:r>
      <w:r w:rsidRPr="00922FCD">
        <w:t xml:space="preserve">irst or </w:t>
      </w:r>
      <w:r>
        <w:t>D</w:t>
      </w:r>
      <w:r w:rsidRPr="00922FCD">
        <w:t xml:space="preserve">ry </w:t>
      </w:r>
      <w:r>
        <w:t>A</w:t>
      </w:r>
      <w:r w:rsidRPr="00922FCD">
        <w:t xml:space="preserve">udit, </w:t>
      </w:r>
      <w:r>
        <w:t>S</w:t>
      </w:r>
      <w:r w:rsidRPr="00922FCD">
        <w:t xml:space="preserve">cope </w:t>
      </w:r>
      <w:r>
        <w:t>E</w:t>
      </w:r>
      <w:r w:rsidRPr="00922FCD">
        <w:t>xtension</w:t>
      </w:r>
      <w:bookmarkEnd w:id="37"/>
      <w:bookmarkEnd w:id="38"/>
    </w:p>
    <w:p w14:paraId="00F0389C" w14:textId="1C79F9BD" w:rsidR="008A33E7" w:rsidRDefault="008A33E7" w:rsidP="008A33E7">
      <w:pPr>
        <w:pStyle w:val="NormalParagraph"/>
      </w:pPr>
      <w:r>
        <w:t xml:space="preserve">Sites seeking initial SAS-SM certification via a first or </w:t>
      </w:r>
      <w:r w:rsidR="00243B8D">
        <w:t>D</w:t>
      </w:r>
      <w:r>
        <w:t xml:space="preserve">ry </w:t>
      </w:r>
      <w:r w:rsidR="00243B8D">
        <w:t>A</w:t>
      </w:r>
      <w:r>
        <w:t xml:space="preserve">udit, or a </w:t>
      </w:r>
      <w:r w:rsidR="00243B8D">
        <w:t>S</w:t>
      </w:r>
      <w:r>
        <w:t xml:space="preserve">cope </w:t>
      </w:r>
      <w:r w:rsidR="00243B8D">
        <w:t>E</w:t>
      </w:r>
      <w:r>
        <w:t xml:space="preserve">xtension to existing certification may request a </w:t>
      </w:r>
      <w:r w:rsidR="00243B8D">
        <w:t>R</w:t>
      </w:r>
      <w:r>
        <w:t xml:space="preserve">emote </w:t>
      </w:r>
      <w:r w:rsidR="00243B8D">
        <w:t>A</w:t>
      </w:r>
      <w:r>
        <w:t>udit, subject to their confirmation that they</w:t>
      </w:r>
      <w:r w:rsidRPr="008A33E7">
        <w:t xml:space="preserve"> can satisfy the </w:t>
      </w:r>
      <w:r w:rsidR="00243B8D">
        <w:t>R</w:t>
      </w:r>
      <w:r w:rsidRPr="008A33E7">
        <w:t xml:space="preserve">emote </w:t>
      </w:r>
      <w:r w:rsidR="00243B8D">
        <w:t>A</w:t>
      </w:r>
      <w:r w:rsidRPr="008A33E7">
        <w:t xml:space="preserve">udit mandatory pre-requisites specified in </w:t>
      </w:r>
      <w:r>
        <w:t>document “</w:t>
      </w:r>
      <w:r w:rsidR="0032470F" w:rsidRPr="0032470F">
        <w:t>FS.09C19 SAS-SM Covid-19 Methodology Variations</w:t>
      </w:r>
      <w:r>
        <w:t xml:space="preserve">”. </w:t>
      </w:r>
    </w:p>
    <w:p w14:paraId="60EC90BF" w14:textId="5506D5E3" w:rsidR="003F6B42" w:rsidRPr="00BB4CF2" w:rsidRDefault="003F6B42" w:rsidP="00F653E9">
      <w:pPr>
        <w:pStyle w:val="Heading3"/>
      </w:pPr>
      <w:bookmarkStart w:id="39" w:name="_Ref49513037"/>
      <w:bookmarkStart w:id="40" w:name="_Toc53480826"/>
      <w:r>
        <w:t xml:space="preserve">Remote Audit </w:t>
      </w:r>
      <w:r w:rsidRPr="00BB4CF2">
        <w:t>Considerations</w:t>
      </w:r>
      <w:bookmarkEnd w:id="39"/>
      <w:bookmarkEnd w:id="40"/>
    </w:p>
    <w:p w14:paraId="6E79D596" w14:textId="533AA3C8" w:rsidR="003F6B42" w:rsidRPr="00BB4CF2" w:rsidRDefault="003F6B42" w:rsidP="003F6B42">
      <w:pPr>
        <w:pStyle w:val="NormalParagraph"/>
      </w:pPr>
      <w:r w:rsidRPr="00BB4CF2">
        <w:t xml:space="preserve">There are several differences in approach between a standard </w:t>
      </w:r>
      <w:r w:rsidR="00243B8D">
        <w:t>A</w:t>
      </w:r>
      <w:r w:rsidRPr="00BB4CF2">
        <w:t xml:space="preserve">udit and a </w:t>
      </w:r>
      <w:r w:rsidR="00243B8D">
        <w:t>R</w:t>
      </w:r>
      <w:r w:rsidRPr="00BB4CF2">
        <w:t xml:space="preserve">emote </w:t>
      </w:r>
      <w:r w:rsidR="00243B8D">
        <w:t>A</w:t>
      </w:r>
      <w:r w:rsidRPr="00BB4CF2">
        <w:t>udit:</w:t>
      </w:r>
    </w:p>
    <w:p w14:paraId="5303D267" w14:textId="058AC270" w:rsidR="003F6B42" w:rsidRPr="00BB4CF2" w:rsidRDefault="003F6B42" w:rsidP="003F6B42">
      <w:pPr>
        <w:pStyle w:val="ListBullet1"/>
      </w:pPr>
      <w:r w:rsidRPr="00BB4CF2">
        <w:t xml:space="preserve">A </w:t>
      </w:r>
      <w:r w:rsidR="00243B8D">
        <w:t>R</w:t>
      </w:r>
      <w:r w:rsidRPr="00BB4CF2">
        <w:t xml:space="preserve">emote </w:t>
      </w:r>
      <w:r w:rsidR="00243B8D">
        <w:t>A</w:t>
      </w:r>
      <w:r w:rsidRPr="00BB4CF2">
        <w:t xml:space="preserve">udit may take longer than a standard </w:t>
      </w:r>
      <w:r w:rsidR="00243B8D">
        <w:t>A</w:t>
      </w:r>
      <w:r w:rsidRPr="00BB4CF2">
        <w:t xml:space="preserve">udit, and therefore have higher </w:t>
      </w:r>
      <w:r w:rsidR="00243B8D">
        <w:t>A</w:t>
      </w:r>
      <w:r w:rsidR="00990D04">
        <w:t xml:space="preserve">udit fees compared to an on-site </w:t>
      </w:r>
      <w:r w:rsidR="00243B8D">
        <w:t>A</w:t>
      </w:r>
      <w:r w:rsidR="00990D04">
        <w:t>udit</w:t>
      </w:r>
      <w:r w:rsidRPr="00BB4CF2">
        <w:t>. This chargeable duration and cost will be determined during the pre-audit planning and preparation</w:t>
      </w:r>
      <w:r w:rsidR="004B2BDF">
        <w:t>.</w:t>
      </w:r>
    </w:p>
    <w:p w14:paraId="54AB9D72" w14:textId="5C0E4CB4" w:rsidR="003F6B42" w:rsidRPr="00BB4CF2" w:rsidRDefault="003F6B42" w:rsidP="003F6B42">
      <w:pPr>
        <w:pStyle w:val="ListBullet1"/>
      </w:pPr>
      <w:r w:rsidRPr="00BB4CF2">
        <w:t xml:space="preserve">A </w:t>
      </w:r>
      <w:r w:rsidR="00243B8D">
        <w:t>R</w:t>
      </w:r>
      <w:r w:rsidRPr="00BB4CF2">
        <w:t xml:space="preserve">emote </w:t>
      </w:r>
      <w:r w:rsidR="00243B8D">
        <w:t>A</w:t>
      </w:r>
      <w:r w:rsidRPr="00BB4CF2">
        <w:t xml:space="preserve">udit will require </w:t>
      </w:r>
      <w:r w:rsidR="00243B8D">
        <w:t>A</w:t>
      </w:r>
      <w:r w:rsidRPr="00BB4CF2">
        <w:t xml:space="preserve">udit planning and preparation sessions between the </w:t>
      </w:r>
      <w:r w:rsidR="00243B8D">
        <w:t>Auditee</w:t>
      </w:r>
      <w:r w:rsidRPr="00BB4CF2">
        <w:t xml:space="preserve"> and the </w:t>
      </w:r>
      <w:r w:rsidR="00243B8D">
        <w:t>A</w:t>
      </w:r>
      <w:r w:rsidRPr="00BB4CF2">
        <w:t xml:space="preserve">udit </w:t>
      </w:r>
      <w:r w:rsidR="00243B8D">
        <w:t>T</w:t>
      </w:r>
      <w:r w:rsidRPr="00BB4CF2">
        <w:t xml:space="preserve">eam to exchange preliminary information about the </w:t>
      </w:r>
      <w:r w:rsidR="00243B8D">
        <w:t>S</w:t>
      </w:r>
      <w:r w:rsidRPr="00BB4CF2">
        <w:t xml:space="preserve">ite to be </w:t>
      </w:r>
      <w:r w:rsidR="00243B8D">
        <w:t>A</w:t>
      </w:r>
      <w:r w:rsidRPr="00BB4CF2">
        <w:t xml:space="preserve">udited, the </w:t>
      </w:r>
      <w:r w:rsidR="00243B8D">
        <w:t>A</w:t>
      </w:r>
      <w:r w:rsidRPr="00BB4CF2">
        <w:t xml:space="preserve">udit scope, duration, schedule and costs, </w:t>
      </w:r>
      <w:r w:rsidR="00243B8D">
        <w:t>A</w:t>
      </w:r>
      <w:r w:rsidRPr="00BB4CF2">
        <w:t xml:space="preserve">udit </w:t>
      </w:r>
      <w:r w:rsidR="00243B8D">
        <w:t>T</w:t>
      </w:r>
      <w:r w:rsidRPr="00BB4CF2">
        <w:t xml:space="preserve">eam expectations </w:t>
      </w:r>
      <w:r w:rsidR="00B8424D" w:rsidRPr="00BB4CF2">
        <w:t>etc.</w:t>
      </w:r>
    </w:p>
    <w:p w14:paraId="56C40B0F" w14:textId="0EFE1CEA" w:rsidR="003F6B42" w:rsidRPr="00BB4CF2" w:rsidRDefault="003F6B42" w:rsidP="003F6B42">
      <w:pPr>
        <w:pStyle w:val="ListBullet1"/>
      </w:pPr>
      <w:r w:rsidRPr="00BB4CF2">
        <w:t xml:space="preserve">A </w:t>
      </w:r>
      <w:r w:rsidR="00243B8D">
        <w:t>R</w:t>
      </w:r>
      <w:r w:rsidRPr="00BB4CF2">
        <w:t xml:space="preserve">emote </w:t>
      </w:r>
      <w:r w:rsidR="00243B8D">
        <w:t>A</w:t>
      </w:r>
      <w:r w:rsidRPr="00BB4CF2">
        <w:t xml:space="preserve">udit requires the advance sharing of documentation within </w:t>
      </w:r>
      <w:r w:rsidR="00243B8D">
        <w:t>A</w:t>
      </w:r>
      <w:r w:rsidRPr="00BB4CF2">
        <w:t xml:space="preserve">udit scope with the </w:t>
      </w:r>
      <w:r w:rsidR="00243B8D">
        <w:t>A</w:t>
      </w:r>
      <w:r w:rsidRPr="00BB4CF2">
        <w:t xml:space="preserve">udit </w:t>
      </w:r>
      <w:r w:rsidR="00243B8D">
        <w:t>T</w:t>
      </w:r>
      <w:r w:rsidRPr="00BB4CF2">
        <w:t>eam for assessment</w:t>
      </w:r>
      <w:r w:rsidR="004B2BDF">
        <w:t>.</w:t>
      </w:r>
    </w:p>
    <w:p w14:paraId="39E926D3" w14:textId="5A67F155" w:rsidR="003F6B42" w:rsidRPr="00BB4CF2" w:rsidRDefault="003F6B42" w:rsidP="003F6B42">
      <w:pPr>
        <w:pStyle w:val="ListBullet1"/>
      </w:pPr>
      <w:r w:rsidRPr="00BB4CF2">
        <w:t xml:space="preserve">A </w:t>
      </w:r>
      <w:r w:rsidR="00243B8D">
        <w:t>R</w:t>
      </w:r>
      <w:r w:rsidRPr="00BB4CF2">
        <w:t xml:space="preserve">emote </w:t>
      </w:r>
      <w:r w:rsidR="00243B8D">
        <w:t>A</w:t>
      </w:r>
      <w:r w:rsidRPr="00BB4CF2">
        <w:t xml:space="preserve">udit will </w:t>
      </w:r>
      <w:r w:rsidR="00DF4D69">
        <w:t xml:space="preserve">normally </w:t>
      </w:r>
      <w:r w:rsidRPr="00BB4CF2">
        <w:t>require a further chargeable on-site follow-up visit after the Covid-19 restrictions have been lifted to confirm compliance against certain requirements</w:t>
      </w:r>
      <w:r w:rsidR="004B2BDF">
        <w:t>.</w:t>
      </w:r>
      <w:r w:rsidR="00DF4D69">
        <w:t xml:space="preserve"> </w:t>
      </w:r>
    </w:p>
    <w:p w14:paraId="40834777" w14:textId="4F5395F9" w:rsidR="003F6B42" w:rsidRPr="00BB4CF2" w:rsidRDefault="003F6B42" w:rsidP="003F6B42">
      <w:pPr>
        <w:pStyle w:val="ListBullet1"/>
      </w:pPr>
      <w:r w:rsidRPr="00BB4CF2">
        <w:t xml:space="preserve">Following a compliant </w:t>
      </w:r>
      <w:r w:rsidR="00243B8D">
        <w:t>R</w:t>
      </w:r>
      <w:r w:rsidRPr="00BB4CF2">
        <w:t xml:space="preserve">emote </w:t>
      </w:r>
      <w:r w:rsidR="00243B8D">
        <w:t>A</w:t>
      </w:r>
      <w:r w:rsidRPr="00BB4CF2">
        <w:t xml:space="preserve">udit outcome, the resulting </w:t>
      </w:r>
      <w:r w:rsidR="00243B8D">
        <w:t>C</w:t>
      </w:r>
      <w:r w:rsidRPr="00BB4CF2">
        <w:t xml:space="preserve">ertificate will be marked to differentiate to interested parties that this </w:t>
      </w:r>
      <w:r w:rsidR="00243B8D">
        <w:t>C</w:t>
      </w:r>
      <w:r w:rsidRPr="00BB4CF2">
        <w:t xml:space="preserve">ertificate was not awarded following a standard </w:t>
      </w:r>
      <w:r w:rsidR="000C2F8A">
        <w:t>on-site</w:t>
      </w:r>
      <w:r w:rsidRPr="00BB4CF2">
        <w:t xml:space="preserve"> </w:t>
      </w:r>
      <w:r w:rsidR="00243B8D">
        <w:t>A</w:t>
      </w:r>
      <w:r w:rsidRPr="00BB4CF2">
        <w:t>udit (until after the on-site follow-up visit)</w:t>
      </w:r>
      <w:r w:rsidR="004B2BDF">
        <w:t>.</w:t>
      </w:r>
    </w:p>
    <w:p w14:paraId="07597FC5" w14:textId="15A785DF" w:rsidR="003F6B42" w:rsidRDefault="003F6B42" w:rsidP="003F6B42">
      <w:pPr>
        <w:pStyle w:val="ListBullet1"/>
      </w:pPr>
      <w:r w:rsidRPr="00BB4CF2">
        <w:t>A number of other logistical challenges related with remote meetings</w:t>
      </w:r>
      <w:r>
        <w:t xml:space="preserve"> will need to be agreed </w:t>
      </w:r>
      <w:r w:rsidRPr="00BB4CF2">
        <w:t xml:space="preserve">between the </w:t>
      </w:r>
      <w:r w:rsidR="00243B8D">
        <w:t>Auditee</w:t>
      </w:r>
      <w:r w:rsidRPr="00BB4CF2">
        <w:t xml:space="preserve"> and </w:t>
      </w:r>
      <w:r w:rsidR="00243B8D">
        <w:t>A</w:t>
      </w:r>
      <w:r w:rsidRPr="00BB4CF2">
        <w:t>uditors.</w:t>
      </w:r>
    </w:p>
    <w:p w14:paraId="0F874C63" w14:textId="17E68EDE" w:rsidR="003F6B42" w:rsidRPr="00A940B9" w:rsidRDefault="003F6B42" w:rsidP="00F653E9">
      <w:pPr>
        <w:pStyle w:val="NormalParagraph"/>
      </w:pPr>
      <w:r>
        <w:t>More details are available in document “</w:t>
      </w:r>
      <w:r w:rsidR="0032470F" w:rsidRPr="0032470F">
        <w:t>FS.09C19 SAS-SM Covid-19 Methodology Variations</w:t>
      </w:r>
      <w:r>
        <w:t>”</w:t>
      </w:r>
      <w:r w:rsidR="00596AA1">
        <w:t xml:space="preserve"> </w:t>
      </w:r>
      <w:r w:rsidR="00596AA1">
        <w:fldChar w:fldCharType="begin"/>
      </w:r>
      <w:r w:rsidR="00596AA1">
        <w:instrText xml:space="preserve"> REF _Ref50995423 \r \h </w:instrText>
      </w:r>
      <w:r w:rsidR="00596AA1">
        <w:fldChar w:fldCharType="separate"/>
      </w:r>
      <w:r w:rsidR="00596AA1">
        <w:t>[4]</w:t>
      </w:r>
      <w:r w:rsidR="00596AA1">
        <w:fldChar w:fldCharType="end"/>
      </w:r>
      <w:r>
        <w:t>.</w:t>
      </w:r>
    </w:p>
    <w:p w14:paraId="19A80DE2" w14:textId="77777777" w:rsidR="00B65613" w:rsidRDefault="00B65613" w:rsidP="00B65613">
      <w:pPr>
        <w:pStyle w:val="Heading2"/>
      </w:pPr>
      <w:bookmarkStart w:id="41" w:name="_Toc53480827"/>
      <w:r>
        <w:t>Renewal and Wet Audits</w:t>
      </w:r>
      <w:bookmarkEnd w:id="41"/>
    </w:p>
    <w:p w14:paraId="4420DAA2" w14:textId="3F7C7882" w:rsidR="00B65613" w:rsidRPr="00ED6567" w:rsidRDefault="00B65613" w:rsidP="00B65613">
      <w:pPr>
        <w:pStyle w:val="NormalParagraph"/>
        <w:rPr>
          <w:lang w:eastAsia="en-US" w:bidi="bn-BD"/>
        </w:rPr>
      </w:pPr>
      <w:r>
        <w:rPr>
          <w:lang w:eastAsia="en-US" w:bidi="bn-BD"/>
        </w:rPr>
        <w:t xml:space="preserve">Sites seeking a </w:t>
      </w:r>
      <w:r w:rsidR="00243B8D">
        <w:rPr>
          <w:lang w:eastAsia="en-US" w:bidi="bn-BD"/>
        </w:rPr>
        <w:t>R</w:t>
      </w:r>
      <w:r>
        <w:rPr>
          <w:lang w:eastAsia="en-US" w:bidi="bn-BD"/>
        </w:rPr>
        <w:t xml:space="preserve">enewal or </w:t>
      </w:r>
      <w:r w:rsidR="00243B8D">
        <w:rPr>
          <w:lang w:eastAsia="en-US" w:bidi="bn-BD"/>
        </w:rPr>
        <w:t>W</w:t>
      </w:r>
      <w:r>
        <w:rPr>
          <w:lang w:eastAsia="en-US" w:bidi="bn-BD"/>
        </w:rPr>
        <w:t>et audit may avail of one or both of the options below.</w:t>
      </w:r>
    </w:p>
    <w:p w14:paraId="79CB0CE5" w14:textId="663D027F" w:rsidR="008A33E7" w:rsidRDefault="00B65613" w:rsidP="00F653E9">
      <w:pPr>
        <w:pStyle w:val="Heading3"/>
      </w:pPr>
      <w:bookmarkStart w:id="42" w:name="_Toc53480828"/>
      <w:r w:rsidRPr="00B65613">
        <w:lastRenderedPageBreak/>
        <w:t>Temporary Extension Assessment (TEA).</w:t>
      </w:r>
      <w:bookmarkEnd w:id="42"/>
    </w:p>
    <w:p w14:paraId="055C9050" w14:textId="4C09082C" w:rsidR="00B65613" w:rsidRDefault="00B65613" w:rsidP="00B65613">
      <w:pPr>
        <w:pStyle w:val="NormalParagraph"/>
        <w:rPr>
          <w:lang w:eastAsia="en-US" w:bidi="bn-BD"/>
        </w:rPr>
      </w:pPr>
      <w:r>
        <w:rPr>
          <w:lang w:eastAsia="en-US" w:bidi="bn-BD"/>
        </w:rPr>
        <w:t xml:space="preserve">A single </w:t>
      </w:r>
      <w:r w:rsidR="00243B8D">
        <w:rPr>
          <w:lang w:eastAsia="en-US" w:bidi="bn-BD"/>
        </w:rPr>
        <w:t>T</w:t>
      </w:r>
      <w:r>
        <w:rPr>
          <w:lang w:eastAsia="en-US" w:bidi="bn-BD"/>
        </w:rPr>
        <w:t xml:space="preserve">emporary </w:t>
      </w:r>
      <w:r w:rsidR="00243B8D">
        <w:rPr>
          <w:lang w:eastAsia="en-US" w:bidi="bn-BD"/>
        </w:rPr>
        <w:t>E</w:t>
      </w:r>
      <w:r>
        <w:rPr>
          <w:lang w:eastAsia="en-US" w:bidi="bn-BD"/>
        </w:rPr>
        <w:t xml:space="preserve">xtension of </w:t>
      </w:r>
      <w:r w:rsidR="00243B8D">
        <w:rPr>
          <w:lang w:eastAsia="en-US" w:bidi="bn-BD"/>
        </w:rPr>
        <w:t>C</w:t>
      </w:r>
      <w:r>
        <w:rPr>
          <w:lang w:eastAsia="en-US" w:bidi="bn-BD"/>
        </w:rPr>
        <w:t xml:space="preserve">ertification for 6 months is available to </w:t>
      </w:r>
      <w:r w:rsidR="00243B8D">
        <w:rPr>
          <w:lang w:eastAsia="en-US" w:bidi="bn-BD"/>
        </w:rPr>
        <w:t>S</w:t>
      </w:r>
      <w:r>
        <w:rPr>
          <w:lang w:eastAsia="en-US" w:bidi="bn-BD"/>
        </w:rPr>
        <w:t xml:space="preserve">ites with existing SAS-SM </w:t>
      </w:r>
      <w:r w:rsidR="00243B8D">
        <w:rPr>
          <w:lang w:eastAsia="en-US" w:bidi="bn-BD"/>
        </w:rPr>
        <w:t>P</w:t>
      </w:r>
      <w:r>
        <w:rPr>
          <w:lang w:eastAsia="en-US" w:bidi="bn-BD"/>
        </w:rPr>
        <w:t xml:space="preserve">rovisional or </w:t>
      </w:r>
      <w:r w:rsidR="00243B8D">
        <w:rPr>
          <w:lang w:eastAsia="en-US" w:bidi="bn-BD"/>
        </w:rPr>
        <w:t>F</w:t>
      </w:r>
      <w:r>
        <w:rPr>
          <w:lang w:eastAsia="en-US" w:bidi="bn-BD"/>
        </w:rPr>
        <w:t xml:space="preserve">ull </w:t>
      </w:r>
      <w:r w:rsidR="00243B8D">
        <w:rPr>
          <w:lang w:eastAsia="en-US" w:bidi="bn-BD"/>
        </w:rPr>
        <w:t>C</w:t>
      </w:r>
      <w:r>
        <w:rPr>
          <w:lang w:eastAsia="en-US" w:bidi="bn-BD"/>
        </w:rPr>
        <w:t>ertification that either:</w:t>
      </w:r>
    </w:p>
    <w:p w14:paraId="4B190688" w14:textId="2BDEEFDC" w:rsidR="00B65613" w:rsidRDefault="00B65613" w:rsidP="00B65613">
      <w:pPr>
        <w:pStyle w:val="ListBullet1"/>
      </w:pPr>
      <w:r>
        <w:t xml:space="preserve">Would normally require a </w:t>
      </w:r>
      <w:r w:rsidR="00243B8D">
        <w:t>R</w:t>
      </w:r>
      <w:r>
        <w:t xml:space="preserve">enewal </w:t>
      </w:r>
      <w:r w:rsidR="00243B8D">
        <w:t>A</w:t>
      </w:r>
      <w:r>
        <w:t>udit to maintain existing certification</w:t>
      </w:r>
    </w:p>
    <w:p w14:paraId="1A1C7576" w14:textId="397DD77E" w:rsidR="00B65613" w:rsidRDefault="00B65613" w:rsidP="00B65613">
      <w:pPr>
        <w:pStyle w:val="ListBullet1"/>
      </w:pPr>
      <w:r>
        <w:t xml:space="preserve">Would normally require a </w:t>
      </w:r>
      <w:r w:rsidR="00243B8D">
        <w:t>W</w:t>
      </w:r>
      <w:r>
        <w:t xml:space="preserve">et </w:t>
      </w:r>
      <w:r w:rsidR="00243B8D">
        <w:t>A</w:t>
      </w:r>
      <w:r>
        <w:t xml:space="preserve">udit to move from </w:t>
      </w:r>
      <w:r w:rsidR="00243B8D">
        <w:t>P</w:t>
      </w:r>
      <w:r>
        <w:t xml:space="preserve">rovisional to </w:t>
      </w:r>
      <w:r w:rsidR="00243B8D">
        <w:t>F</w:t>
      </w:r>
      <w:r>
        <w:t xml:space="preserve">ull </w:t>
      </w:r>
      <w:r w:rsidR="00243B8D">
        <w:t>C</w:t>
      </w:r>
      <w:r>
        <w:t>ertification</w:t>
      </w:r>
    </w:p>
    <w:p w14:paraId="4D95B2C1" w14:textId="6098E9D5" w:rsidR="00B65613" w:rsidRDefault="00B65613" w:rsidP="00B65613">
      <w:pPr>
        <w:pStyle w:val="NormalParagraph"/>
      </w:pPr>
      <w:r>
        <w:t xml:space="preserve">The </w:t>
      </w:r>
      <w:r w:rsidR="00243B8D">
        <w:t>T</w:t>
      </w:r>
      <w:r>
        <w:t xml:space="preserve">emporary </w:t>
      </w:r>
      <w:r w:rsidR="00243B8D">
        <w:t>E</w:t>
      </w:r>
      <w:r>
        <w:t xml:space="preserve">xtension is subject to a Temporary Extension Assessment (TEA). For details, see </w:t>
      </w:r>
      <w:r w:rsidR="0032470F" w:rsidRPr="0032470F">
        <w:t xml:space="preserve">FS.09C19 </w:t>
      </w:r>
      <w:r w:rsidR="00596AA1">
        <w:fldChar w:fldCharType="begin"/>
      </w:r>
      <w:r w:rsidR="00596AA1">
        <w:instrText xml:space="preserve"> REF _Ref50995423 \r \h </w:instrText>
      </w:r>
      <w:r w:rsidR="00596AA1">
        <w:fldChar w:fldCharType="separate"/>
      </w:r>
      <w:r w:rsidR="00596AA1">
        <w:t>[4]</w:t>
      </w:r>
      <w:r w:rsidR="00596AA1">
        <w:fldChar w:fldCharType="end"/>
      </w:r>
      <w:r>
        <w:t xml:space="preserve">. Prior to the end of the </w:t>
      </w:r>
      <w:r w:rsidR="00243B8D">
        <w:t>T</w:t>
      </w:r>
      <w:r>
        <w:t xml:space="preserve">emporary </w:t>
      </w:r>
      <w:r w:rsidR="00243B8D">
        <w:t>E</w:t>
      </w:r>
      <w:r>
        <w:t xml:space="preserve">xtension period, the site must undergo a successful </w:t>
      </w:r>
      <w:r w:rsidR="00243B8D">
        <w:t>R</w:t>
      </w:r>
      <w:r>
        <w:t xml:space="preserve">emote </w:t>
      </w:r>
      <w:r w:rsidR="00243B8D">
        <w:t>A</w:t>
      </w:r>
      <w:r>
        <w:t>udit in order to maintain certification.</w:t>
      </w:r>
    </w:p>
    <w:p w14:paraId="2B203200" w14:textId="5045AABE" w:rsidR="00B65613" w:rsidRPr="00B65613" w:rsidRDefault="00B65613" w:rsidP="00F653E9">
      <w:pPr>
        <w:pStyle w:val="Heading3"/>
      </w:pPr>
      <w:bookmarkStart w:id="43" w:name="_Toc53480829"/>
      <w:r>
        <w:t>Remote Audit</w:t>
      </w:r>
      <w:bookmarkEnd w:id="43"/>
    </w:p>
    <w:p w14:paraId="5B223921" w14:textId="0A4A3FCC" w:rsidR="00B65613" w:rsidRDefault="00845E86" w:rsidP="00F653E9">
      <w:pPr>
        <w:pStyle w:val="NormalParagraph"/>
      </w:pPr>
      <w:r>
        <w:t xml:space="preserve">As per section </w:t>
      </w:r>
      <w:r>
        <w:fldChar w:fldCharType="begin"/>
      </w:r>
      <w:r>
        <w:instrText xml:space="preserve"> REF _Ref43474506 \r \h </w:instrText>
      </w:r>
      <w:r>
        <w:fldChar w:fldCharType="separate"/>
      </w:r>
      <w:r w:rsidR="000C2F8A">
        <w:t>4.1</w:t>
      </w:r>
      <w:r>
        <w:fldChar w:fldCharType="end"/>
      </w:r>
      <w:r>
        <w:t>.</w:t>
      </w:r>
    </w:p>
    <w:p w14:paraId="53473CA2" w14:textId="384B3892" w:rsidR="003F6B42" w:rsidRDefault="00850FD4" w:rsidP="003F6B42">
      <w:pPr>
        <w:pStyle w:val="Heading2"/>
      </w:pPr>
      <w:bookmarkStart w:id="44" w:name="_Toc53480830"/>
      <w:r>
        <w:t>Re-Audit</w:t>
      </w:r>
      <w:bookmarkEnd w:id="44"/>
    </w:p>
    <w:p w14:paraId="157EF72A" w14:textId="342BE6B0" w:rsidR="005204B2" w:rsidRDefault="005204B2" w:rsidP="005204B2">
      <w:pPr>
        <w:pStyle w:val="NormalParagraph"/>
        <w:rPr>
          <w:lang w:eastAsia="en-US" w:bidi="bn-BD"/>
        </w:rPr>
      </w:pPr>
      <w:r>
        <w:rPr>
          <w:lang w:eastAsia="en-US" w:bidi="bn-BD"/>
        </w:rPr>
        <w:t>In many cases and according to the SAS</w:t>
      </w:r>
      <w:r w:rsidR="00243B8D">
        <w:rPr>
          <w:lang w:eastAsia="en-US" w:bidi="bn-BD"/>
        </w:rPr>
        <w:t>-SM</w:t>
      </w:r>
      <w:r>
        <w:rPr>
          <w:lang w:eastAsia="en-US" w:bidi="bn-BD"/>
        </w:rPr>
        <w:t xml:space="preserve"> </w:t>
      </w:r>
      <w:r w:rsidR="00243B8D">
        <w:rPr>
          <w:lang w:eastAsia="en-US" w:bidi="bn-BD"/>
        </w:rPr>
        <w:t>M</w:t>
      </w:r>
      <w:r>
        <w:rPr>
          <w:lang w:eastAsia="en-US" w:bidi="bn-BD"/>
        </w:rPr>
        <w:t>ethodology</w:t>
      </w:r>
      <w:r w:rsidR="00243B8D">
        <w:rPr>
          <w:lang w:eastAsia="en-US" w:bidi="bn-BD"/>
        </w:rPr>
        <w:t xml:space="preserve"> </w:t>
      </w:r>
      <w:r w:rsidR="00243B8D">
        <w:rPr>
          <w:lang w:eastAsia="en-US" w:bidi="bn-BD"/>
        </w:rPr>
        <w:fldChar w:fldCharType="begin"/>
      </w:r>
      <w:r w:rsidR="00243B8D">
        <w:rPr>
          <w:lang w:eastAsia="en-US" w:bidi="bn-BD"/>
        </w:rPr>
        <w:instrText xml:space="preserve"> REF _Ref44406775 \r \h </w:instrText>
      </w:r>
      <w:r w:rsidR="00243B8D">
        <w:rPr>
          <w:lang w:eastAsia="en-US" w:bidi="bn-BD"/>
        </w:rPr>
      </w:r>
      <w:r w:rsidR="00243B8D">
        <w:rPr>
          <w:lang w:eastAsia="en-US" w:bidi="bn-BD"/>
        </w:rPr>
        <w:fldChar w:fldCharType="separate"/>
      </w:r>
      <w:r w:rsidR="00596AA1">
        <w:rPr>
          <w:lang w:eastAsia="en-US" w:bidi="bn-BD"/>
        </w:rPr>
        <w:t>[3]</w:t>
      </w:r>
      <w:r w:rsidR="00243B8D">
        <w:rPr>
          <w:lang w:eastAsia="en-US" w:bidi="bn-BD"/>
        </w:rPr>
        <w:fldChar w:fldCharType="end"/>
      </w:r>
      <w:r>
        <w:rPr>
          <w:lang w:eastAsia="en-US" w:bidi="bn-BD"/>
        </w:rPr>
        <w:t xml:space="preserve">, </w:t>
      </w:r>
      <w:r w:rsidR="00243B8D">
        <w:rPr>
          <w:lang w:eastAsia="en-US" w:bidi="bn-BD"/>
        </w:rPr>
        <w:t>R</w:t>
      </w:r>
      <w:r>
        <w:rPr>
          <w:lang w:eastAsia="en-US" w:bidi="bn-BD"/>
        </w:rPr>
        <w:t>e</w:t>
      </w:r>
      <w:r w:rsidR="00850FD4">
        <w:rPr>
          <w:lang w:eastAsia="en-US" w:bidi="bn-BD"/>
        </w:rPr>
        <w:t>-</w:t>
      </w:r>
      <w:r w:rsidR="00243B8D">
        <w:rPr>
          <w:lang w:eastAsia="en-US" w:bidi="bn-BD"/>
        </w:rPr>
        <w:t>A</w:t>
      </w:r>
      <w:r>
        <w:rPr>
          <w:lang w:eastAsia="en-US" w:bidi="bn-BD"/>
        </w:rPr>
        <w:t>udits are performed via off-site review of improvement evidence, with no on-site visit needed. This approach remains valid during the Covid-19 period of disruption.</w:t>
      </w:r>
    </w:p>
    <w:p w14:paraId="6EEDFD06" w14:textId="651749DC" w:rsidR="003F6B42" w:rsidRPr="00ED6567" w:rsidRDefault="005204B2" w:rsidP="005204B2">
      <w:pPr>
        <w:pStyle w:val="NormalParagraph"/>
        <w:rPr>
          <w:lang w:eastAsia="en-US" w:bidi="bn-BD"/>
        </w:rPr>
      </w:pPr>
      <w:r>
        <w:rPr>
          <w:lang w:eastAsia="en-US" w:bidi="bn-BD"/>
        </w:rPr>
        <w:t xml:space="preserve">In some cases, the outcome of a previous (pre-Covid-19) </w:t>
      </w:r>
      <w:r w:rsidR="00243B8D">
        <w:rPr>
          <w:lang w:eastAsia="en-US" w:bidi="bn-BD"/>
        </w:rPr>
        <w:t>A</w:t>
      </w:r>
      <w:r>
        <w:rPr>
          <w:lang w:eastAsia="en-US" w:bidi="bn-BD"/>
        </w:rPr>
        <w:t xml:space="preserve">udit may have recommended that an on-site </w:t>
      </w:r>
      <w:r w:rsidR="00243B8D">
        <w:rPr>
          <w:lang w:eastAsia="en-US" w:bidi="bn-BD"/>
        </w:rPr>
        <w:t>R</w:t>
      </w:r>
      <w:r>
        <w:rPr>
          <w:lang w:eastAsia="en-US" w:bidi="bn-BD"/>
        </w:rPr>
        <w:t>e</w:t>
      </w:r>
      <w:r w:rsidR="00850FD4">
        <w:rPr>
          <w:lang w:eastAsia="en-US" w:bidi="bn-BD"/>
        </w:rPr>
        <w:t>-</w:t>
      </w:r>
      <w:r w:rsidR="00243B8D">
        <w:rPr>
          <w:lang w:eastAsia="en-US" w:bidi="bn-BD"/>
        </w:rPr>
        <w:t>A</w:t>
      </w:r>
      <w:r>
        <w:rPr>
          <w:lang w:eastAsia="en-US" w:bidi="bn-BD"/>
        </w:rPr>
        <w:t xml:space="preserve">udit should take place to assess the improvements made to sections judged as non-compliant, due to the nature and/or volume of the non-compliances. In light of the Covid-19 travel restrictions, it may be possible to perform the </w:t>
      </w:r>
      <w:r w:rsidR="00243B8D">
        <w:rPr>
          <w:lang w:eastAsia="en-US" w:bidi="bn-BD"/>
        </w:rPr>
        <w:t>R</w:t>
      </w:r>
      <w:r>
        <w:rPr>
          <w:lang w:eastAsia="en-US" w:bidi="bn-BD"/>
        </w:rPr>
        <w:t>e</w:t>
      </w:r>
      <w:r w:rsidR="00850FD4">
        <w:rPr>
          <w:lang w:eastAsia="en-US" w:bidi="bn-BD"/>
        </w:rPr>
        <w:t>-</w:t>
      </w:r>
      <w:r w:rsidR="00243B8D">
        <w:rPr>
          <w:lang w:eastAsia="en-US" w:bidi="bn-BD"/>
        </w:rPr>
        <w:t>A</w:t>
      </w:r>
      <w:r>
        <w:rPr>
          <w:lang w:eastAsia="en-US" w:bidi="bn-BD"/>
        </w:rPr>
        <w:t xml:space="preserve">udit remotely to gain a level of assurance enabling certification to be awarded, on condition of a follow-up on-site visit when possible. </w:t>
      </w:r>
      <w:r w:rsidRPr="005204B2">
        <w:rPr>
          <w:lang w:eastAsia="en-US" w:bidi="bn-BD"/>
        </w:rPr>
        <w:t xml:space="preserve">More details are available in </w:t>
      </w:r>
      <w:r w:rsidR="0032470F" w:rsidRPr="0032470F">
        <w:rPr>
          <w:lang w:eastAsia="en-US" w:bidi="bn-BD"/>
        </w:rPr>
        <w:t xml:space="preserve">FS.09C19 </w:t>
      </w:r>
      <w:r w:rsidR="00596AA1">
        <w:rPr>
          <w:lang w:eastAsia="en-US" w:bidi="bn-BD"/>
        </w:rPr>
        <w:fldChar w:fldCharType="begin"/>
      </w:r>
      <w:r w:rsidR="00596AA1">
        <w:rPr>
          <w:lang w:eastAsia="en-US" w:bidi="bn-BD"/>
        </w:rPr>
        <w:instrText xml:space="preserve"> REF _Ref50995423 \r \h </w:instrText>
      </w:r>
      <w:r w:rsidR="00596AA1">
        <w:rPr>
          <w:lang w:eastAsia="en-US" w:bidi="bn-BD"/>
        </w:rPr>
      </w:r>
      <w:r w:rsidR="00596AA1">
        <w:rPr>
          <w:lang w:eastAsia="en-US" w:bidi="bn-BD"/>
        </w:rPr>
        <w:fldChar w:fldCharType="separate"/>
      </w:r>
      <w:r w:rsidR="00596AA1">
        <w:rPr>
          <w:lang w:eastAsia="en-US" w:bidi="bn-BD"/>
        </w:rPr>
        <w:t>[4]</w:t>
      </w:r>
      <w:r w:rsidR="00596AA1">
        <w:rPr>
          <w:lang w:eastAsia="en-US" w:bidi="bn-BD"/>
        </w:rPr>
        <w:fldChar w:fldCharType="end"/>
      </w:r>
      <w:r>
        <w:rPr>
          <w:lang w:eastAsia="en-US" w:bidi="bn-BD"/>
        </w:rPr>
        <w:t>.</w:t>
      </w:r>
    </w:p>
    <w:p w14:paraId="3B10B7C8" w14:textId="77777777" w:rsidR="003F6B42" w:rsidRDefault="003F6B42" w:rsidP="003F6B42">
      <w:pPr>
        <w:pStyle w:val="Heading2"/>
      </w:pPr>
      <w:bookmarkStart w:id="45" w:name="_Toc53480831"/>
      <w:r>
        <w:t>Major Changes</w:t>
      </w:r>
      <w:bookmarkEnd w:id="45"/>
    </w:p>
    <w:p w14:paraId="0B673D04" w14:textId="52D67C69" w:rsidR="003F6B42" w:rsidRDefault="003F6B42" w:rsidP="003F6B42">
      <w:pPr>
        <w:pStyle w:val="NormalParagraph"/>
      </w:pPr>
      <w:r>
        <w:t>As per section</w:t>
      </w:r>
      <w:r w:rsidR="00F863C4">
        <w:t xml:space="preserve"> </w:t>
      </w:r>
      <w:r w:rsidR="00F863C4">
        <w:fldChar w:fldCharType="begin"/>
      </w:r>
      <w:r w:rsidR="00F863C4">
        <w:instrText xml:space="preserve"> REF _Ref50388066 \r \h </w:instrText>
      </w:r>
      <w:r w:rsidR="00F863C4">
        <w:fldChar w:fldCharType="separate"/>
      </w:r>
      <w:r w:rsidR="00F863C4">
        <w:t>3.1.5</w:t>
      </w:r>
      <w:r w:rsidR="00F863C4">
        <w:fldChar w:fldCharType="end"/>
      </w:r>
      <w:r>
        <w:t>.</w:t>
      </w:r>
    </w:p>
    <w:p w14:paraId="705A23DC" w14:textId="2468F097" w:rsidR="005C717D" w:rsidRPr="00BB4CF2" w:rsidRDefault="005C717D" w:rsidP="006E3B7D">
      <w:pPr>
        <w:pStyle w:val="Heading1"/>
      </w:pPr>
      <w:bookmarkStart w:id="46" w:name="_Toc53480832"/>
      <w:r w:rsidRPr="00BB4CF2">
        <w:t>Next steps</w:t>
      </w:r>
      <w:bookmarkEnd w:id="46"/>
    </w:p>
    <w:p w14:paraId="4D1EA349" w14:textId="3591B8CA" w:rsidR="005C717D" w:rsidRPr="00BB4CF2" w:rsidRDefault="001D2543" w:rsidP="0088661D">
      <w:pPr>
        <w:pStyle w:val="NormalParagraph"/>
      </w:pPr>
      <w:r>
        <w:t>Please c</w:t>
      </w:r>
      <w:r w:rsidRPr="00BB4CF2">
        <w:t xml:space="preserve">ontact </w:t>
      </w:r>
      <w:hyperlink r:id="rId21" w:history="1">
        <w:r w:rsidR="001E19E0" w:rsidRPr="00BB4CF2">
          <w:rPr>
            <w:rStyle w:val="Hyperlink"/>
          </w:rPr>
          <w:t>sas@gsma.com</w:t>
        </w:r>
      </w:hyperlink>
      <w:r w:rsidR="001E19E0" w:rsidRPr="00BB4CF2">
        <w:t xml:space="preserve"> with any questions or to </w:t>
      </w:r>
      <w:r>
        <w:t>discuss or apply for any of the auditing and/or certification options described above</w:t>
      </w:r>
      <w:r w:rsidR="001E19E0" w:rsidRPr="00BB4CF2">
        <w:t>.</w:t>
      </w:r>
    </w:p>
    <w:p w14:paraId="0F32D700" w14:textId="77777777" w:rsidR="0088661D" w:rsidRPr="00BB4CF2" w:rsidRDefault="0088661D" w:rsidP="0088661D">
      <w:pPr>
        <w:pStyle w:val="Annex"/>
        <w:keepNext w:val="0"/>
        <w:keepLines w:val="0"/>
        <w:pageBreakBefore/>
        <w:widowControl w:val="0"/>
      </w:pPr>
      <w:bookmarkStart w:id="47" w:name="_Toc327548013"/>
      <w:bookmarkStart w:id="48" w:name="_Toc327548213"/>
      <w:bookmarkStart w:id="49" w:name="_Ref329687100"/>
      <w:bookmarkStart w:id="50" w:name="_Toc333330464"/>
      <w:bookmarkStart w:id="51" w:name="_Toc37944643"/>
      <w:bookmarkStart w:id="52" w:name="_Toc53480833"/>
      <w:r w:rsidRPr="00BB4CF2">
        <w:lastRenderedPageBreak/>
        <w:t>Document Management</w:t>
      </w:r>
      <w:bookmarkEnd w:id="47"/>
      <w:bookmarkEnd w:id="48"/>
      <w:bookmarkEnd w:id="49"/>
      <w:bookmarkEnd w:id="50"/>
      <w:bookmarkEnd w:id="51"/>
      <w:bookmarkEnd w:id="52"/>
    </w:p>
    <w:p w14:paraId="2C6EE6FB" w14:textId="77777777" w:rsidR="0088661D" w:rsidRPr="00BB4CF2" w:rsidRDefault="0088661D" w:rsidP="0088661D">
      <w:pPr>
        <w:pStyle w:val="ANNEX-heading1"/>
      </w:pPr>
      <w:bookmarkStart w:id="53" w:name="_Toc327548014"/>
      <w:bookmarkStart w:id="54" w:name="_Toc327548214"/>
      <w:bookmarkStart w:id="55" w:name="_Toc333330465"/>
      <w:bookmarkStart w:id="56" w:name="_Toc37944644"/>
      <w:bookmarkStart w:id="57" w:name="_Toc53480834"/>
      <w:r w:rsidRPr="00BB4CF2">
        <w:t>Document History</w:t>
      </w:r>
      <w:bookmarkEnd w:id="53"/>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475"/>
        <w:gridCol w:w="3544"/>
        <w:gridCol w:w="2305"/>
      </w:tblGrid>
      <w:tr w:rsidR="0088661D" w:rsidRPr="00BB4CF2" w14:paraId="2B1E2A5C" w14:textId="77777777" w:rsidTr="00990D04">
        <w:tc>
          <w:tcPr>
            <w:tcW w:w="1072" w:type="dxa"/>
            <w:shd w:val="clear" w:color="auto" w:fill="DE002B"/>
          </w:tcPr>
          <w:p w14:paraId="359FE5B4" w14:textId="77777777" w:rsidR="0088661D" w:rsidRPr="00BB4CF2" w:rsidRDefault="0088661D" w:rsidP="007019C4">
            <w:pPr>
              <w:pStyle w:val="TableHeader"/>
              <w:rPr>
                <w:lang w:val="en-GB"/>
              </w:rPr>
            </w:pPr>
            <w:r w:rsidRPr="00BB4CF2">
              <w:rPr>
                <w:lang w:val="en-GB"/>
              </w:rPr>
              <w:t>Version</w:t>
            </w:r>
          </w:p>
        </w:tc>
        <w:tc>
          <w:tcPr>
            <w:tcW w:w="1475" w:type="dxa"/>
            <w:shd w:val="clear" w:color="auto" w:fill="DE002B"/>
          </w:tcPr>
          <w:p w14:paraId="523BFEE9" w14:textId="77777777" w:rsidR="0088661D" w:rsidRPr="00BB4CF2" w:rsidRDefault="0088661D" w:rsidP="007019C4">
            <w:pPr>
              <w:pStyle w:val="TableHeader"/>
              <w:rPr>
                <w:lang w:val="en-GB"/>
              </w:rPr>
            </w:pPr>
            <w:r w:rsidRPr="00BB4CF2">
              <w:rPr>
                <w:lang w:val="en-GB"/>
              </w:rPr>
              <w:t>Date</w:t>
            </w:r>
          </w:p>
        </w:tc>
        <w:tc>
          <w:tcPr>
            <w:tcW w:w="3544" w:type="dxa"/>
            <w:shd w:val="clear" w:color="auto" w:fill="DE002B"/>
          </w:tcPr>
          <w:p w14:paraId="62AF0649" w14:textId="39FDD113" w:rsidR="0088661D" w:rsidRPr="00BB4CF2" w:rsidRDefault="0082180E" w:rsidP="007019C4">
            <w:pPr>
              <w:pStyle w:val="TableHeader"/>
              <w:rPr>
                <w:lang w:val="en-GB"/>
              </w:rPr>
            </w:pPr>
            <w:r w:rsidRPr="00BB4CF2">
              <w:rPr>
                <w:lang w:val="en-GB"/>
              </w:rPr>
              <w:t>Brie</w:t>
            </w:r>
            <w:r w:rsidR="0088661D" w:rsidRPr="00BB4CF2">
              <w:rPr>
                <w:lang w:val="en-GB"/>
              </w:rPr>
              <w:t>f Description of Change</w:t>
            </w:r>
          </w:p>
        </w:tc>
        <w:tc>
          <w:tcPr>
            <w:tcW w:w="2305" w:type="dxa"/>
            <w:shd w:val="clear" w:color="auto" w:fill="DE002B"/>
          </w:tcPr>
          <w:p w14:paraId="6F910FF5" w14:textId="77777777" w:rsidR="0088661D" w:rsidRPr="00BB4CF2" w:rsidRDefault="0088661D" w:rsidP="007019C4">
            <w:pPr>
              <w:pStyle w:val="TableHeader"/>
              <w:rPr>
                <w:lang w:val="en-GB"/>
              </w:rPr>
            </w:pPr>
            <w:r w:rsidRPr="00BB4CF2">
              <w:rPr>
                <w:lang w:val="en-GB"/>
              </w:rPr>
              <w:t>Editor</w:t>
            </w:r>
          </w:p>
        </w:tc>
      </w:tr>
      <w:tr w:rsidR="0088661D" w:rsidRPr="00BB4CF2" w14:paraId="2BBB5168" w14:textId="77777777" w:rsidTr="0088661D">
        <w:tc>
          <w:tcPr>
            <w:tcW w:w="1072" w:type="dxa"/>
          </w:tcPr>
          <w:p w14:paraId="3F4BC4BE" w14:textId="4E1C39B6" w:rsidR="0088661D" w:rsidRPr="00BB4CF2" w:rsidRDefault="00841668" w:rsidP="00841668">
            <w:pPr>
              <w:pStyle w:val="TableText"/>
            </w:pPr>
            <w:r>
              <w:t>1.0</w:t>
            </w:r>
          </w:p>
        </w:tc>
        <w:tc>
          <w:tcPr>
            <w:tcW w:w="1475" w:type="dxa"/>
          </w:tcPr>
          <w:p w14:paraId="58C78523" w14:textId="375E85D8" w:rsidR="0088661D" w:rsidRPr="00BB4CF2" w:rsidRDefault="00841668" w:rsidP="007019C4">
            <w:pPr>
              <w:pStyle w:val="TableText"/>
            </w:pPr>
            <w:r>
              <w:t>27 May 2020</w:t>
            </w:r>
          </w:p>
        </w:tc>
        <w:tc>
          <w:tcPr>
            <w:tcW w:w="3544" w:type="dxa"/>
          </w:tcPr>
          <w:p w14:paraId="794B80EE" w14:textId="2F072BB3" w:rsidR="0088661D" w:rsidRPr="00BB4CF2" w:rsidRDefault="0088661D" w:rsidP="00841668">
            <w:pPr>
              <w:pStyle w:val="TableText"/>
            </w:pPr>
            <w:r w:rsidRPr="00BB4CF2">
              <w:t xml:space="preserve">First </w:t>
            </w:r>
            <w:r w:rsidR="00841668">
              <w:t>release</w:t>
            </w:r>
            <w:r w:rsidR="00095E75">
              <w:t>d</w:t>
            </w:r>
            <w:r w:rsidR="00841668">
              <w:t xml:space="preserve"> version</w:t>
            </w:r>
            <w:r w:rsidR="00B5148B">
              <w:t xml:space="preserve"> as remote audit policy and process only.</w:t>
            </w:r>
          </w:p>
        </w:tc>
        <w:tc>
          <w:tcPr>
            <w:tcW w:w="2305" w:type="dxa"/>
            <w:vAlign w:val="center"/>
          </w:tcPr>
          <w:p w14:paraId="609E15E8" w14:textId="67BE84E6" w:rsidR="0088661D" w:rsidRPr="00BB4CF2" w:rsidRDefault="0088661D" w:rsidP="00841668">
            <w:pPr>
              <w:pStyle w:val="TableText"/>
            </w:pPr>
            <w:r w:rsidRPr="00BB4CF2">
              <w:t>GSMA</w:t>
            </w:r>
            <w:r w:rsidR="00841668">
              <w:t>, SRC &amp; NCC Group</w:t>
            </w:r>
          </w:p>
        </w:tc>
      </w:tr>
      <w:tr w:rsidR="00D47124" w:rsidRPr="00BB4CF2" w14:paraId="7D822E3E" w14:textId="77777777" w:rsidTr="0088661D">
        <w:tc>
          <w:tcPr>
            <w:tcW w:w="1072" w:type="dxa"/>
          </w:tcPr>
          <w:p w14:paraId="3F7EDA01" w14:textId="5937E934" w:rsidR="00D47124" w:rsidRDefault="00D47124" w:rsidP="00841668">
            <w:pPr>
              <w:pStyle w:val="TableText"/>
            </w:pPr>
            <w:r>
              <w:t>2.0</w:t>
            </w:r>
          </w:p>
        </w:tc>
        <w:tc>
          <w:tcPr>
            <w:tcW w:w="1475" w:type="dxa"/>
          </w:tcPr>
          <w:p w14:paraId="007E2ADD" w14:textId="68174473" w:rsidR="00D47124" w:rsidRDefault="00D47124" w:rsidP="007019C4">
            <w:pPr>
              <w:pStyle w:val="TableText"/>
            </w:pPr>
            <w:r>
              <w:t>23 Jun 2020</w:t>
            </w:r>
          </w:p>
        </w:tc>
        <w:tc>
          <w:tcPr>
            <w:tcW w:w="3544" w:type="dxa"/>
          </w:tcPr>
          <w:p w14:paraId="033F133E" w14:textId="09125938" w:rsidR="00D47124" w:rsidRPr="00BB4CF2" w:rsidRDefault="00D47124" w:rsidP="00D47124">
            <w:pPr>
              <w:pStyle w:val="TableText"/>
            </w:pPr>
            <w:r>
              <w:t>Extended to cover all options available per audit type for SAS-UP and SAS-SM.</w:t>
            </w:r>
            <w:r w:rsidR="00B5148B">
              <w:t xml:space="preserve"> Moved processes into separate documents.</w:t>
            </w:r>
          </w:p>
        </w:tc>
        <w:tc>
          <w:tcPr>
            <w:tcW w:w="2305" w:type="dxa"/>
            <w:vAlign w:val="center"/>
          </w:tcPr>
          <w:p w14:paraId="25D1D26C" w14:textId="27DF1735" w:rsidR="00D47124" w:rsidRPr="00BB4CF2" w:rsidRDefault="00D47124" w:rsidP="00841668">
            <w:pPr>
              <w:pStyle w:val="TableText"/>
            </w:pPr>
            <w:r>
              <w:t>David Maxwell, GSMA</w:t>
            </w:r>
          </w:p>
        </w:tc>
      </w:tr>
      <w:tr w:rsidR="009E3A68" w:rsidRPr="00BB4CF2" w14:paraId="25B649CD" w14:textId="77777777" w:rsidTr="0088661D">
        <w:tc>
          <w:tcPr>
            <w:tcW w:w="1072" w:type="dxa"/>
          </w:tcPr>
          <w:p w14:paraId="2B263FBC" w14:textId="1DA17C1A" w:rsidR="009E3A68" w:rsidRDefault="009E3A68" w:rsidP="00841668">
            <w:pPr>
              <w:pStyle w:val="TableText"/>
            </w:pPr>
            <w:r>
              <w:t>2.1</w:t>
            </w:r>
          </w:p>
        </w:tc>
        <w:tc>
          <w:tcPr>
            <w:tcW w:w="1475" w:type="dxa"/>
          </w:tcPr>
          <w:p w14:paraId="7567EC48" w14:textId="496A054A" w:rsidR="009E3A68" w:rsidRDefault="009E3A68" w:rsidP="007019C4">
            <w:pPr>
              <w:pStyle w:val="TableText"/>
            </w:pPr>
            <w:r>
              <w:t>1 Jul 2020</w:t>
            </w:r>
          </w:p>
        </w:tc>
        <w:tc>
          <w:tcPr>
            <w:tcW w:w="3544" w:type="dxa"/>
          </w:tcPr>
          <w:p w14:paraId="2EE06FF5" w14:textId="5496DDE8" w:rsidR="009E3A68" w:rsidRDefault="009E3A68" w:rsidP="00D47124">
            <w:pPr>
              <w:pStyle w:val="TableText"/>
            </w:pPr>
            <w:r>
              <w:t>Updates following legal review</w:t>
            </w:r>
          </w:p>
        </w:tc>
        <w:tc>
          <w:tcPr>
            <w:tcW w:w="2305" w:type="dxa"/>
            <w:vAlign w:val="center"/>
          </w:tcPr>
          <w:p w14:paraId="7333CFC2" w14:textId="0EA30043" w:rsidR="009E3A68" w:rsidRDefault="009E3A68" w:rsidP="00841668">
            <w:pPr>
              <w:pStyle w:val="TableText"/>
            </w:pPr>
            <w:r>
              <w:t>David Maxwell, GSMA</w:t>
            </w:r>
          </w:p>
        </w:tc>
      </w:tr>
      <w:tr w:rsidR="00B37F60" w:rsidRPr="00BB4CF2" w14:paraId="66575225" w14:textId="77777777" w:rsidTr="0088661D">
        <w:tc>
          <w:tcPr>
            <w:tcW w:w="1072" w:type="dxa"/>
          </w:tcPr>
          <w:p w14:paraId="7E816018" w14:textId="0B8B518A" w:rsidR="00B37F60" w:rsidRDefault="00B37F60" w:rsidP="00841668">
            <w:pPr>
              <w:pStyle w:val="TableText"/>
            </w:pPr>
            <w:r>
              <w:t>3.0</w:t>
            </w:r>
          </w:p>
        </w:tc>
        <w:tc>
          <w:tcPr>
            <w:tcW w:w="1475" w:type="dxa"/>
          </w:tcPr>
          <w:p w14:paraId="44507C98" w14:textId="6BF43A59" w:rsidR="00B37F60" w:rsidRDefault="00B37F60" w:rsidP="007019C4">
            <w:pPr>
              <w:pStyle w:val="TableText"/>
            </w:pPr>
            <w:r>
              <w:t>9 Oct 2020</w:t>
            </w:r>
          </w:p>
        </w:tc>
        <w:tc>
          <w:tcPr>
            <w:tcW w:w="3544" w:type="dxa"/>
          </w:tcPr>
          <w:p w14:paraId="5254DD63" w14:textId="77777777" w:rsidR="00B37F60" w:rsidRDefault="00B37F60" w:rsidP="00B37F60">
            <w:pPr>
              <w:pStyle w:val="TableText"/>
            </w:pPr>
            <w:r>
              <w:t>Introduced SAS-UP remote audits.</w:t>
            </w:r>
          </w:p>
          <w:p w14:paraId="5EC8A111" w14:textId="37E9A1AF" w:rsidR="00B37F60" w:rsidRDefault="00B37F60" w:rsidP="00B37F60">
            <w:pPr>
              <w:pStyle w:val="TableText"/>
            </w:pPr>
            <w:r>
              <w:t>Updated SAS-UP references to point to a single SAS-UP methodology variation. Introduced limitation on SAS-UP temporary extension availability.</w:t>
            </w:r>
          </w:p>
        </w:tc>
        <w:tc>
          <w:tcPr>
            <w:tcW w:w="2305" w:type="dxa"/>
            <w:vAlign w:val="center"/>
          </w:tcPr>
          <w:p w14:paraId="51D7FED0" w14:textId="3E6CDC5B" w:rsidR="00B37F60" w:rsidRDefault="00B37F60" w:rsidP="00841668">
            <w:pPr>
              <w:pStyle w:val="TableText"/>
            </w:pPr>
            <w:r>
              <w:t>David Maxwell, GSMA</w:t>
            </w:r>
          </w:p>
        </w:tc>
      </w:tr>
    </w:tbl>
    <w:p w14:paraId="77A1051F" w14:textId="3553DB40" w:rsidR="0088661D" w:rsidRPr="00B5148B" w:rsidRDefault="0088661D" w:rsidP="00B5148B">
      <w:pPr>
        <w:tabs>
          <w:tab w:val="left" w:pos="2880"/>
        </w:tabs>
      </w:pPr>
    </w:p>
    <w:sectPr w:rsidR="0088661D" w:rsidRPr="00B5148B">
      <w:headerReference w:type="default"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8163" w16cex:dateUtc="2020-09-04T08:03:00Z"/>
  <w16cex:commentExtensible w16cex:durableId="22FC818E" w16cex:dateUtc="2020-09-04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30EE5" w16cid:durableId="22FA25E4"/>
  <w16cid:commentId w16cid:paraId="2EAA9807" w16cid:durableId="22FA25E5"/>
  <w16cid:commentId w16cid:paraId="1CD6E29E" w16cid:durableId="22FC8163"/>
  <w16cid:commentId w16cid:paraId="52B70EFF" w16cid:durableId="22FC7DE2"/>
  <w16cid:commentId w16cid:paraId="4EF8049A" w16cid:durableId="22FC81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7E36" w14:textId="77777777" w:rsidR="00212F51" w:rsidRDefault="00212F51" w:rsidP="00841668">
      <w:pPr>
        <w:spacing w:before="0"/>
      </w:pPr>
      <w:r>
        <w:separator/>
      </w:r>
    </w:p>
  </w:endnote>
  <w:endnote w:type="continuationSeparator" w:id="0">
    <w:p w14:paraId="2006B1E3" w14:textId="77777777" w:rsidR="00212F51" w:rsidRDefault="00212F51" w:rsidP="008416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8414" w14:textId="7D51D0BC" w:rsidR="00212F51" w:rsidRDefault="00212F51" w:rsidP="00C00A11">
    <w:pPr>
      <w:pStyle w:val="Footer"/>
    </w:pP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811610">
          <w:t>3.0</w:t>
        </w:r>
      </w:sdtContent>
    </w:sdt>
    <w:r>
      <w:tab/>
    </w:r>
    <w:r w:rsidRPr="00480D70">
      <w:t xml:space="preserve">Page </w:t>
    </w:r>
    <w:r w:rsidRPr="00480D70">
      <w:fldChar w:fldCharType="begin"/>
    </w:r>
    <w:r w:rsidRPr="00480D70">
      <w:instrText xml:space="preserve"> PAGE </w:instrText>
    </w:r>
    <w:r w:rsidRPr="00480D70">
      <w:fldChar w:fldCharType="separate"/>
    </w:r>
    <w:r w:rsidR="00C75143">
      <w:rPr>
        <w:noProof/>
      </w:rPr>
      <w:t>3</w:t>
    </w:r>
    <w:r w:rsidRPr="00480D70">
      <w:fldChar w:fldCharType="end"/>
    </w:r>
    <w:r w:rsidRPr="00480D70">
      <w:t xml:space="preserve"> of </w:t>
    </w:r>
    <w:fldSimple w:instr=" NUMPAGES  ">
      <w:r w:rsidR="00C75143">
        <w:rPr>
          <w:noProof/>
        </w:rPr>
        <w:t>13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CC63B" w14:textId="34975EAD" w:rsidR="00212F51" w:rsidRDefault="00212F51" w:rsidP="00C00A11">
    <w:pPr>
      <w:pStyle w:val="Footer"/>
    </w:pPr>
    <w:r>
      <w:t>V</w:t>
    </w:r>
    <w:sdt>
      <w:sdtPr>
        <w:alias w:val="PRD Version"/>
        <w:tag w:val="GSMAPRDVersion"/>
        <w:id w:val="-1468430878"/>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811610">
          <w:t>3.0</w:t>
        </w:r>
      </w:sdtContent>
    </w:sdt>
    <w:r>
      <w:tab/>
    </w:r>
    <w:r>
      <w:tab/>
    </w:r>
    <w:r w:rsidRPr="00480D70">
      <w:t xml:space="preserve">Page </w:t>
    </w:r>
    <w:r w:rsidRPr="00480D70">
      <w:fldChar w:fldCharType="begin"/>
    </w:r>
    <w:r w:rsidRPr="00480D70">
      <w:instrText xml:space="preserve"> PAGE </w:instrText>
    </w:r>
    <w:r w:rsidRPr="00480D70">
      <w:fldChar w:fldCharType="separate"/>
    </w:r>
    <w:r w:rsidR="00C75143">
      <w:rPr>
        <w:noProof/>
      </w:rPr>
      <w:t>5</w:t>
    </w:r>
    <w:r w:rsidRPr="00480D70">
      <w:fldChar w:fldCharType="end"/>
    </w:r>
    <w:r w:rsidRPr="00480D70">
      <w:t xml:space="preserve"> of </w:t>
    </w:r>
    <w:fldSimple w:instr=" NUMPAGES  ">
      <w:r w:rsidR="00C75143">
        <w:rPr>
          <w:noProof/>
        </w:rPr>
        <w:t>13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8AA3" w14:textId="6C1D9E06" w:rsidR="00212F51" w:rsidRDefault="00212F51" w:rsidP="00C00A11">
    <w:pPr>
      <w:pStyle w:val="Footer"/>
    </w:pPr>
    <w:r>
      <w:t>V</w:t>
    </w:r>
    <w:sdt>
      <w:sdtPr>
        <w:alias w:val="PRD Version"/>
        <w:tag w:val="GSMAPRDVersion"/>
        <w:id w:val="-684055007"/>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811610">
          <w:t>3.0</w:t>
        </w:r>
      </w:sdtContent>
    </w:sdt>
    <w:r>
      <w:tab/>
    </w:r>
    <w:r w:rsidRPr="00480D70">
      <w:t xml:space="preserve">Page </w:t>
    </w:r>
    <w:r w:rsidRPr="00480D70">
      <w:fldChar w:fldCharType="begin"/>
    </w:r>
    <w:r w:rsidRPr="00480D70">
      <w:instrText xml:space="preserve"> PAGE </w:instrText>
    </w:r>
    <w:r w:rsidRPr="00480D70">
      <w:fldChar w:fldCharType="separate"/>
    </w:r>
    <w:r w:rsidR="00C75143">
      <w:rPr>
        <w:noProof/>
      </w:rPr>
      <w:t>8</w:t>
    </w:r>
    <w:r w:rsidRPr="00480D70">
      <w:fldChar w:fldCharType="end"/>
    </w:r>
    <w:r w:rsidRPr="00480D70">
      <w:t xml:space="preserve"> of </w:t>
    </w:r>
    <w:fldSimple w:instr=" NUMPAGES  ">
      <w:r w:rsidR="00C75143">
        <w:rPr>
          <w:noProof/>
        </w:rPr>
        <w:t>13</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319B" w14:textId="00FE3D55" w:rsidR="00212F51" w:rsidRDefault="00212F51" w:rsidP="00C00A11">
    <w:pPr>
      <w:pStyle w:val="Footer"/>
    </w:pPr>
    <w:r>
      <w:t>V</w:t>
    </w:r>
    <w:sdt>
      <w:sdtPr>
        <w:alias w:val="PRD Version"/>
        <w:tag w:val="GSMAPRDVersion"/>
        <w:id w:val="289011226"/>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811610">
          <w:t>3.0</w:t>
        </w:r>
      </w:sdtContent>
    </w:sdt>
    <w:r>
      <w:tab/>
    </w:r>
    <w:r>
      <w:tab/>
    </w:r>
    <w:r w:rsidRPr="00480D70">
      <w:t xml:space="preserve">Page </w:t>
    </w:r>
    <w:r w:rsidRPr="00480D70">
      <w:fldChar w:fldCharType="begin"/>
    </w:r>
    <w:r w:rsidRPr="00480D70">
      <w:instrText xml:space="preserve"> PAGE </w:instrText>
    </w:r>
    <w:r w:rsidRPr="00480D70">
      <w:fldChar w:fldCharType="separate"/>
    </w:r>
    <w:r w:rsidR="00C75143">
      <w:rPr>
        <w:noProof/>
      </w:rPr>
      <w:t>10</w:t>
    </w:r>
    <w:r w:rsidRPr="00480D70">
      <w:fldChar w:fldCharType="end"/>
    </w:r>
    <w:r w:rsidRPr="00480D70">
      <w:t xml:space="preserve"> of </w:t>
    </w:r>
    <w:fldSimple w:instr=" NUMPAGES  ">
      <w:r w:rsidR="00C75143">
        <w:rPr>
          <w:noProof/>
        </w:rPr>
        <w:t>13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1039" w14:textId="40163CF7" w:rsidR="00212F51" w:rsidRDefault="00212F51" w:rsidP="00C00A11">
    <w:pPr>
      <w:pStyle w:val="Footer"/>
    </w:pPr>
    <w:r>
      <w:t>V</w:t>
    </w:r>
    <w:sdt>
      <w:sdtPr>
        <w:alias w:val="PRD Version"/>
        <w:tag w:val="GSMAPRDVersion"/>
        <w:id w:val="-970287683"/>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811610">
          <w:t>3.0</w:t>
        </w:r>
      </w:sdtContent>
    </w:sdt>
    <w:r>
      <w:tab/>
    </w:r>
    <w:r w:rsidRPr="00480D70">
      <w:t xml:space="preserve">Page </w:t>
    </w:r>
    <w:r w:rsidRPr="00480D70">
      <w:fldChar w:fldCharType="begin"/>
    </w:r>
    <w:r w:rsidRPr="00480D70">
      <w:instrText xml:space="preserve"> PAGE </w:instrText>
    </w:r>
    <w:r w:rsidRPr="00480D70">
      <w:fldChar w:fldCharType="separate"/>
    </w:r>
    <w:r w:rsidR="00C75143">
      <w:rPr>
        <w:noProof/>
      </w:rPr>
      <w:t>13</w:t>
    </w:r>
    <w:r w:rsidRPr="00480D70">
      <w:fldChar w:fldCharType="end"/>
    </w:r>
    <w:r w:rsidRPr="00480D70">
      <w:t xml:space="preserve"> of </w:t>
    </w:r>
    <w:fldSimple w:instr=" NUMPAGES  ">
      <w:r w:rsidR="00C75143">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FCDB6" w14:textId="77777777" w:rsidR="00212F51" w:rsidRDefault="00212F51" w:rsidP="00841668">
      <w:pPr>
        <w:spacing w:before="0"/>
      </w:pPr>
      <w:r>
        <w:separator/>
      </w:r>
    </w:p>
  </w:footnote>
  <w:footnote w:type="continuationSeparator" w:id="0">
    <w:p w14:paraId="0ACA53B5" w14:textId="77777777" w:rsidR="00212F51" w:rsidRDefault="00212F51" w:rsidP="0084166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A2DC" w14:textId="77777777" w:rsidR="00212F51" w:rsidRDefault="00212F51" w:rsidP="00C00A11">
    <w:pPr>
      <w:pStyle w:val="Header"/>
    </w:pPr>
    <w:r>
      <w:t>GSM Association</w:t>
    </w:r>
    <w:r w:rsidRPr="005840AA">
      <w:tab/>
    </w:r>
    <w:sdt>
      <w:sdtPr>
        <w:alias w:val="Security Classification"/>
        <w:tag w:val="GSMASecurityGroup"/>
        <w:id w:val="-589159158"/>
        <w:lock w:val="contentLocked"/>
        <w:placeholder>
          <w:docPart w:val="02A13C17190E41FB87E9FE36F3E8EA4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EndPr/>
      <w:sdtContent>
        <w:r>
          <w:t>Non-confidential</w:t>
        </w:r>
      </w:sdtContent>
    </w:sdt>
  </w:p>
  <w:p w14:paraId="76C2BAD2" w14:textId="276F1693" w:rsidR="00212F51" w:rsidRPr="005840AA" w:rsidRDefault="00212F51" w:rsidP="00C00A11">
    <w:pPr>
      <w:pStyle w:val="Header"/>
    </w:pPr>
    <w:r w:rsidRPr="00BB4CF2">
      <w:t xml:space="preserve">SAS </w:t>
    </w:r>
    <w:r>
      <w:t xml:space="preserve">Covid-19 </w:t>
    </w:r>
    <w:r w:rsidRPr="00BB4CF2">
      <w:t>Audit</w:t>
    </w:r>
    <w:r>
      <w:t>ing and Certification</w:t>
    </w:r>
    <w:r w:rsidRPr="00BB4CF2">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2D76" w14:textId="22596666" w:rsidR="00212F51" w:rsidRDefault="00212F51" w:rsidP="00841668">
    <w:pPr>
      <w:pStyle w:val="Header"/>
    </w:pPr>
    <w:r>
      <w:t>GSM Association</w:t>
    </w:r>
    <w:r w:rsidRPr="005840AA">
      <w:tab/>
    </w:r>
    <w:r>
      <w:t>Non-Confidential</w:t>
    </w:r>
  </w:p>
  <w:p w14:paraId="2DBD3816" w14:textId="523CA10A" w:rsidR="00212F51" w:rsidRDefault="00212F51">
    <w:pPr>
      <w:pStyle w:val="Header"/>
    </w:pPr>
    <w:r w:rsidRPr="00BB4CF2">
      <w:t xml:space="preserve">SAS </w:t>
    </w:r>
    <w:r>
      <w:t xml:space="preserve">Covid-19 </w:t>
    </w:r>
    <w:r w:rsidRPr="00BB4CF2">
      <w:t>Audit</w:t>
    </w:r>
    <w:r>
      <w:t>ing and Certification</w:t>
    </w:r>
    <w:r w:rsidRPr="00BB4CF2">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AF93" w14:textId="10DEBB13" w:rsidR="00212F51" w:rsidRDefault="00212F51" w:rsidP="00841668">
    <w:pPr>
      <w:pStyle w:val="Header"/>
    </w:pPr>
    <w:r>
      <w:t>GSM Association</w:t>
    </w:r>
    <w:r>
      <w:tab/>
    </w:r>
    <w:r w:rsidRPr="005840AA">
      <w:tab/>
    </w:r>
    <w:r>
      <w:t>Non-Confidential</w:t>
    </w:r>
  </w:p>
  <w:p w14:paraId="35F8682E" w14:textId="77777777" w:rsidR="00212F51" w:rsidRDefault="00212F51">
    <w:pPr>
      <w:pStyle w:val="Header"/>
    </w:pPr>
    <w:r w:rsidRPr="00BB4CF2">
      <w:t xml:space="preserve">SAS </w:t>
    </w:r>
    <w:r>
      <w:t xml:space="preserve">Covid-19 </w:t>
    </w:r>
    <w:r w:rsidRPr="00BB4CF2">
      <w:t>Audit</w:t>
    </w:r>
    <w:r>
      <w:t>ing and Certification</w:t>
    </w:r>
    <w:r w:rsidRPr="00BB4CF2">
      <w:t xml:space="preserve"> Policy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37F9F" w14:textId="08DF9196" w:rsidR="00212F51" w:rsidRDefault="00212F51" w:rsidP="00841668">
    <w:pPr>
      <w:pStyle w:val="Header"/>
    </w:pPr>
    <w:r>
      <w:t>GSM Association</w:t>
    </w:r>
    <w:r w:rsidRPr="005840AA">
      <w:tab/>
    </w:r>
    <w:r>
      <w:t>Non-Confidential</w:t>
    </w:r>
  </w:p>
  <w:p w14:paraId="3473C67D" w14:textId="77777777" w:rsidR="00212F51" w:rsidRDefault="00212F51">
    <w:pPr>
      <w:pStyle w:val="Header"/>
    </w:pPr>
    <w:r w:rsidRPr="00BB4CF2">
      <w:t xml:space="preserve">SAS </w:t>
    </w:r>
    <w:r>
      <w:t xml:space="preserve">Covid-19 </w:t>
    </w:r>
    <w:r w:rsidRPr="00BB4CF2">
      <w:t>Audit</w:t>
    </w:r>
    <w:r>
      <w:t>ing and Certification</w:t>
    </w:r>
    <w:r w:rsidRPr="00BB4CF2">
      <w:t xml:space="preserve"> Policy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163B" w14:textId="77777777" w:rsidR="00811610" w:rsidRDefault="00811610" w:rsidP="00841668">
    <w:pPr>
      <w:pStyle w:val="Header"/>
    </w:pPr>
    <w:r>
      <w:t>GSM Association</w:t>
    </w:r>
    <w:r>
      <w:tab/>
    </w:r>
    <w:r w:rsidRPr="005840AA">
      <w:tab/>
    </w:r>
    <w:r>
      <w:t>Non-Confidential</w:t>
    </w:r>
  </w:p>
  <w:p w14:paraId="039CC8C1" w14:textId="77777777" w:rsidR="00811610" w:rsidRDefault="00811610">
    <w:pPr>
      <w:pStyle w:val="Header"/>
    </w:pPr>
    <w:r w:rsidRPr="00BB4CF2">
      <w:t xml:space="preserve">SAS </w:t>
    </w:r>
    <w:r>
      <w:t xml:space="preserve">Covid-19 </w:t>
    </w:r>
    <w:r w:rsidRPr="00BB4CF2">
      <w:t>Audit</w:t>
    </w:r>
    <w:r>
      <w:t>ing and Certification</w:t>
    </w:r>
    <w:r w:rsidRPr="00BB4CF2">
      <w:t xml:space="preserve"> Policy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7C70" w14:textId="77777777" w:rsidR="00212F51" w:rsidRDefault="00212F51" w:rsidP="00841668">
    <w:pPr>
      <w:pStyle w:val="Header"/>
    </w:pPr>
    <w:r>
      <w:t>GSM Association</w:t>
    </w:r>
    <w:r w:rsidRPr="005840AA">
      <w:tab/>
    </w:r>
    <w:r>
      <w:t>Non-Confidential</w:t>
    </w:r>
  </w:p>
  <w:p w14:paraId="7833A7B4" w14:textId="77777777" w:rsidR="00212F51" w:rsidRDefault="00212F51">
    <w:pPr>
      <w:pStyle w:val="Header"/>
    </w:pPr>
    <w:r w:rsidRPr="00BB4CF2">
      <w:t xml:space="preserve">SAS </w:t>
    </w:r>
    <w:r>
      <w:t xml:space="preserve">Covid-19 </w:t>
    </w:r>
    <w:r w:rsidRPr="00BB4CF2">
      <w:t>Audit</w:t>
    </w:r>
    <w:r>
      <w:t>ing and Certification</w:t>
    </w:r>
    <w:r w:rsidRPr="00BB4CF2">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05086"/>
    <w:multiLevelType w:val="hybridMultilevel"/>
    <w:tmpl w:val="C376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F3789"/>
    <w:multiLevelType w:val="hybridMultilevel"/>
    <w:tmpl w:val="99CC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3387"/>
    <w:multiLevelType w:val="hybridMultilevel"/>
    <w:tmpl w:val="0E6C94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00113"/>
    <w:multiLevelType w:val="hybridMultilevel"/>
    <w:tmpl w:val="BB540DCA"/>
    <w:lvl w:ilvl="0" w:tplc="3E1E7826">
      <w:start w:val="1"/>
      <w:numFmt w:val="bullet"/>
      <w:lvlText w:val="•"/>
      <w:lvlJc w:val="left"/>
      <w:pPr>
        <w:tabs>
          <w:tab w:val="num" w:pos="720"/>
        </w:tabs>
        <w:ind w:left="720" w:hanging="360"/>
      </w:pPr>
      <w:rPr>
        <w:rFonts w:ascii="Arial" w:hAnsi="Arial" w:hint="default"/>
      </w:rPr>
    </w:lvl>
    <w:lvl w:ilvl="1" w:tplc="EFE82B96" w:tentative="1">
      <w:start w:val="1"/>
      <w:numFmt w:val="bullet"/>
      <w:lvlText w:val="•"/>
      <w:lvlJc w:val="left"/>
      <w:pPr>
        <w:tabs>
          <w:tab w:val="num" w:pos="1440"/>
        </w:tabs>
        <w:ind w:left="1440" w:hanging="360"/>
      </w:pPr>
      <w:rPr>
        <w:rFonts w:ascii="Arial" w:hAnsi="Arial" w:hint="default"/>
      </w:rPr>
    </w:lvl>
    <w:lvl w:ilvl="2" w:tplc="891CA1B4" w:tentative="1">
      <w:start w:val="1"/>
      <w:numFmt w:val="bullet"/>
      <w:lvlText w:val="•"/>
      <w:lvlJc w:val="left"/>
      <w:pPr>
        <w:tabs>
          <w:tab w:val="num" w:pos="2160"/>
        </w:tabs>
        <w:ind w:left="2160" w:hanging="360"/>
      </w:pPr>
      <w:rPr>
        <w:rFonts w:ascii="Arial" w:hAnsi="Arial" w:hint="default"/>
      </w:rPr>
    </w:lvl>
    <w:lvl w:ilvl="3" w:tplc="F69A3316" w:tentative="1">
      <w:start w:val="1"/>
      <w:numFmt w:val="bullet"/>
      <w:lvlText w:val="•"/>
      <w:lvlJc w:val="left"/>
      <w:pPr>
        <w:tabs>
          <w:tab w:val="num" w:pos="2880"/>
        </w:tabs>
        <w:ind w:left="2880" w:hanging="360"/>
      </w:pPr>
      <w:rPr>
        <w:rFonts w:ascii="Arial" w:hAnsi="Arial" w:hint="default"/>
      </w:rPr>
    </w:lvl>
    <w:lvl w:ilvl="4" w:tplc="64A6C1DE" w:tentative="1">
      <w:start w:val="1"/>
      <w:numFmt w:val="bullet"/>
      <w:lvlText w:val="•"/>
      <w:lvlJc w:val="left"/>
      <w:pPr>
        <w:tabs>
          <w:tab w:val="num" w:pos="3600"/>
        </w:tabs>
        <w:ind w:left="3600" w:hanging="360"/>
      </w:pPr>
      <w:rPr>
        <w:rFonts w:ascii="Arial" w:hAnsi="Arial" w:hint="default"/>
      </w:rPr>
    </w:lvl>
    <w:lvl w:ilvl="5" w:tplc="1AA47732" w:tentative="1">
      <w:start w:val="1"/>
      <w:numFmt w:val="bullet"/>
      <w:lvlText w:val="•"/>
      <w:lvlJc w:val="left"/>
      <w:pPr>
        <w:tabs>
          <w:tab w:val="num" w:pos="4320"/>
        </w:tabs>
        <w:ind w:left="4320" w:hanging="360"/>
      </w:pPr>
      <w:rPr>
        <w:rFonts w:ascii="Arial" w:hAnsi="Arial" w:hint="default"/>
      </w:rPr>
    </w:lvl>
    <w:lvl w:ilvl="6" w:tplc="24DA00D0" w:tentative="1">
      <w:start w:val="1"/>
      <w:numFmt w:val="bullet"/>
      <w:lvlText w:val="•"/>
      <w:lvlJc w:val="left"/>
      <w:pPr>
        <w:tabs>
          <w:tab w:val="num" w:pos="5040"/>
        </w:tabs>
        <w:ind w:left="5040" w:hanging="360"/>
      </w:pPr>
      <w:rPr>
        <w:rFonts w:ascii="Arial" w:hAnsi="Arial" w:hint="default"/>
      </w:rPr>
    </w:lvl>
    <w:lvl w:ilvl="7" w:tplc="74FC78A2" w:tentative="1">
      <w:start w:val="1"/>
      <w:numFmt w:val="bullet"/>
      <w:lvlText w:val="•"/>
      <w:lvlJc w:val="left"/>
      <w:pPr>
        <w:tabs>
          <w:tab w:val="num" w:pos="5760"/>
        </w:tabs>
        <w:ind w:left="5760" w:hanging="360"/>
      </w:pPr>
      <w:rPr>
        <w:rFonts w:ascii="Arial" w:hAnsi="Arial" w:hint="default"/>
      </w:rPr>
    </w:lvl>
    <w:lvl w:ilvl="8" w:tplc="82A0C1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F5E45"/>
    <w:multiLevelType w:val="multilevel"/>
    <w:tmpl w:val="78A61140"/>
    <w:numStyleLink w:val="ListBullets"/>
  </w:abstractNum>
  <w:abstractNum w:abstractNumId="7" w15:restartNumberingAfterBreak="0">
    <w:nsid w:val="11D8449A"/>
    <w:multiLevelType w:val="hybridMultilevel"/>
    <w:tmpl w:val="153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A5D6B"/>
    <w:multiLevelType w:val="hybridMultilevel"/>
    <w:tmpl w:val="231A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94896"/>
    <w:multiLevelType w:val="hybridMultilevel"/>
    <w:tmpl w:val="ED62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84FC8"/>
    <w:multiLevelType w:val="hybridMultilevel"/>
    <w:tmpl w:val="74069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3" w15:restartNumberingAfterBreak="0">
    <w:nsid w:val="270B7FDD"/>
    <w:multiLevelType w:val="hybridMultilevel"/>
    <w:tmpl w:val="27180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B10000"/>
    <w:multiLevelType w:val="hybridMultilevel"/>
    <w:tmpl w:val="7D24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85A41"/>
    <w:multiLevelType w:val="hybridMultilevel"/>
    <w:tmpl w:val="A314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32D25CE0"/>
    <w:multiLevelType w:val="hybridMultilevel"/>
    <w:tmpl w:val="8FE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E4569"/>
    <w:multiLevelType w:val="hybridMultilevel"/>
    <w:tmpl w:val="FC8E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D38A3"/>
    <w:multiLevelType w:val="hybridMultilevel"/>
    <w:tmpl w:val="E41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45A2F"/>
    <w:multiLevelType w:val="hybridMultilevel"/>
    <w:tmpl w:val="2F7E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B8A6A97"/>
    <w:multiLevelType w:val="hybridMultilevel"/>
    <w:tmpl w:val="E6B2E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A4878"/>
    <w:multiLevelType w:val="multilevel"/>
    <w:tmpl w:val="7B2CD562"/>
    <w:numStyleLink w:val="ListNumbers"/>
  </w:abstractNum>
  <w:abstractNum w:abstractNumId="25"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outline w:val="0"/>
        <w:shadow w:val="0"/>
        <w:emboss w:val="0"/>
        <w:imprint w:val="0"/>
        <w:vanish w:val="0"/>
        <w:color w:val="auto"/>
        <w:sz w:val="28"/>
        <w:vertAlign w:val="base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abstractNum>
  <w:abstractNum w:abstractNumId="26" w15:restartNumberingAfterBreak="0">
    <w:nsid w:val="40B17A06"/>
    <w:multiLevelType w:val="hybridMultilevel"/>
    <w:tmpl w:val="F9C8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42043"/>
    <w:multiLevelType w:val="hybridMultilevel"/>
    <w:tmpl w:val="569C2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AF0F23"/>
    <w:multiLevelType w:val="hybridMultilevel"/>
    <w:tmpl w:val="C5B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86CD5"/>
    <w:multiLevelType w:val="hybridMultilevel"/>
    <w:tmpl w:val="CCBE2C66"/>
    <w:lvl w:ilvl="0" w:tplc="C17AF4A8">
      <w:start w:val="1"/>
      <w:numFmt w:val="bullet"/>
      <w:lvlText w:val="•"/>
      <w:lvlJc w:val="left"/>
      <w:pPr>
        <w:tabs>
          <w:tab w:val="num" w:pos="720"/>
        </w:tabs>
        <w:ind w:left="720" w:hanging="360"/>
      </w:pPr>
      <w:rPr>
        <w:rFonts w:ascii="Arial" w:hAnsi="Arial" w:hint="default"/>
      </w:rPr>
    </w:lvl>
    <w:lvl w:ilvl="1" w:tplc="576C38F6" w:tentative="1">
      <w:start w:val="1"/>
      <w:numFmt w:val="bullet"/>
      <w:lvlText w:val="•"/>
      <w:lvlJc w:val="left"/>
      <w:pPr>
        <w:tabs>
          <w:tab w:val="num" w:pos="1440"/>
        </w:tabs>
        <w:ind w:left="1440" w:hanging="360"/>
      </w:pPr>
      <w:rPr>
        <w:rFonts w:ascii="Arial" w:hAnsi="Arial" w:hint="default"/>
      </w:rPr>
    </w:lvl>
    <w:lvl w:ilvl="2" w:tplc="C4769378" w:tentative="1">
      <w:start w:val="1"/>
      <w:numFmt w:val="bullet"/>
      <w:lvlText w:val="•"/>
      <w:lvlJc w:val="left"/>
      <w:pPr>
        <w:tabs>
          <w:tab w:val="num" w:pos="2160"/>
        </w:tabs>
        <w:ind w:left="2160" w:hanging="360"/>
      </w:pPr>
      <w:rPr>
        <w:rFonts w:ascii="Arial" w:hAnsi="Arial" w:hint="default"/>
      </w:rPr>
    </w:lvl>
    <w:lvl w:ilvl="3" w:tplc="CC0C9948" w:tentative="1">
      <w:start w:val="1"/>
      <w:numFmt w:val="bullet"/>
      <w:lvlText w:val="•"/>
      <w:lvlJc w:val="left"/>
      <w:pPr>
        <w:tabs>
          <w:tab w:val="num" w:pos="2880"/>
        </w:tabs>
        <w:ind w:left="2880" w:hanging="360"/>
      </w:pPr>
      <w:rPr>
        <w:rFonts w:ascii="Arial" w:hAnsi="Arial" w:hint="default"/>
      </w:rPr>
    </w:lvl>
    <w:lvl w:ilvl="4" w:tplc="F5BCDBD8" w:tentative="1">
      <w:start w:val="1"/>
      <w:numFmt w:val="bullet"/>
      <w:lvlText w:val="•"/>
      <w:lvlJc w:val="left"/>
      <w:pPr>
        <w:tabs>
          <w:tab w:val="num" w:pos="3600"/>
        </w:tabs>
        <w:ind w:left="3600" w:hanging="360"/>
      </w:pPr>
      <w:rPr>
        <w:rFonts w:ascii="Arial" w:hAnsi="Arial" w:hint="default"/>
      </w:rPr>
    </w:lvl>
    <w:lvl w:ilvl="5" w:tplc="A6EAF420" w:tentative="1">
      <w:start w:val="1"/>
      <w:numFmt w:val="bullet"/>
      <w:lvlText w:val="•"/>
      <w:lvlJc w:val="left"/>
      <w:pPr>
        <w:tabs>
          <w:tab w:val="num" w:pos="4320"/>
        </w:tabs>
        <w:ind w:left="4320" w:hanging="360"/>
      </w:pPr>
      <w:rPr>
        <w:rFonts w:ascii="Arial" w:hAnsi="Arial" w:hint="default"/>
      </w:rPr>
    </w:lvl>
    <w:lvl w:ilvl="6" w:tplc="2F3C575A" w:tentative="1">
      <w:start w:val="1"/>
      <w:numFmt w:val="bullet"/>
      <w:lvlText w:val="•"/>
      <w:lvlJc w:val="left"/>
      <w:pPr>
        <w:tabs>
          <w:tab w:val="num" w:pos="5040"/>
        </w:tabs>
        <w:ind w:left="5040" w:hanging="360"/>
      </w:pPr>
      <w:rPr>
        <w:rFonts w:ascii="Arial" w:hAnsi="Arial" w:hint="default"/>
      </w:rPr>
    </w:lvl>
    <w:lvl w:ilvl="7" w:tplc="90DA8A26" w:tentative="1">
      <w:start w:val="1"/>
      <w:numFmt w:val="bullet"/>
      <w:lvlText w:val="•"/>
      <w:lvlJc w:val="left"/>
      <w:pPr>
        <w:tabs>
          <w:tab w:val="num" w:pos="5760"/>
        </w:tabs>
        <w:ind w:left="5760" w:hanging="360"/>
      </w:pPr>
      <w:rPr>
        <w:rFonts w:ascii="Arial" w:hAnsi="Arial" w:hint="default"/>
      </w:rPr>
    </w:lvl>
    <w:lvl w:ilvl="8" w:tplc="584007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1" w15:restartNumberingAfterBreak="0">
    <w:nsid w:val="53082583"/>
    <w:multiLevelType w:val="hybridMultilevel"/>
    <w:tmpl w:val="3572A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15:restartNumberingAfterBreak="0">
    <w:nsid w:val="575A55D7"/>
    <w:multiLevelType w:val="hybridMultilevel"/>
    <w:tmpl w:val="C284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80075F"/>
    <w:multiLevelType w:val="hybridMultilevel"/>
    <w:tmpl w:val="E50C9292"/>
    <w:lvl w:ilvl="0" w:tplc="855C9AA8">
      <w:start w:val="1"/>
      <w:numFmt w:val="bullet"/>
      <w:lvlText w:val="•"/>
      <w:lvlJc w:val="left"/>
      <w:pPr>
        <w:tabs>
          <w:tab w:val="num" w:pos="720"/>
        </w:tabs>
        <w:ind w:left="720" w:hanging="360"/>
      </w:pPr>
      <w:rPr>
        <w:rFonts w:ascii="Arial" w:hAnsi="Arial" w:hint="default"/>
      </w:rPr>
    </w:lvl>
    <w:lvl w:ilvl="1" w:tplc="986E23F0" w:tentative="1">
      <w:start w:val="1"/>
      <w:numFmt w:val="bullet"/>
      <w:lvlText w:val="•"/>
      <w:lvlJc w:val="left"/>
      <w:pPr>
        <w:tabs>
          <w:tab w:val="num" w:pos="1440"/>
        </w:tabs>
        <w:ind w:left="1440" w:hanging="360"/>
      </w:pPr>
      <w:rPr>
        <w:rFonts w:ascii="Arial" w:hAnsi="Arial" w:hint="default"/>
      </w:rPr>
    </w:lvl>
    <w:lvl w:ilvl="2" w:tplc="FE28D930" w:tentative="1">
      <w:start w:val="1"/>
      <w:numFmt w:val="bullet"/>
      <w:lvlText w:val="•"/>
      <w:lvlJc w:val="left"/>
      <w:pPr>
        <w:tabs>
          <w:tab w:val="num" w:pos="2160"/>
        </w:tabs>
        <w:ind w:left="2160" w:hanging="360"/>
      </w:pPr>
      <w:rPr>
        <w:rFonts w:ascii="Arial" w:hAnsi="Arial" w:hint="default"/>
      </w:rPr>
    </w:lvl>
    <w:lvl w:ilvl="3" w:tplc="99C470E0" w:tentative="1">
      <w:start w:val="1"/>
      <w:numFmt w:val="bullet"/>
      <w:lvlText w:val="•"/>
      <w:lvlJc w:val="left"/>
      <w:pPr>
        <w:tabs>
          <w:tab w:val="num" w:pos="2880"/>
        </w:tabs>
        <w:ind w:left="2880" w:hanging="360"/>
      </w:pPr>
      <w:rPr>
        <w:rFonts w:ascii="Arial" w:hAnsi="Arial" w:hint="default"/>
      </w:rPr>
    </w:lvl>
    <w:lvl w:ilvl="4" w:tplc="AEFA2BB2" w:tentative="1">
      <w:start w:val="1"/>
      <w:numFmt w:val="bullet"/>
      <w:lvlText w:val="•"/>
      <w:lvlJc w:val="left"/>
      <w:pPr>
        <w:tabs>
          <w:tab w:val="num" w:pos="3600"/>
        </w:tabs>
        <w:ind w:left="3600" w:hanging="360"/>
      </w:pPr>
      <w:rPr>
        <w:rFonts w:ascii="Arial" w:hAnsi="Arial" w:hint="default"/>
      </w:rPr>
    </w:lvl>
    <w:lvl w:ilvl="5" w:tplc="B218CF72" w:tentative="1">
      <w:start w:val="1"/>
      <w:numFmt w:val="bullet"/>
      <w:lvlText w:val="•"/>
      <w:lvlJc w:val="left"/>
      <w:pPr>
        <w:tabs>
          <w:tab w:val="num" w:pos="4320"/>
        </w:tabs>
        <w:ind w:left="4320" w:hanging="360"/>
      </w:pPr>
      <w:rPr>
        <w:rFonts w:ascii="Arial" w:hAnsi="Arial" w:hint="default"/>
      </w:rPr>
    </w:lvl>
    <w:lvl w:ilvl="6" w:tplc="F40CFD5C" w:tentative="1">
      <w:start w:val="1"/>
      <w:numFmt w:val="bullet"/>
      <w:lvlText w:val="•"/>
      <w:lvlJc w:val="left"/>
      <w:pPr>
        <w:tabs>
          <w:tab w:val="num" w:pos="5040"/>
        </w:tabs>
        <w:ind w:left="5040" w:hanging="360"/>
      </w:pPr>
      <w:rPr>
        <w:rFonts w:ascii="Arial" w:hAnsi="Arial" w:hint="default"/>
      </w:rPr>
    </w:lvl>
    <w:lvl w:ilvl="7" w:tplc="54A6CEF2" w:tentative="1">
      <w:start w:val="1"/>
      <w:numFmt w:val="bullet"/>
      <w:lvlText w:val="•"/>
      <w:lvlJc w:val="left"/>
      <w:pPr>
        <w:tabs>
          <w:tab w:val="num" w:pos="5760"/>
        </w:tabs>
        <w:ind w:left="5760" w:hanging="360"/>
      </w:pPr>
      <w:rPr>
        <w:rFonts w:ascii="Arial" w:hAnsi="Arial" w:hint="default"/>
      </w:rPr>
    </w:lvl>
    <w:lvl w:ilvl="8" w:tplc="958490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BE77C1A"/>
    <w:multiLevelType w:val="hybridMultilevel"/>
    <w:tmpl w:val="736E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9700F"/>
    <w:multiLevelType w:val="hybridMultilevel"/>
    <w:tmpl w:val="FC48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760FF"/>
    <w:multiLevelType w:val="hybridMultilevel"/>
    <w:tmpl w:val="E582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3D08C9"/>
    <w:multiLevelType w:val="hybridMultilevel"/>
    <w:tmpl w:val="91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7"/>
  </w:num>
  <w:num w:numId="4">
    <w:abstractNumId w:val="8"/>
  </w:num>
  <w:num w:numId="5">
    <w:abstractNumId w:val="13"/>
  </w:num>
  <w:num w:numId="6">
    <w:abstractNumId w:val="23"/>
  </w:num>
  <w:num w:numId="7">
    <w:abstractNumId w:val="30"/>
  </w:num>
  <w:num w:numId="8">
    <w:abstractNumId w:val="6"/>
  </w:num>
  <w:num w:numId="9">
    <w:abstractNumId w:val="9"/>
  </w:num>
  <w:num w:numId="10">
    <w:abstractNumId w:val="37"/>
  </w:num>
  <w:num w:numId="11">
    <w:abstractNumId w:val="15"/>
  </w:num>
  <w:num w:numId="12">
    <w:abstractNumId w:val="20"/>
  </w:num>
  <w:num w:numId="13">
    <w:abstractNumId w:val="16"/>
  </w:num>
  <w:num w:numId="14">
    <w:abstractNumId w:val="40"/>
  </w:num>
  <w:num w:numId="15">
    <w:abstractNumId w:val="11"/>
  </w:num>
  <w:num w:numId="16">
    <w:abstractNumId w:val="1"/>
  </w:num>
  <w:num w:numId="17">
    <w:abstractNumId w:val="21"/>
  </w:num>
  <w:num w:numId="18">
    <w:abstractNumId w:val="0"/>
  </w:num>
  <w:num w:numId="19">
    <w:abstractNumId w:val="12"/>
  </w:num>
  <w:num w:numId="20">
    <w:abstractNumId w:val="24"/>
  </w:num>
  <w:num w:numId="21">
    <w:abstractNumId w:val="36"/>
  </w:num>
  <w:num w:numId="22">
    <w:abstractNumId w:val="32"/>
  </w:num>
  <w:num w:numId="23">
    <w:abstractNumId w:val="25"/>
  </w:num>
  <w:num w:numId="24">
    <w:abstractNumId w:val="6"/>
  </w:num>
  <w:num w:numId="25">
    <w:abstractNumId w:val="6"/>
  </w:num>
  <w:num w:numId="26">
    <w:abstractNumId w:val="18"/>
  </w:num>
  <w:num w:numId="27">
    <w:abstractNumId w:val="22"/>
  </w:num>
  <w:num w:numId="28">
    <w:abstractNumId w:val="17"/>
  </w:num>
  <w:num w:numId="29">
    <w:abstractNumId w:val="6"/>
  </w:num>
  <w:num w:numId="30">
    <w:abstractNumId w:val="4"/>
  </w:num>
  <w:num w:numId="31">
    <w:abstractNumId w:val="34"/>
  </w:num>
  <w:num w:numId="32">
    <w:abstractNumId w:val="26"/>
  </w:num>
  <w:num w:numId="33">
    <w:abstractNumId w:val="38"/>
  </w:num>
  <w:num w:numId="34">
    <w:abstractNumId w:val="28"/>
  </w:num>
  <w:num w:numId="35">
    <w:abstractNumId w:val="41"/>
  </w:num>
  <w:num w:numId="36">
    <w:abstractNumId w:val="7"/>
  </w:num>
  <w:num w:numId="37">
    <w:abstractNumId w:val="39"/>
  </w:num>
  <w:num w:numId="38">
    <w:abstractNumId w:val="14"/>
  </w:num>
  <w:num w:numId="39">
    <w:abstractNumId w:val="35"/>
  </w:num>
  <w:num w:numId="40">
    <w:abstractNumId w:val="5"/>
  </w:num>
  <w:num w:numId="41">
    <w:abstractNumId w:val="29"/>
  </w:num>
  <w:num w:numId="42">
    <w:abstractNumId w:val="19"/>
  </w:num>
  <w:num w:numId="43">
    <w:abstractNumId w:val="2"/>
  </w:num>
  <w:num w:numId="44">
    <w:abstractNumId w:val="3"/>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CE"/>
    <w:rsid w:val="0000493D"/>
    <w:rsid w:val="0000559F"/>
    <w:rsid w:val="000107C0"/>
    <w:rsid w:val="00022C76"/>
    <w:rsid w:val="00027F02"/>
    <w:rsid w:val="000374F4"/>
    <w:rsid w:val="00037FCA"/>
    <w:rsid w:val="00044E06"/>
    <w:rsid w:val="00085A2B"/>
    <w:rsid w:val="000917BE"/>
    <w:rsid w:val="00095E75"/>
    <w:rsid w:val="000B6463"/>
    <w:rsid w:val="000C1987"/>
    <w:rsid w:val="000C2F8A"/>
    <w:rsid w:val="000C4061"/>
    <w:rsid w:val="000E42CB"/>
    <w:rsid w:val="000F5EB0"/>
    <w:rsid w:val="00102BA9"/>
    <w:rsid w:val="0012324E"/>
    <w:rsid w:val="00123680"/>
    <w:rsid w:val="001250A0"/>
    <w:rsid w:val="0012611E"/>
    <w:rsid w:val="001315A6"/>
    <w:rsid w:val="0013555D"/>
    <w:rsid w:val="00155673"/>
    <w:rsid w:val="00164D03"/>
    <w:rsid w:val="001666F5"/>
    <w:rsid w:val="00171414"/>
    <w:rsid w:val="00176527"/>
    <w:rsid w:val="00180D7B"/>
    <w:rsid w:val="00181E3B"/>
    <w:rsid w:val="001936DF"/>
    <w:rsid w:val="001A3DFA"/>
    <w:rsid w:val="001C3F50"/>
    <w:rsid w:val="001C3FC0"/>
    <w:rsid w:val="001C5A0F"/>
    <w:rsid w:val="001D0DC5"/>
    <w:rsid w:val="001D2543"/>
    <w:rsid w:val="001E19E0"/>
    <w:rsid w:val="00210791"/>
    <w:rsid w:val="00212CE7"/>
    <w:rsid w:val="00212F51"/>
    <w:rsid w:val="002266B9"/>
    <w:rsid w:val="00230693"/>
    <w:rsid w:val="00236F28"/>
    <w:rsid w:val="00237DAA"/>
    <w:rsid w:val="00243B8D"/>
    <w:rsid w:val="0025411E"/>
    <w:rsid w:val="0029499F"/>
    <w:rsid w:val="002A4A34"/>
    <w:rsid w:val="002A5CCC"/>
    <w:rsid w:val="002B0FAB"/>
    <w:rsid w:val="002C17C4"/>
    <w:rsid w:val="002F59A3"/>
    <w:rsid w:val="002F6B56"/>
    <w:rsid w:val="002F7FFD"/>
    <w:rsid w:val="00303F75"/>
    <w:rsid w:val="00304D86"/>
    <w:rsid w:val="003165ED"/>
    <w:rsid w:val="0032470F"/>
    <w:rsid w:val="003369FA"/>
    <w:rsid w:val="00336D74"/>
    <w:rsid w:val="00346D3A"/>
    <w:rsid w:val="00356FF4"/>
    <w:rsid w:val="00382634"/>
    <w:rsid w:val="003832E1"/>
    <w:rsid w:val="003A226A"/>
    <w:rsid w:val="003B3536"/>
    <w:rsid w:val="003C6A64"/>
    <w:rsid w:val="003D6E7F"/>
    <w:rsid w:val="003E4115"/>
    <w:rsid w:val="003F2B37"/>
    <w:rsid w:val="003F63B1"/>
    <w:rsid w:val="003F6B42"/>
    <w:rsid w:val="003F7025"/>
    <w:rsid w:val="00413644"/>
    <w:rsid w:val="00414ACE"/>
    <w:rsid w:val="004311A0"/>
    <w:rsid w:val="00435B21"/>
    <w:rsid w:val="00454FE8"/>
    <w:rsid w:val="004604C6"/>
    <w:rsid w:val="004651DC"/>
    <w:rsid w:val="004730D9"/>
    <w:rsid w:val="00473189"/>
    <w:rsid w:val="004808A4"/>
    <w:rsid w:val="00481E1C"/>
    <w:rsid w:val="004B2BDF"/>
    <w:rsid w:val="004C1F35"/>
    <w:rsid w:val="004C7612"/>
    <w:rsid w:val="004D341C"/>
    <w:rsid w:val="004E4A6A"/>
    <w:rsid w:val="004F6F0C"/>
    <w:rsid w:val="00520493"/>
    <w:rsid w:val="005204B2"/>
    <w:rsid w:val="0053695F"/>
    <w:rsid w:val="00537853"/>
    <w:rsid w:val="00557FB9"/>
    <w:rsid w:val="00562304"/>
    <w:rsid w:val="00564781"/>
    <w:rsid w:val="00574732"/>
    <w:rsid w:val="00592C46"/>
    <w:rsid w:val="00596AA1"/>
    <w:rsid w:val="00596F63"/>
    <w:rsid w:val="005C717D"/>
    <w:rsid w:val="005E2323"/>
    <w:rsid w:val="005E2F37"/>
    <w:rsid w:val="005E5B74"/>
    <w:rsid w:val="006000F7"/>
    <w:rsid w:val="006127BB"/>
    <w:rsid w:val="006172F5"/>
    <w:rsid w:val="00650505"/>
    <w:rsid w:val="006719A4"/>
    <w:rsid w:val="00673213"/>
    <w:rsid w:val="00693AC6"/>
    <w:rsid w:val="00694FD1"/>
    <w:rsid w:val="006A1B60"/>
    <w:rsid w:val="006C6201"/>
    <w:rsid w:val="006D2525"/>
    <w:rsid w:val="006D40D7"/>
    <w:rsid w:val="006D7B89"/>
    <w:rsid w:val="006E11C0"/>
    <w:rsid w:val="006E16ED"/>
    <w:rsid w:val="006E3B7D"/>
    <w:rsid w:val="006E6D9A"/>
    <w:rsid w:val="007019C4"/>
    <w:rsid w:val="007105AE"/>
    <w:rsid w:val="00711B92"/>
    <w:rsid w:val="00712CF7"/>
    <w:rsid w:val="00757FAD"/>
    <w:rsid w:val="0076049B"/>
    <w:rsid w:val="0076179F"/>
    <w:rsid w:val="00765922"/>
    <w:rsid w:val="00765C2A"/>
    <w:rsid w:val="00766DAE"/>
    <w:rsid w:val="007762CE"/>
    <w:rsid w:val="00777389"/>
    <w:rsid w:val="00795FB0"/>
    <w:rsid w:val="007974AC"/>
    <w:rsid w:val="007A3286"/>
    <w:rsid w:val="007B3015"/>
    <w:rsid w:val="007E3A6E"/>
    <w:rsid w:val="007E77E8"/>
    <w:rsid w:val="007F0A64"/>
    <w:rsid w:val="007F70FF"/>
    <w:rsid w:val="00811610"/>
    <w:rsid w:val="00820C4D"/>
    <w:rsid w:val="0082180E"/>
    <w:rsid w:val="0082455E"/>
    <w:rsid w:val="0082695D"/>
    <w:rsid w:val="00841668"/>
    <w:rsid w:val="00844C7A"/>
    <w:rsid w:val="00845E86"/>
    <w:rsid w:val="00850FD4"/>
    <w:rsid w:val="008633DD"/>
    <w:rsid w:val="00866836"/>
    <w:rsid w:val="0088661D"/>
    <w:rsid w:val="008970F6"/>
    <w:rsid w:val="008A33E7"/>
    <w:rsid w:val="008A564A"/>
    <w:rsid w:val="008B07A5"/>
    <w:rsid w:val="008B7B0F"/>
    <w:rsid w:val="008D368E"/>
    <w:rsid w:val="008E53AA"/>
    <w:rsid w:val="009132A6"/>
    <w:rsid w:val="00922FCD"/>
    <w:rsid w:val="00931885"/>
    <w:rsid w:val="00932EAD"/>
    <w:rsid w:val="0094282D"/>
    <w:rsid w:val="00947C27"/>
    <w:rsid w:val="009612CB"/>
    <w:rsid w:val="00987EE8"/>
    <w:rsid w:val="00990D04"/>
    <w:rsid w:val="00991FEB"/>
    <w:rsid w:val="009A0E79"/>
    <w:rsid w:val="009A391E"/>
    <w:rsid w:val="009B22A5"/>
    <w:rsid w:val="009E1468"/>
    <w:rsid w:val="009E3A68"/>
    <w:rsid w:val="00A20FE1"/>
    <w:rsid w:val="00A31835"/>
    <w:rsid w:val="00A34035"/>
    <w:rsid w:val="00A416E7"/>
    <w:rsid w:val="00A57E7D"/>
    <w:rsid w:val="00A63016"/>
    <w:rsid w:val="00A6375B"/>
    <w:rsid w:val="00A84BF8"/>
    <w:rsid w:val="00A940B9"/>
    <w:rsid w:val="00AA55B2"/>
    <w:rsid w:val="00AD13D9"/>
    <w:rsid w:val="00AE40F4"/>
    <w:rsid w:val="00AE4563"/>
    <w:rsid w:val="00B134C3"/>
    <w:rsid w:val="00B27A7C"/>
    <w:rsid w:val="00B32093"/>
    <w:rsid w:val="00B37F60"/>
    <w:rsid w:val="00B40B67"/>
    <w:rsid w:val="00B456C5"/>
    <w:rsid w:val="00B45EE0"/>
    <w:rsid w:val="00B5148B"/>
    <w:rsid w:val="00B63B5D"/>
    <w:rsid w:val="00B65613"/>
    <w:rsid w:val="00B66750"/>
    <w:rsid w:val="00B8424D"/>
    <w:rsid w:val="00B903EC"/>
    <w:rsid w:val="00B95744"/>
    <w:rsid w:val="00BB4CF2"/>
    <w:rsid w:val="00BC7A8F"/>
    <w:rsid w:val="00BD0979"/>
    <w:rsid w:val="00BE1787"/>
    <w:rsid w:val="00BE1A1F"/>
    <w:rsid w:val="00BE3FD4"/>
    <w:rsid w:val="00BF0226"/>
    <w:rsid w:val="00BF46A4"/>
    <w:rsid w:val="00C00A11"/>
    <w:rsid w:val="00C04EA7"/>
    <w:rsid w:val="00C107E2"/>
    <w:rsid w:val="00C13789"/>
    <w:rsid w:val="00C27B9F"/>
    <w:rsid w:val="00C310A6"/>
    <w:rsid w:val="00C33915"/>
    <w:rsid w:val="00C6035F"/>
    <w:rsid w:val="00C6377F"/>
    <w:rsid w:val="00C64D52"/>
    <w:rsid w:val="00C720F2"/>
    <w:rsid w:val="00C724C0"/>
    <w:rsid w:val="00C75143"/>
    <w:rsid w:val="00C938A9"/>
    <w:rsid w:val="00C9468B"/>
    <w:rsid w:val="00CA6BCA"/>
    <w:rsid w:val="00CC0084"/>
    <w:rsid w:val="00CC69E8"/>
    <w:rsid w:val="00CD0C9A"/>
    <w:rsid w:val="00CE2E64"/>
    <w:rsid w:val="00CF1F89"/>
    <w:rsid w:val="00D2459B"/>
    <w:rsid w:val="00D31B27"/>
    <w:rsid w:val="00D45487"/>
    <w:rsid w:val="00D47124"/>
    <w:rsid w:val="00D53BB7"/>
    <w:rsid w:val="00D572AC"/>
    <w:rsid w:val="00D73002"/>
    <w:rsid w:val="00DA1129"/>
    <w:rsid w:val="00DB6ECE"/>
    <w:rsid w:val="00DE113B"/>
    <w:rsid w:val="00DF4D69"/>
    <w:rsid w:val="00DF74AC"/>
    <w:rsid w:val="00E01953"/>
    <w:rsid w:val="00E06D5D"/>
    <w:rsid w:val="00E40FEE"/>
    <w:rsid w:val="00E57061"/>
    <w:rsid w:val="00E64931"/>
    <w:rsid w:val="00E7332D"/>
    <w:rsid w:val="00E83D9C"/>
    <w:rsid w:val="00E94AAD"/>
    <w:rsid w:val="00E97516"/>
    <w:rsid w:val="00EA0D4F"/>
    <w:rsid w:val="00EB14F9"/>
    <w:rsid w:val="00EB2E54"/>
    <w:rsid w:val="00EB36A1"/>
    <w:rsid w:val="00EB4E73"/>
    <w:rsid w:val="00EC42C5"/>
    <w:rsid w:val="00EF0F4B"/>
    <w:rsid w:val="00F17F24"/>
    <w:rsid w:val="00F30392"/>
    <w:rsid w:val="00F54C78"/>
    <w:rsid w:val="00F565F6"/>
    <w:rsid w:val="00F653E9"/>
    <w:rsid w:val="00F6780B"/>
    <w:rsid w:val="00F71529"/>
    <w:rsid w:val="00F850E4"/>
    <w:rsid w:val="00F863C4"/>
    <w:rsid w:val="00F92152"/>
    <w:rsid w:val="00FA02F3"/>
    <w:rsid w:val="00FB3520"/>
    <w:rsid w:val="00FB3D19"/>
    <w:rsid w:val="00FB50DF"/>
    <w:rsid w:val="00FC0715"/>
    <w:rsid w:val="00FD2B04"/>
    <w:rsid w:val="00FE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734E9"/>
  <w15:chartTrackingRefBased/>
  <w15:docId w15:val="{C730A3F6-6752-4DFC-BB47-B0C9EDC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49"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C75143"/>
    <w:pPr>
      <w:spacing w:before="120" w:after="0" w:line="240" w:lineRule="auto"/>
      <w:jc w:val="both"/>
    </w:pPr>
    <w:rPr>
      <w:rFonts w:ascii="Arial" w:eastAsia="SimSun" w:hAnsi="Arial" w:cs="Times New Roman"/>
      <w:szCs w:val="20"/>
      <w:lang w:eastAsia="zh-CN" w:bidi="bn-BD"/>
    </w:rPr>
  </w:style>
  <w:style w:type="paragraph" w:styleId="Heading1">
    <w:name w:val="heading 1"/>
    <w:next w:val="NormalParagraph"/>
    <w:link w:val="Heading1Char"/>
    <w:uiPriority w:val="1"/>
    <w:qFormat/>
    <w:rsid w:val="00C75143"/>
    <w:pPr>
      <w:keepNext/>
      <w:keepLines/>
      <w:numPr>
        <w:numId w:val="13"/>
      </w:numPr>
      <w:spacing w:before="360" w:after="60" w:line="276" w:lineRule="auto"/>
      <w:outlineLvl w:val="0"/>
    </w:pPr>
    <w:rPr>
      <w:rFonts w:ascii="Arial" w:eastAsia="Times New Roman" w:hAnsi="Arial" w:cs="Arial"/>
      <w:b/>
      <w:bCs/>
      <w:sz w:val="28"/>
      <w:szCs w:val="32"/>
      <w:lang w:bidi="bn-BD"/>
    </w:rPr>
  </w:style>
  <w:style w:type="paragraph" w:styleId="Heading2">
    <w:name w:val="heading 2"/>
    <w:basedOn w:val="Heading1"/>
    <w:next w:val="NormalParagraph"/>
    <w:link w:val="Heading2Char"/>
    <w:uiPriority w:val="1"/>
    <w:qFormat/>
    <w:rsid w:val="00C75143"/>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C75143"/>
    <w:pPr>
      <w:numPr>
        <w:ilvl w:val="2"/>
      </w:numPr>
      <w:outlineLvl w:val="2"/>
    </w:pPr>
    <w:rPr>
      <w:szCs w:val="26"/>
    </w:rPr>
  </w:style>
  <w:style w:type="paragraph" w:styleId="Heading4">
    <w:name w:val="heading 4"/>
    <w:basedOn w:val="Heading3"/>
    <w:next w:val="NormalParagraph"/>
    <w:link w:val="Heading4Char"/>
    <w:uiPriority w:val="1"/>
    <w:qFormat/>
    <w:rsid w:val="00C75143"/>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C75143"/>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C75143"/>
    <w:pPr>
      <w:numPr>
        <w:ilvl w:val="5"/>
      </w:numPr>
      <w:outlineLvl w:val="5"/>
    </w:pPr>
    <w:rPr>
      <w:bCs w:val="0"/>
      <w:szCs w:val="22"/>
    </w:rPr>
  </w:style>
  <w:style w:type="paragraph" w:styleId="Heading7">
    <w:name w:val="heading 7"/>
    <w:basedOn w:val="Normal"/>
    <w:next w:val="Normal"/>
    <w:link w:val="Heading7Char"/>
    <w:uiPriority w:val="1"/>
    <w:qFormat/>
    <w:rsid w:val="00C75143"/>
    <w:pPr>
      <w:keepNext/>
      <w:keepLines/>
      <w:numPr>
        <w:ilvl w:val="6"/>
        <w:numId w:val="13"/>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C75143"/>
    <w:pPr>
      <w:keepNext/>
      <w:keepLines/>
      <w:numPr>
        <w:ilvl w:val="7"/>
        <w:numId w:val="13"/>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C75143"/>
    <w:pPr>
      <w:numPr>
        <w:ilvl w:val="8"/>
        <w:numId w:val="13"/>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rsid w:val="00C751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5143"/>
  </w:style>
  <w:style w:type="paragraph" w:styleId="ListParagraph">
    <w:name w:val="List Paragraph"/>
    <w:basedOn w:val="ListNumber"/>
    <w:uiPriority w:val="9"/>
    <w:rsid w:val="00C75143"/>
    <w:pPr>
      <w:numPr>
        <w:numId w:val="14"/>
      </w:numPr>
      <w:tabs>
        <w:tab w:val="clear" w:pos="360"/>
        <w:tab w:val="left" w:pos="340"/>
      </w:tabs>
      <w:ind w:left="680" w:hanging="340"/>
    </w:pPr>
  </w:style>
  <w:style w:type="paragraph" w:customStyle="1" w:styleId="TableHeader">
    <w:name w:val="Table Header"/>
    <w:basedOn w:val="NormalParagraph"/>
    <w:uiPriority w:val="18"/>
    <w:qFormat/>
    <w:rsid w:val="00C75143"/>
    <w:pPr>
      <w:keepNext/>
      <w:spacing w:before="60" w:after="0"/>
    </w:pPr>
    <w:rPr>
      <w:rFonts w:cs="Arial"/>
      <w:b/>
      <w:color w:val="FFFFFF"/>
      <w:lang w:val="en-US"/>
    </w:rPr>
  </w:style>
  <w:style w:type="paragraph" w:customStyle="1" w:styleId="TableText">
    <w:name w:val="Table Text"/>
    <w:basedOn w:val="NormalParagraph"/>
    <w:link w:val="TableTextChar"/>
    <w:uiPriority w:val="19"/>
    <w:qFormat/>
    <w:rsid w:val="00C75143"/>
    <w:pPr>
      <w:spacing w:before="40" w:after="40"/>
    </w:pPr>
    <w:rPr>
      <w:sz w:val="20"/>
      <w:lang w:eastAsia="de-DE"/>
    </w:rPr>
  </w:style>
  <w:style w:type="paragraph" w:customStyle="1" w:styleId="Annex">
    <w:name w:val="Annex"/>
    <w:next w:val="ANNEX-heading1"/>
    <w:uiPriority w:val="25"/>
    <w:qFormat/>
    <w:rsid w:val="00C75143"/>
    <w:pPr>
      <w:keepNext/>
      <w:keepLines/>
      <w:numPr>
        <w:numId w:val="2"/>
      </w:numPr>
      <w:spacing w:before="360" w:after="60" w:line="276" w:lineRule="auto"/>
      <w:outlineLvl w:val="0"/>
    </w:pPr>
    <w:rPr>
      <w:rFonts w:ascii="Arial" w:eastAsia="SimSun" w:hAnsi="Arial" w:cs="Times New Roman"/>
      <w:b/>
      <w:sz w:val="28"/>
      <w:szCs w:val="20"/>
      <w:lang w:eastAsia="zh-CN" w:bidi="bn-BD"/>
    </w:rPr>
  </w:style>
  <w:style w:type="character" w:customStyle="1" w:styleId="TableTextChar">
    <w:name w:val="Table Text Char"/>
    <w:link w:val="TableText"/>
    <w:uiPriority w:val="19"/>
    <w:rsid w:val="00C75143"/>
    <w:rPr>
      <w:rFonts w:ascii="Arial" w:eastAsia="SimSun" w:hAnsi="Arial" w:cs="Times New Roman"/>
      <w:sz w:val="20"/>
      <w:lang w:eastAsia="de-DE"/>
    </w:rPr>
  </w:style>
  <w:style w:type="paragraph" w:customStyle="1" w:styleId="ANNEX-heading1">
    <w:name w:val="ANNEX-heading1"/>
    <w:basedOn w:val="Annex"/>
    <w:next w:val="NormalParagraph"/>
    <w:uiPriority w:val="26"/>
    <w:rsid w:val="00C75143"/>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C75143"/>
    <w:pPr>
      <w:numPr>
        <w:ilvl w:val="2"/>
      </w:numPr>
      <w:outlineLvl w:val="2"/>
    </w:pPr>
    <w:rPr>
      <w:b w:val="0"/>
    </w:rPr>
  </w:style>
  <w:style w:type="paragraph" w:customStyle="1" w:styleId="ANNEX-heading3">
    <w:name w:val="ANNEX-heading3"/>
    <w:basedOn w:val="ANNEX-heading2"/>
    <w:next w:val="NormalParagraph"/>
    <w:uiPriority w:val="26"/>
    <w:rsid w:val="00C75143"/>
    <w:pPr>
      <w:numPr>
        <w:ilvl w:val="3"/>
      </w:numPr>
      <w:outlineLvl w:val="3"/>
    </w:pPr>
    <w:rPr>
      <w:sz w:val="22"/>
      <w:szCs w:val="22"/>
      <w:lang w:val="fr-FR"/>
    </w:rPr>
  </w:style>
  <w:style w:type="paragraph" w:customStyle="1" w:styleId="ANNEX-heading4">
    <w:name w:val="ANNEX-heading4"/>
    <w:basedOn w:val="ANNEX-heading3"/>
    <w:next w:val="NormalParagraph"/>
    <w:uiPriority w:val="26"/>
    <w:rsid w:val="00C75143"/>
    <w:pPr>
      <w:numPr>
        <w:ilvl w:val="4"/>
      </w:numPr>
      <w:outlineLvl w:val="4"/>
    </w:pPr>
  </w:style>
  <w:style w:type="paragraph" w:customStyle="1" w:styleId="ANNEX-heading5">
    <w:name w:val="ANNEX-heading5"/>
    <w:basedOn w:val="ANNEX-heading4"/>
    <w:next w:val="NormalParagraph"/>
    <w:uiPriority w:val="26"/>
    <w:rsid w:val="00C75143"/>
    <w:pPr>
      <w:numPr>
        <w:ilvl w:val="5"/>
      </w:numPr>
      <w:outlineLvl w:val="5"/>
    </w:pPr>
  </w:style>
  <w:style w:type="character" w:styleId="Hyperlink">
    <w:name w:val="Hyperlink"/>
    <w:uiPriority w:val="99"/>
    <w:unhideWhenUsed/>
    <w:rsid w:val="00C75143"/>
    <w:rPr>
      <w:color w:val="0000FF"/>
      <w:u w:val="single"/>
    </w:rPr>
  </w:style>
  <w:style w:type="paragraph" w:customStyle="1" w:styleId="ListBulletsub">
    <w:name w:val="List Bullet (sub)"/>
    <w:basedOn w:val="ListBullet3"/>
    <w:link w:val="ListBulletsubChar"/>
    <w:uiPriority w:val="5"/>
    <w:qFormat/>
    <w:rsid w:val="00C75143"/>
    <w:pPr>
      <w:numPr>
        <w:ilvl w:val="3"/>
      </w:numPr>
      <w:tabs>
        <w:tab w:val="clear" w:pos="1361"/>
        <w:tab w:val="left" w:pos="1701"/>
      </w:tabs>
    </w:pPr>
  </w:style>
  <w:style w:type="paragraph" w:customStyle="1" w:styleId="ListBullet1">
    <w:name w:val="List Bullet 1"/>
    <w:basedOn w:val="NormalParagraph"/>
    <w:uiPriority w:val="2"/>
    <w:qFormat/>
    <w:rsid w:val="00C75143"/>
    <w:pPr>
      <w:numPr>
        <w:numId w:val="8"/>
      </w:numPr>
      <w:tabs>
        <w:tab w:val="left" w:pos="680"/>
      </w:tabs>
      <w:contextualSpacing/>
    </w:pPr>
  </w:style>
  <w:style w:type="paragraph" w:styleId="ListBullet2">
    <w:name w:val="List Bullet 2"/>
    <w:basedOn w:val="ListBullet1"/>
    <w:uiPriority w:val="2"/>
    <w:qFormat/>
    <w:rsid w:val="00C75143"/>
    <w:pPr>
      <w:numPr>
        <w:ilvl w:val="1"/>
      </w:numPr>
      <w:tabs>
        <w:tab w:val="clear" w:pos="680"/>
        <w:tab w:val="left" w:pos="1021"/>
      </w:tabs>
    </w:pPr>
  </w:style>
  <w:style w:type="paragraph" w:styleId="ListBullet3">
    <w:name w:val="List Bullet 3"/>
    <w:basedOn w:val="ListBullet2"/>
    <w:uiPriority w:val="2"/>
    <w:qFormat/>
    <w:rsid w:val="00C75143"/>
    <w:pPr>
      <w:numPr>
        <w:ilvl w:val="2"/>
      </w:numPr>
      <w:tabs>
        <w:tab w:val="clear" w:pos="1021"/>
        <w:tab w:val="left" w:pos="1361"/>
      </w:tabs>
    </w:pPr>
  </w:style>
  <w:style w:type="numbering" w:customStyle="1" w:styleId="ListBullets">
    <w:name w:val="ListBullets"/>
    <w:uiPriority w:val="99"/>
    <w:rsid w:val="00C75143"/>
    <w:pPr>
      <w:numPr>
        <w:numId w:val="7"/>
      </w:numPr>
    </w:pPr>
  </w:style>
  <w:style w:type="paragraph" w:customStyle="1" w:styleId="TableBulletText">
    <w:name w:val="Table Bullet Text"/>
    <w:basedOn w:val="TableText"/>
    <w:link w:val="TableBulletTextChar"/>
    <w:uiPriority w:val="21"/>
    <w:qFormat/>
    <w:rsid w:val="00C75143"/>
    <w:pPr>
      <w:numPr>
        <w:numId w:val="6"/>
      </w:numPr>
      <w:tabs>
        <w:tab w:val="left" w:pos="454"/>
      </w:tabs>
      <w:ind w:left="454" w:hanging="227"/>
    </w:pPr>
  </w:style>
  <w:style w:type="character" w:customStyle="1" w:styleId="TableBulletTextChar">
    <w:name w:val="Table Bullet Text Char"/>
    <w:link w:val="TableBulletText"/>
    <w:uiPriority w:val="21"/>
    <w:rsid w:val="00C75143"/>
    <w:rPr>
      <w:rFonts w:ascii="Arial" w:eastAsia="SimSun" w:hAnsi="Arial" w:cs="Times New Roman"/>
      <w:sz w:val="20"/>
      <w:lang w:eastAsia="de-DE"/>
    </w:rPr>
  </w:style>
  <w:style w:type="paragraph" w:customStyle="1" w:styleId="NormalParagraph">
    <w:name w:val="Normal Paragraph"/>
    <w:qFormat/>
    <w:rsid w:val="00C75143"/>
    <w:pPr>
      <w:spacing w:after="200" w:line="276" w:lineRule="auto"/>
    </w:pPr>
    <w:rPr>
      <w:rFonts w:ascii="Arial" w:eastAsia="SimSun" w:hAnsi="Arial" w:cs="Times New Roman"/>
      <w:lang w:eastAsia="en-GB"/>
    </w:rPr>
  </w:style>
  <w:style w:type="paragraph" w:customStyle="1" w:styleId="ListContinue1">
    <w:name w:val="List Continue 1"/>
    <w:basedOn w:val="ListBullet1"/>
    <w:uiPriority w:val="10"/>
    <w:qFormat/>
    <w:rsid w:val="00C75143"/>
    <w:pPr>
      <w:numPr>
        <w:numId w:val="0"/>
      </w:numPr>
      <w:ind w:left="680"/>
    </w:pPr>
  </w:style>
  <w:style w:type="paragraph" w:customStyle="1" w:styleId="TableBulletText2">
    <w:name w:val="Table Bullet Text 2"/>
    <w:basedOn w:val="TableBulletText"/>
    <w:uiPriority w:val="22"/>
    <w:qFormat/>
    <w:rsid w:val="00947C27"/>
    <w:pPr>
      <w:numPr>
        <w:numId w:val="0"/>
      </w:numPr>
      <w:tabs>
        <w:tab w:val="num" w:pos="360"/>
        <w:tab w:val="num" w:pos="680"/>
      </w:tabs>
      <w:ind w:left="1019" w:hanging="680"/>
    </w:pPr>
  </w:style>
  <w:style w:type="table" w:styleId="TableGrid">
    <w:name w:val="Table Grid"/>
    <w:basedOn w:val="TableNormal"/>
    <w:rsid w:val="00947C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C75143"/>
    <w:rPr>
      <w:rFonts w:ascii="Arial" w:eastAsia="Times New Roman" w:hAnsi="Arial" w:cs="Arial"/>
      <w:b/>
      <w:bCs/>
      <w:sz w:val="28"/>
      <w:szCs w:val="32"/>
      <w:lang w:bidi="bn-BD"/>
    </w:rPr>
  </w:style>
  <w:style w:type="character" w:customStyle="1" w:styleId="Heading2Char">
    <w:name w:val="Heading 2 Char"/>
    <w:link w:val="Heading2"/>
    <w:uiPriority w:val="1"/>
    <w:rsid w:val="00C75143"/>
    <w:rPr>
      <w:rFonts w:ascii="Arial" w:eastAsia="Times New Roman" w:hAnsi="Arial" w:cs="Arial"/>
      <w:b/>
      <w:bCs/>
      <w:iCs/>
      <w:sz w:val="24"/>
      <w:szCs w:val="28"/>
      <w:lang w:bidi="bn-BD"/>
    </w:rPr>
  </w:style>
  <w:style w:type="character" w:customStyle="1" w:styleId="Heading3Char">
    <w:name w:val="Heading 3 Char"/>
    <w:link w:val="Heading3"/>
    <w:uiPriority w:val="1"/>
    <w:rsid w:val="00C75143"/>
    <w:rPr>
      <w:rFonts w:ascii="Arial" w:eastAsia="Times New Roman" w:hAnsi="Arial" w:cs="Arial"/>
      <w:b/>
      <w:bCs/>
      <w:iCs/>
      <w:sz w:val="24"/>
      <w:szCs w:val="26"/>
      <w:lang w:bidi="bn-BD"/>
    </w:rPr>
  </w:style>
  <w:style w:type="character" w:customStyle="1" w:styleId="Heading4Char">
    <w:name w:val="Heading 4 Char"/>
    <w:link w:val="Heading4"/>
    <w:uiPriority w:val="1"/>
    <w:rsid w:val="00C75143"/>
    <w:rPr>
      <w:rFonts w:ascii="Arial Bold" w:eastAsia="Times New Roman" w:hAnsi="Arial Bold" w:cs="Arial"/>
      <w:b/>
      <w:iCs/>
      <w:szCs w:val="28"/>
      <w:lang w:bidi="bn-BD"/>
    </w:rPr>
  </w:style>
  <w:style w:type="character" w:customStyle="1" w:styleId="Heading5Char">
    <w:name w:val="Heading 5 Char"/>
    <w:link w:val="Heading5"/>
    <w:uiPriority w:val="1"/>
    <w:rsid w:val="00C75143"/>
    <w:rPr>
      <w:rFonts w:ascii="Arial Bold" w:eastAsia="Times New Roman" w:hAnsi="Arial Bold" w:cs="Arial"/>
      <w:b/>
      <w:bCs/>
      <w:szCs w:val="26"/>
      <w:lang w:val="en-US" w:bidi="bn-BD"/>
    </w:rPr>
  </w:style>
  <w:style w:type="character" w:customStyle="1" w:styleId="Heading6Char">
    <w:name w:val="Heading 6 Char"/>
    <w:link w:val="Heading6"/>
    <w:uiPriority w:val="1"/>
    <w:rsid w:val="00C75143"/>
    <w:rPr>
      <w:rFonts w:ascii="Arial Bold" w:eastAsia="Times New Roman" w:hAnsi="Arial Bold" w:cs="Arial"/>
      <w:b/>
      <w:lang w:val="en-US" w:bidi="bn-BD"/>
    </w:rPr>
  </w:style>
  <w:style w:type="character" w:customStyle="1" w:styleId="Heading7Char">
    <w:name w:val="Heading 7 Char"/>
    <w:link w:val="Heading7"/>
    <w:uiPriority w:val="1"/>
    <w:rsid w:val="00C75143"/>
    <w:rPr>
      <w:rFonts w:ascii="Arial" w:eastAsia="Times New Roman" w:hAnsi="Arial" w:cs="Times New Roman"/>
      <w:i/>
      <w:szCs w:val="20"/>
      <w:lang w:bidi="bn-BD"/>
    </w:rPr>
  </w:style>
  <w:style w:type="character" w:customStyle="1" w:styleId="Heading8Char">
    <w:name w:val="Heading 8 Char"/>
    <w:link w:val="Heading8"/>
    <w:uiPriority w:val="1"/>
    <w:rsid w:val="00C75143"/>
    <w:rPr>
      <w:rFonts w:ascii="Arial" w:eastAsia="Times New Roman" w:hAnsi="Arial" w:cs="Times New Roman"/>
      <w:i/>
      <w:iCs/>
      <w:szCs w:val="20"/>
      <w:lang w:val="en-US" w:bidi="bn-BD"/>
    </w:rPr>
  </w:style>
  <w:style w:type="character" w:customStyle="1" w:styleId="Heading9Char">
    <w:name w:val="Heading 9 Char"/>
    <w:link w:val="Heading9"/>
    <w:uiPriority w:val="1"/>
    <w:rsid w:val="00C75143"/>
    <w:rPr>
      <w:rFonts w:ascii="Arial" w:eastAsia="Times New Roman" w:hAnsi="Arial" w:cs="Arial"/>
      <w:i/>
      <w:lang w:val="fr-FR" w:bidi="bn-BD"/>
    </w:rPr>
  </w:style>
  <w:style w:type="paragraph" w:styleId="Title">
    <w:name w:val="Title"/>
    <w:basedOn w:val="Normal"/>
    <w:link w:val="TitleChar"/>
    <w:uiPriority w:val="27"/>
    <w:qFormat/>
    <w:rsid w:val="00C75143"/>
    <w:pPr>
      <w:spacing w:after="60"/>
      <w:jc w:val="right"/>
    </w:pPr>
    <w:rPr>
      <w:b/>
      <w:bCs/>
      <w:kern w:val="28"/>
      <w:sz w:val="32"/>
      <w:szCs w:val="32"/>
    </w:rPr>
  </w:style>
  <w:style w:type="character" w:customStyle="1" w:styleId="TitleChar">
    <w:name w:val="Title Char"/>
    <w:link w:val="Title"/>
    <w:uiPriority w:val="27"/>
    <w:rsid w:val="00C75143"/>
    <w:rPr>
      <w:rFonts w:ascii="Arial" w:eastAsia="SimSun" w:hAnsi="Arial" w:cs="Times New Roman"/>
      <w:b/>
      <w:bCs/>
      <w:kern w:val="28"/>
      <w:sz w:val="32"/>
      <w:szCs w:val="32"/>
      <w:lang w:eastAsia="zh-CN" w:bidi="bn-BD"/>
    </w:rPr>
  </w:style>
  <w:style w:type="paragraph" w:styleId="TOC1">
    <w:name w:val="toc 1"/>
    <w:basedOn w:val="NormalParagraph"/>
    <w:next w:val="NormalParagraph"/>
    <w:uiPriority w:val="39"/>
    <w:rsid w:val="00C75143"/>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C75143"/>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C75143"/>
    <w:pPr>
      <w:tabs>
        <w:tab w:val="clear" w:pos="993"/>
        <w:tab w:val="left" w:pos="1276"/>
      </w:tabs>
      <w:ind w:left="1248" w:hanging="851"/>
    </w:pPr>
  </w:style>
  <w:style w:type="paragraph" w:styleId="Header">
    <w:name w:val="header"/>
    <w:basedOn w:val="NormalParagraph"/>
    <w:link w:val="HeaderChar"/>
    <w:uiPriority w:val="23"/>
    <w:rsid w:val="00C75143"/>
    <w:pPr>
      <w:tabs>
        <w:tab w:val="right" w:pos="8931"/>
        <w:tab w:val="right" w:pos="13892"/>
      </w:tabs>
      <w:contextualSpacing/>
    </w:pPr>
    <w:rPr>
      <w:sz w:val="20"/>
    </w:rPr>
  </w:style>
  <w:style w:type="character" w:customStyle="1" w:styleId="HeaderChar">
    <w:name w:val="Header Char"/>
    <w:link w:val="Header"/>
    <w:uiPriority w:val="23"/>
    <w:rsid w:val="00C75143"/>
    <w:rPr>
      <w:rFonts w:ascii="Arial" w:eastAsia="SimSun" w:hAnsi="Arial" w:cs="Times New Roman"/>
      <w:sz w:val="20"/>
      <w:lang w:eastAsia="en-GB"/>
    </w:rPr>
  </w:style>
  <w:style w:type="paragraph" w:customStyle="1" w:styleId="DocInfo">
    <w:name w:val="Doc Info"/>
    <w:basedOn w:val="NormalParagraph"/>
    <w:next w:val="CSLegal3"/>
    <w:uiPriority w:val="29"/>
    <w:rsid w:val="00C75143"/>
    <w:pPr>
      <w:spacing w:before="240" w:after="60"/>
    </w:pPr>
    <w:rPr>
      <w:b/>
      <w:sz w:val="24"/>
    </w:rPr>
  </w:style>
  <w:style w:type="paragraph" w:customStyle="1" w:styleId="Centredtext">
    <w:name w:val="Centred text"/>
    <w:basedOn w:val="NormalParagraph"/>
    <w:uiPriority w:val="27"/>
    <w:rsid w:val="00C75143"/>
    <w:pPr>
      <w:keepNext/>
      <w:jc w:val="center"/>
    </w:pPr>
    <w:rPr>
      <w:lang w:eastAsia="zh-CN" w:bidi="bn-BD"/>
    </w:rPr>
  </w:style>
  <w:style w:type="paragraph" w:customStyle="1" w:styleId="Disclaimer">
    <w:name w:val="Disclaimer"/>
    <w:basedOn w:val="NormalParagraph"/>
    <w:next w:val="NormalParagraph"/>
    <w:uiPriority w:val="28"/>
    <w:rsid w:val="00C75143"/>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75143"/>
    <w:pPr>
      <w:numPr>
        <w:numId w:val="22"/>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C75143"/>
    <w:rPr>
      <w:rFonts w:ascii="Arial" w:eastAsia="SimSun" w:hAnsi="Arial" w:cs="Times New Roman"/>
      <w:lang w:eastAsia="en-GB"/>
    </w:rPr>
  </w:style>
  <w:style w:type="paragraph" w:customStyle="1" w:styleId="CSLegal3">
    <w:name w:val="CS_Legal3"/>
    <w:basedOn w:val="NormalParagraph"/>
    <w:uiPriority w:val="30"/>
    <w:rsid w:val="00C75143"/>
    <w:pPr>
      <w:spacing w:after="120"/>
    </w:pPr>
    <w:rPr>
      <w:rFonts w:eastAsia="Arial"/>
      <w:snapToGrid w:val="0"/>
      <w:sz w:val="14"/>
    </w:rPr>
  </w:style>
  <w:style w:type="paragraph" w:customStyle="1" w:styleId="Listletter">
    <w:name w:val="List letter"/>
    <w:basedOn w:val="NormalParagraph"/>
    <w:uiPriority w:val="7"/>
    <w:qFormat/>
    <w:rsid w:val="00C75143"/>
    <w:pPr>
      <w:numPr>
        <w:ilvl w:val="1"/>
        <w:numId w:val="20"/>
      </w:numPr>
      <w:ind w:left="1020"/>
      <w:contextualSpacing/>
    </w:pPr>
  </w:style>
  <w:style w:type="paragraph" w:styleId="BalloonText">
    <w:name w:val="Balloon Text"/>
    <w:basedOn w:val="Normal"/>
    <w:link w:val="BalloonTextChar"/>
    <w:uiPriority w:val="99"/>
    <w:semiHidden/>
    <w:unhideWhenUsed/>
    <w:rsid w:val="00C75143"/>
    <w:pPr>
      <w:spacing w:before="0"/>
    </w:pPr>
    <w:rPr>
      <w:rFonts w:ascii="Tahoma" w:hAnsi="Tahoma" w:cs="Tahoma"/>
      <w:sz w:val="16"/>
    </w:rPr>
  </w:style>
  <w:style w:type="character" w:customStyle="1" w:styleId="BalloonTextChar">
    <w:name w:val="Balloon Text Char"/>
    <w:link w:val="BalloonText"/>
    <w:uiPriority w:val="99"/>
    <w:semiHidden/>
    <w:rsid w:val="00C75143"/>
    <w:rPr>
      <w:rFonts w:ascii="Tahoma" w:eastAsia="SimSun" w:hAnsi="Tahoma" w:cs="Tahoma"/>
      <w:sz w:val="16"/>
      <w:szCs w:val="20"/>
      <w:lang w:eastAsia="zh-CN" w:bidi="bn-BD"/>
    </w:rPr>
  </w:style>
  <w:style w:type="paragraph" w:styleId="ListNumber">
    <w:name w:val="List Number"/>
    <w:basedOn w:val="Normal"/>
    <w:uiPriority w:val="6"/>
    <w:qFormat/>
    <w:rsid w:val="00C75143"/>
    <w:pPr>
      <w:numPr>
        <w:numId w:val="20"/>
      </w:numPr>
      <w:spacing w:before="0" w:after="200" w:line="276" w:lineRule="auto"/>
      <w:contextualSpacing/>
    </w:pPr>
  </w:style>
  <w:style w:type="paragraph" w:customStyle="1" w:styleId="Figurecaption">
    <w:name w:val="Figure caption"/>
    <w:basedOn w:val="NormalParagraph"/>
    <w:uiPriority w:val="12"/>
    <w:qFormat/>
    <w:rsid w:val="00C75143"/>
    <w:pPr>
      <w:numPr>
        <w:numId w:val="21"/>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C75143"/>
    <w:pPr>
      <w:ind w:left="227"/>
    </w:pPr>
  </w:style>
  <w:style w:type="paragraph" w:customStyle="1" w:styleId="ListParagraphletter">
    <w:name w:val="List Paragraph letter"/>
    <w:basedOn w:val="Listletter"/>
    <w:uiPriority w:val="9"/>
    <w:semiHidden/>
    <w:rsid w:val="00C75143"/>
    <w:pPr>
      <w:numPr>
        <w:ilvl w:val="0"/>
        <w:numId w:val="15"/>
      </w:numPr>
      <w:tabs>
        <w:tab w:val="clear" w:pos="720"/>
        <w:tab w:val="left" w:pos="1021"/>
      </w:tabs>
      <w:ind w:left="1361" w:hanging="340"/>
    </w:pPr>
  </w:style>
  <w:style w:type="paragraph" w:customStyle="1" w:styleId="ListParagraphRomans">
    <w:name w:val="List Paragraph Romans"/>
    <w:basedOn w:val="NormalParagraph"/>
    <w:uiPriority w:val="8"/>
    <w:qFormat/>
    <w:rsid w:val="00C75143"/>
    <w:pPr>
      <w:numPr>
        <w:ilvl w:val="2"/>
        <w:numId w:val="20"/>
      </w:numPr>
      <w:tabs>
        <w:tab w:val="clear" w:pos="1700"/>
        <w:tab w:val="left" w:pos="1361"/>
      </w:tabs>
      <w:ind w:left="1361"/>
      <w:contextualSpacing/>
    </w:pPr>
  </w:style>
  <w:style w:type="paragraph" w:styleId="TOCHeading">
    <w:name w:val="TOC Heading"/>
    <w:basedOn w:val="NormalParagraph"/>
    <w:next w:val="NormalParagraph"/>
    <w:uiPriority w:val="39"/>
    <w:qFormat/>
    <w:rsid w:val="00C75143"/>
    <w:pPr>
      <w:keepNext/>
      <w:pageBreakBefore/>
    </w:pPr>
    <w:rPr>
      <w:b/>
      <w:sz w:val="28"/>
    </w:rPr>
  </w:style>
  <w:style w:type="paragraph" w:customStyle="1" w:styleId="ASN1Code">
    <w:name w:val="ASN.1 Code"/>
    <w:link w:val="ASN1CodeChar"/>
    <w:uiPriority w:val="16"/>
    <w:qFormat/>
    <w:rsid w:val="00C75143"/>
    <w:pPr>
      <w:spacing w:after="0" w:line="276" w:lineRule="auto"/>
    </w:pPr>
    <w:rPr>
      <w:rFonts w:ascii="Courier New" w:eastAsia="SimSun" w:hAnsi="Courier New" w:cs="Times New Roman"/>
      <w:sz w:val="20"/>
      <w:lang w:eastAsia="en-GB"/>
    </w:rPr>
  </w:style>
  <w:style w:type="paragraph" w:customStyle="1" w:styleId="XML">
    <w:name w:val="XML"/>
    <w:link w:val="XMLChar"/>
    <w:uiPriority w:val="17"/>
    <w:qFormat/>
    <w:rsid w:val="00C75143"/>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after="0" w:line="276" w:lineRule="auto"/>
    </w:pPr>
    <w:rPr>
      <w:rFonts w:ascii="Arial" w:eastAsia="SimSun" w:hAnsi="Arial" w:cs="Times New Roman"/>
      <w:noProof/>
      <w:color w:val="008080"/>
      <w:sz w:val="18"/>
      <w:szCs w:val="18"/>
      <w:lang w:eastAsia="en-GB" w:bidi="bn-BD"/>
    </w:rPr>
  </w:style>
  <w:style w:type="character" w:customStyle="1" w:styleId="ASN1CodeChar">
    <w:name w:val="ASN.1 Code Char"/>
    <w:link w:val="ASN1Code"/>
    <w:uiPriority w:val="16"/>
    <w:rsid w:val="00C75143"/>
    <w:rPr>
      <w:rFonts w:ascii="Courier New" w:eastAsia="SimSun" w:hAnsi="Courier New" w:cs="Times New Roman"/>
      <w:sz w:val="20"/>
      <w:lang w:eastAsia="en-GB"/>
    </w:rPr>
  </w:style>
  <w:style w:type="character" w:customStyle="1" w:styleId="XMLChar">
    <w:name w:val="XML Char"/>
    <w:link w:val="XML"/>
    <w:uiPriority w:val="17"/>
    <w:rsid w:val="00C75143"/>
    <w:rPr>
      <w:rFonts w:ascii="Arial" w:eastAsia="SimSun" w:hAnsi="Arial" w:cs="Times New Roman"/>
      <w:noProof/>
      <w:color w:val="008080"/>
      <w:sz w:val="18"/>
      <w:szCs w:val="18"/>
      <w:lang w:eastAsia="en-GB" w:bidi="bn-BD"/>
    </w:rPr>
  </w:style>
  <w:style w:type="paragraph" w:customStyle="1" w:styleId="TableReferencenumber">
    <w:name w:val="Table Reference number"/>
    <w:basedOn w:val="TableText"/>
    <w:uiPriority w:val="23"/>
    <w:qFormat/>
    <w:rsid w:val="00C75143"/>
    <w:pPr>
      <w:numPr>
        <w:numId w:val="17"/>
      </w:numPr>
    </w:pPr>
  </w:style>
  <w:style w:type="character" w:customStyle="1" w:styleId="TableIndentedTextChar">
    <w:name w:val="Table Indented Text Char"/>
    <w:link w:val="TableIndentedText"/>
    <w:uiPriority w:val="20"/>
    <w:rsid w:val="00C75143"/>
    <w:rPr>
      <w:rFonts w:ascii="Arial" w:eastAsia="SimSun" w:hAnsi="Arial" w:cs="Times New Roman"/>
      <w:sz w:val="20"/>
      <w:lang w:eastAsia="de-DE"/>
    </w:rPr>
  </w:style>
  <w:style w:type="paragraph" w:customStyle="1" w:styleId="CSDocNo">
    <w:name w:val="CS DocNo"/>
    <w:uiPriority w:val="29"/>
    <w:unhideWhenUsed/>
    <w:rsid w:val="00C75143"/>
    <w:pPr>
      <w:framePr w:hSpace="180" w:wrap="notBeside" w:hAnchor="margin" w:y="359"/>
      <w:spacing w:after="0" w:line="240" w:lineRule="auto"/>
      <w:ind w:left="560"/>
      <w:jc w:val="right"/>
    </w:pPr>
    <w:rPr>
      <w:rFonts w:ascii="Arial" w:eastAsia="Times New Roman" w:hAnsi="Arial" w:cs="Times New Roman"/>
      <w:b/>
      <w:sz w:val="32"/>
      <w:szCs w:val="20"/>
      <w:lang w:val="en-IE"/>
    </w:rPr>
  </w:style>
  <w:style w:type="paragraph" w:customStyle="1" w:styleId="NOTE">
    <w:name w:val="NOTE"/>
    <w:basedOn w:val="NormalParagraph"/>
    <w:uiPriority w:val="14"/>
    <w:qFormat/>
    <w:rsid w:val="00C75143"/>
    <w:pPr>
      <w:tabs>
        <w:tab w:val="left" w:pos="1560"/>
      </w:tabs>
      <w:ind w:left="1559" w:hanging="1202"/>
    </w:pPr>
  </w:style>
  <w:style w:type="paragraph" w:customStyle="1" w:styleId="EXAMPLE">
    <w:name w:val="EXAMPLE"/>
    <w:basedOn w:val="NormalParagraph"/>
    <w:uiPriority w:val="15"/>
    <w:qFormat/>
    <w:rsid w:val="00C75143"/>
    <w:pPr>
      <w:tabs>
        <w:tab w:val="left" w:pos="1985"/>
      </w:tabs>
      <w:ind w:left="1984" w:hanging="1627"/>
    </w:pPr>
  </w:style>
  <w:style w:type="paragraph" w:customStyle="1" w:styleId="CSDocTitle">
    <w:name w:val="CS DocTitle"/>
    <w:uiPriority w:val="29"/>
    <w:unhideWhenUsed/>
    <w:rsid w:val="00C75143"/>
    <w:pPr>
      <w:spacing w:before="360" w:after="120" w:line="240" w:lineRule="auto"/>
      <w:ind w:left="284"/>
    </w:pPr>
    <w:rPr>
      <w:rFonts w:ascii="Arial" w:eastAsia="Times New Roman" w:hAnsi="Arial" w:cs="Times New Roman"/>
      <w:b/>
      <w:sz w:val="36"/>
      <w:szCs w:val="20"/>
      <w:lang w:val="en-IE"/>
    </w:rPr>
  </w:style>
  <w:style w:type="paragraph" w:customStyle="1" w:styleId="CSFieldInfo">
    <w:name w:val="CS FieldInfo"/>
    <w:uiPriority w:val="29"/>
    <w:unhideWhenUsed/>
    <w:rsid w:val="00C75143"/>
    <w:pPr>
      <w:framePr w:wrap="around" w:vAnchor="text" w:hAnchor="page" w:y="1"/>
      <w:spacing w:before="60" w:after="60" w:line="240" w:lineRule="auto"/>
    </w:pPr>
    <w:rPr>
      <w:rFonts w:ascii="Arial" w:eastAsia="Times New Roman" w:hAnsi="Arial" w:cs="Arial"/>
      <w:bCs/>
      <w:sz w:val="20"/>
    </w:rPr>
  </w:style>
  <w:style w:type="paragraph" w:customStyle="1" w:styleId="CSFieldName">
    <w:name w:val="CS FieldName"/>
    <w:uiPriority w:val="29"/>
    <w:unhideWhenUsed/>
    <w:rsid w:val="00C75143"/>
    <w:pPr>
      <w:spacing w:after="0" w:line="240" w:lineRule="auto"/>
    </w:pPr>
    <w:rPr>
      <w:rFonts w:ascii="Arial" w:eastAsia="Times New Roman" w:hAnsi="Arial" w:cs="Arial"/>
      <w:bCs/>
      <w:sz w:val="20"/>
    </w:rPr>
  </w:style>
  <w:style w:type="paragraph" w:customStyle="1" w:styleId="CSLegalTxt">
    <w:name w:val="CS LegalTxt"/>
    <w:uiPriority w:val="29"/>
    <w:unhideWhenUsed/>
    <w:rsid w:val="00C75143"/>
    <w:pPr>
      <w:spacing w:after="0" w:line="240" w:lineRule="auto"/>
      <w:jc w:val="both"/>
    </w:pPr>
    <w:rPr>
      <w:rFonts w:ascii="Arial" w:eastAsia="Times New Roman" w:hAnsi="Arial" w:cs="Arial"/>
      <w:bCs/>
      <w:sz w:val="14"/>
    </w:rPr>
  </w:style>
  <w:style w:type="paragraph" w:customStyle="1" w:styleId="CSTableTitle">
    <w:name w:val="CS TableTitle"/>
    <w:next w:val="Normal"/>
    <w:uiPriority w:val="29"/>
    <w:unhideWhenUsed/>
    <w:rsid w:val="00C75143"/>
    <w:pPr>
      <w:spacing w:after="0" w:line="240" w:lineRule="auto"/>
      <w:jc w:val="center"/>
    </w:pPr>
    <w:rPr>
      <w:rFonts w:ascii="Arial" w:eastAsia="Arial" w:hAnsi="Arial" w:cs="Arial"/>
      <w:b/>
      <w:i/>
      <w:snapToGrid w:val="0"/>
    </w:rPr>
  </w:style>
  <w:style w:type="paragraph" w:customStyle="1" w:styleId="CSHeading">
    <w:name w:val="CS_Heading"/>
    <w:basedOn w:val="Normal"/>
    <w:uiPriority w:val="29"/>
    <w:semiHidden/>
    <w:rsid w:val="00C75143"/>
    <w:pPr>
      <w:spacing w:line="360" w:lineRule="auto"/>
    </w:pPr>
    <w:rPr>
      <w:b/>
    </w:rPr>
  </w:style>
  <w:style w:type="paragraph" w:customStyle="1" w:styleId="CSLegal1">
    <w:name w:val="CS_Legal1"/>
    <w:basedOn w:val="Normal"/>
    <w:uiPriority w:val="29"/>
    <w:semiHidden/>
    <w:rsid w:val="00C75143"/>
    <w:rPr>
      <w:b/>
      <w:bCs/>
      <w:i/>
      <w:iCs/>
      <w:sz w:val="20"/>
    </w:rPr>
  </w:style>
  <w:style w:type="paragraph" w:customStyle="1" w:styleId="CSLegal2">
    <w:name w:val="CS_Legal2"/>
    <w:basedOn w:val="Normal"/>
    <w:uiPriority w:val="29"/>
    <w:semiHidden/>
    <w:rsid w:val="00C75143"/>
    <w:rPr>
      <w:rFonts w:eastAsia="Arial"/>
      <w:b/>
      <w:snapToGrid w:val="0"/>
      <w:sz w:val="14"/>
      <w:szCs w:val="22"/>
      <w:u w:val="single"/>
    </w:rPr>
  </w:style>
  <w:style w:type="paragraph" w:styleId="Footer">
    <w:name w:val="footer"/>
    <w:basedOn w:val="NormalParagraph"/>
    <w:link w:val="FooterChar"/>
    <w:uiPriority w:val="24"/>
    <w:rsid w:val="00C75143"/>
    <w:pPr>
      <w:tabs>
        <w:tab w:val="right" w:pos="8930"/>
        <w:tab w:val="right" w:pos="13892"/>
      </w:tabs>
      <w:contextualSpacing/>
    </w:pPr>
    <w:rPr>
      <w:sz w:val="20"/>
    </w:rPr>
  </w:style>
  <w:style w:type="character" w:customStyle="1" w:styleId="FooterChar">
    <w:name w:val="Footer Char"/>
    <w:link w:val="Footer"/>
    <w:uiPriority w:val="24"/>
    <w:rsid w:val="00C75143"/>
    <w:rPr>
      <w:rFonts w:ascii="Arial" w:eastAsia="SimSun" w:hAnsi="Arial" w:cs="Times New Roman"/>
      <w:sz w:val="20"/>
      <w:lang w:eastAsia="en-GB"/>
    </w:rPr>
  </w:style>
  <w:style w:type="numbering" w:customStyle="1" w:styleId="ListNumbers">
    <w:name w:val="ListNumbers"/>
    <w:uiPriority w:val="99"/>
    <w:rsid w:val="00C75143"/>
    <w:pPr>
      <w:numPr>
        <w:numId w:val="19"/>
      </w:numPr>
    </w:pPr>
  </w:style>
  <w:style w:type="paragraph" w:styleId="FootnoteText">
    <w:name w:val="footnote text"/>
    <w:basedOn w:val="NormalParagraph"/>
    <w:link w:val="FootnoteTextChar"/>
    <w:uiPriority w:val="17"/>
    <w:rsid w:val="00C75143"/>
    <w:pPr>
      <w:spacing w:after="120"/>
    </w:pPr>
    <w:rPr>
      <w:sz w:val="20"/>
      <w:szCs w:val="25"/>
    </w:rPr>
  </w:style>
  <w:style w:type="character" w:customStyle="1" w:styleId="FootnoteTextChar">
    <w:name w:val="Footnote Text Char"/>
    <w:link w:val="FootnoteText"/>
    <w:uiPriority w:val="17"/>
    <w:rsid w:val="00C75143"/>
    <w:rPr>
      <w:rFonts w:ascii="Arial" w:eastAsia="SimSun" w:hAnsi="Arial" w:cs="Times New Roman"/>
      <w:sz w:val="20"/>
      <w:szCs w:val="25"/>
      <w:lang w:eastAsia="en-GB"/>
    </w:rPr>
  </w:style>
  <w:style w:type="character" w:styleId="FootnoteReference">
    <w:name w:val="footnote reference"/>
    <w:uiPriority w:val="99"/>
    <w:semiHidden/>
    <w:unhideWhenUsed/>
    <w:rsid w:val="00C75143"/>
    <w:rPr>
      <w:vertAlign w:val="superscript"/>
    </w:rPr>
  </w:style>
  <w:style w:type="paragraph" w:styleId="ListBullet">
    <w:name w:val="List Bullet"/>
    <w:basedOn w:val="Normal"/>
    <w:uiPriority w:val="99"/>
    <w:semiHidden/>
    <w:rsid w:val="00C75143"/>
    <w:pPr>
      <w:numPr>
        <w:numId w:val="16"/>
      </w:numPr>
      <w:contextualSpacing/>
    </w:pPr>
  </w:style>
  <w:style w:type="paragraph" w:styleId="ListContinue">
    <w:name w:val="List Continue"/>
    <w:basedOn w:val="ListBullet1"/>
    <w:uiPriority w:val="99"/>
    <w:semiHidden/>
    <w:rsid w:val="00C75143"/>
    <w:pPr>
      <w:spacing w:after="120"/>
    </w:pPr>
  </w:style>
  <w:style w:type="paragraph" w:styleId="ListContinue2">
    <w:name w:val="List Continue 2"/>
    <w:basedOn w:val="ListBullet2"/>
    <w:uiPriority w:val="10"/>
    <w:rsid w:val="00C75143"/>
    <w:pPr>
      <w:numPr>
        <w:ilvl w:val="0"/>
        <w:numId w:val="0"/>
      </w:numPr>
      <w:ind w:left="1021"/>
    </w:pPr>
  </w:style>
  <w:style w:type="paragraph" w:styleId="ListContinue3">
    <w:name w:val="List Continue 3"/>
    <w:basedOn w:val="ListBullet3"/>
    <w:uiPriority w:val="10"/>
    <w:rsid w:val="00C75143"/>
    <w:pPr>
      <w:numPr>
        <w:ilvl w:val="0"/>
        <w:numId w:val="0"/>
      </w:numPr>
      <w:ind w:left="1361"/>
    </w:pPr>
  </w:style>
  <w:style w:type="paragraph" w:customStyle="1" w:styleId="ListBulletsubcontinue">
    <w:name w:val="List Bullet (sub) continue"/>
    <w:basedOn w:val="ListBulletsub"/>
    <w:uiPriority w:val="11"/>
    <w:qFormat/>
    <w:rsid w:val="00C75143"/>
    <w:pPr>
      <w:numPr>
        <w:ilvl w:val="0"/>
        <w:numId w:val="0"/>
      </w:numPr>
      <w:ind w:left="1701"/>
    </w:pPr>
  </w:style>
  <w:style w:type="paragraph" w:styleId="TOC4">
    <w:name w:val="toc 4"/>
    <w:basedOn w:val="TOC3"/>
    <w:uiPriority w:val="39"/>
    <w:unhideWhenUsed/>
    <w:rsid w:val="00C75143"/>
    <w:pPr>
      <w:tabs>
        <w:tab w:val="clear" w:pos="1276"/>
        <w:tab w:val="left" w:pos="1701"/>
      </w:tabs>
      <w:ind w:left="1701" w:hanging="1275"/>
    </w:pPr>
  </w:style>
  <w:style w:type="paragraph" w:styleId="TOC5">
    <w:name w:val="toc 5"/>
    <w:basedOn w:val="TOC4"/>
    <w:uiPriority w:val="39"/>
    <w:unhideWhenUsed/>
    <w:rsid w:val="00C75143"/>
    <w:pPr>
      <w:tabs>
        <w:tab w:val="clear" w:pos="1701"/>
        <w:tab w:val="left" w:pos="2127"/>
      </w:tabs>
      <w:ind w:left="2127" w:hanging="1701"/>
    </w:pPr>
  </w:style>
  <w:style w:type="paragraph" w:styleId="TOC6">
    <w:name w:val="toc 6"/>
    <w:basedOn w:val="TOC5"/>
    <w:uiPriority w:val="39"/>
    <w:unhideWhenUsed/>
    <w:rsid w:val="00C75143"/>
    <w:pPr>
      <w:tabs>
        <w:tab w:val="clear" w:pos="2127"/>
        <w:tab w:val="left" w:pos="2552"/>
      </w:tabs>
      <w:ind w:left="2552" w:hanging="2126"/>
    </w:pPr>
  </w:style>
  <w:style w:type="paragraph" w:styleId="TOC9">
    <w:name w:val="toc 9"/>
    <w:basedOn w:val="Normal"/>
    <w:next w:val="Normal"/>
    <w:autoRedefine/>
    <w:uiPriority w:val="39"/>
    <w:semiHidden/>
    <w:unhideWhenUsed/>
    <w:rsid w:val="00C75143"/>
    <w:pPr>
      <w:ind w:left="1760"/>
    </w:pPr>
  </w:style>
  <w:style w:type="character" w:styleId="PlaceholderText">
    <w:name w:val="Placeholder Text"/>
    <w:basedOn w:val="DefaultParagraphFont"/>
    <w:uiPriority w:val="99"/>
    <w:semiHidden/>
    <w:rsid w:val="00C75143"/>
    <w:rPr>
      <w:color w:val="808080"/>
    </w:rPr>
  </w:style>
  <w:style w:type="paragraph" w:customStyle="1" w:styleId="Legalclauselevel1">
    <w:name w:val="Legal clause level 1"/>
    <w:uiPriority w:val="30"/>
    <w:qFormat/>
    <w:rsid w:val="00C75143"/>
    <w:pPr>
      <w:numPr>
        <w:numId w:val="23"/>
      </w:numPr>
      <w:spacing w:before="120" w:after="240" w:line="240" w:lineRule="auto"/>
      <w:outlineLvl w:val="0"/>
    </w:pPr>
    <w:rPr>
      <w:rFonts w:ascii="Arial" w:eastAsia="Times New Roman" w:hAnsi="Arial" w:cs="Arial"/>
      <w:b/>
      <w:bCs/>
      <w:sz w:val="28"/>
      <w:szCs w:val="32"/>
      <w:lang w:bidi="bn-BD"/>
    </w:rPr>
  </w:style>
  <w:style w:type="paragraph" w:customStyle="1" w:styleId="Legalclauselevel2">
    <w:name w:val="Legal clause level 2"/>
    <w:basedOn w:val="Legalclauselevel1"/>
    <w:uiPriority w:val="30"/>
    <w:qFormat/>
    <w:rsid w:val="00C75143"/>
    <w:pPr>
      <w:numPr>
        <w:ilvl w:val="1"/>
      </w:numPr>
      <w:outlineLvl w:val="9"/>
    </w:pPr>
    <w:rPr>
      <w:b w:val="0"/>
      <w:sz w:val="22"/>
      <w:szCs w:val="22"/>
    </w:rPr>
  </w:style>
  <w:style w:type="paragraph" w:customStyle="1" w:styleId="Legalclauselevel3">
    <w:name w:val="Legal clause level 3"/>
    <w:basedOn w:val="Legalclauselevel2"/>
    <w:uiPriority w:val="30"/>
    <w:qFormat/>
    <w:rsid w:val="00C75143"/>
    <w:pPr>
      <w:numPr>
        <w:ilvl w:val="2"/>
      </w:numPr>
      <w:spacing w:line="276" w:lineRule="auto"/>
    </w:pPr>
    <w:rPr>
      <w:iCs/>
    </w:rPr>
  </w:style>
  <w:style w:type="paragraph" w:customStyle="1" w:styleId="Legalclauselevel4">
    <w:name w:val="Legal clause level 4"/>
    <w:basedOn w:val="Legalclauselevel3"/>
    <w:uiPriority w:val="30"/>
    <w:qFormat/>
    <w:rsid w:val="00C75143"/>
    <w:pPr>
      <w:numPr>
        <w:ilvl w:val="3"/>
      </w:numPr>
      <w:spacing w:after="120"/>
      <w:ind w:left="3118" w:hanging="992"/>
    </w:pPr>
  </w:style>
  <w:style w:type="paragraph" w:customStyle="1" w:styleId="TitleCentred">
    <w:name w:val="Title Centred"/>
    <w:basedOn w:val="Title"/>
    <w:next w:val="NormalParagraph"/>
    <w:uiPriority w:val="27"/>
    <w:qFormat/>
    <w:rsid w:val="00C75143"/>
    <w:pPr>
      <w:spacing w:before="240" w:after="240"/>
      <w:jc w:val="center"/>
      <w:outlineLvl w:val="0"/>
    </w:pPr>
  </w:style>
  <w:style w:type="numbering" w:customStyle="1" w:styleId="LegalList">
    <w:name w:val="LegalList"/>
    <w:uiPriority w:val="99"/>
    <w:rsid w:val="00C75143"/>
    <w:pPr>
      <w:numPr>
        <w:numId w:val="18"/>
      </w:numPr>
    </w:pPr>
  </w:style>
  <w:style w:type="paragraph" w:customStyle="1" w:styleId="Legaldefinition">
    <w:name w:val="Legal definition"/>
    <w:basedOn w:val="NOTE"/>
    <w:uiPriority w:val="31"/>
    <w:qFormat/>
    <w:rsid w:val="00C75143"/>
    <w:pPr>
      <w:tabs>
        <w:tab w:val="clear" w:pos="1560"/>
        <w:tab w:val="left" w:pos="2835"/>
      </w:tabs>
      <w:ind w:left="2835" w:hanging="2268"/>
    </w:pPr>
  </w:style>
  <w:style w:type="character" w:styleId="CommentReference">
    <w:name w:val="annotation reference"/>
    <w:basedOn w:val="DefaultParagraphFont"/>
    <w:uiPriority w:val="99"/>
    <w:semiHidden/>
    <w:unhideWhenUsed/>
    <w:rsid w:val="007019C4"/>
    <w:rPr>
      <w:sz w:val="16"/>
      <w:szCs w:val="16"/>
    </w:rPr>
  </w:style>
  <w:style w:type="paragraph" w:styleId="CommentText">
    <w:name w:val="annotation text"/>
    <w:basedOn w:val="Normal"/>
    <w:link w:val="CommentTextChar"/>
    <w:uiPriority w:val="99"/>
    <w:semiHidden/>
    <w:unhideWhenUsed/>
    <w:rsid w:val="007019C4"/>
    <w:rPr>
      <w:sz w:val="20"/>
      <w:szCs w:val="25"/>
    </w:rPr>
  </w:style>
  <w:style w:type="character" w:customStyle="1" w:styleId="CommentTextChar">
    <w:name w:val="Comment Text Char"/>
    <w:basedOn w:val="DefaultParagraphFont"/>
    <w:link w:val="CommentText"/>
    <w:uiPriority w:val="99"/>
    <w:semiHidden/>
    <w:rsid w:val="007019C4"/>
    <w:rPr>
      <w:rFonts w:ascii="Arial" w:eastAsia="SimSun" w:hAnsi="Arial" w:cs="Times New Roman"/>
      <w:sz w:val="20"/>
      <w:szCs w:val="25"/>
      <w:lang w:eastAsia="zh-CN" w:bidi="bn-BD"/>
    </w:rPr>
  </w:style>
  <w:style w:type="paragraph" w:styleId="CommentSubject">
    <w:name w:val="annotation subject"/>
    <w:basedOn w:val="CommentText"/>
    <w:next w:val="CommentText"/>
    <w:link w:val="CommentSubjectChar"/>
    <w:uiPriority w:val="99"/>
    <w:semiHidden/>
    <w:unhideWhenUsed/>
    <w:rsid w:val="007019C4"/>
    <w:rPr>
      <w:b/>
      <w:bCs/>
    </w:rPr>
  </w:style>
  <w:style w:type="character" w:customStyle="1" w:styleId="CommentSubjectChar">
    <w:name w:val="Comment Subject Char"/>
    <w:basedOn w:val="CommentTextChar"/>
    <w:link w:val="CommentSubject"/>
    <w:uiPriority w:val="99"/>
    <w:semiHidden/>
    <w:rsid w:val="007019C4"/>
    <w:rPr>
      <w:rFonts w:ascii="Arial" w:eastAsia="SimSun" w:hAnsi="Arial" w:cs="Times New Roman"/>
      <w:b/>
      <w:bCs/>
      <w:sz w:val="20"/>
      <w:szCs w:val="25"/>
      <w:lang w:eastAsia="zh-CN" w:bidi="bn-BD"/>
    </w:rPr>
  </w:style>
  <w:style w:type="paragraph" w:styleId="NormalWeb">
    <w:name w:val="Normal (Web)"/>
    <w:basedOn w:val="Normal"/>
    <w:uiPriority w:val="99"/>
    <w:semiHidden/>
    <w:unhideWhenUsed/>
    <w:rsid w:val="00210791"/>
    <w:pPr>
      <w:spacing w:before="100" w:beforeAutospacing="1" w:after="100" w:afterAutospacing="1"/>
      <w:jc w:val="left"/>
    </w:pPr>
    <w:rPr>
      <w:rFonts w:ascii="Times New Roman" w:eastAsiaTheme="minorEastAsia"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70184">
      <w:bodyDiv w:val="1"/>
      <w:marLeft w:val="0"/>
      <w:marRight w:val="0"/>
      <w:marTop w:val="0"/>
      <w:marBottom w:val="0"/>
      <w:divBdr>
        <w:top w:val="none" w:sz="0" w:space="0" w:color="auto"/>
        <w:left w:val="none" w:sz="0" w:space="0" w:color="auto"/>
        <w:bottom w:val="none" w:sz="0" w:space="0" w:color="auto"/>
        <w:right w:val="none" w:sz="0" w:space="0" w:color="auto"/>
      </w:divBdr>
    </w:div>
    <w:div w:id="18322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sma.com/sas"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s@gsma.com" TargetMode="External"/><Relationship Id="rId7" Type="http://schemas.openxmlformats.org/officeDocument/2006/relationships/endnotes" Target="endnotes.xml"/><Relationship Id="rId12" Type="http://schemas.openxmlformats.org/officeDocument/2006/relationships/hyperlink" Target="http://www.gsma.com/sas" TargetMode="Externa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ma.com/s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xwell\AppData\Roaming\Microsoft\Templates\Offici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F81966832F424E8985877D9F5390B8"/>
        <w:category>
          <w:name w:val="General"/>
          <w:gallery w:val="placeholder"/>
        </w:category>
        <w:types>
          <w:type w:val="bbPlcHdr"/>
        </w:types>
        <w:behaviors>
          <w:behavior w:val="content"/>
        </w:behaviors>
        <w:guid w:val="{74509E0C-E3DC-477A-8345-0F61067F87F2}"/>
      </w:docPartPr>
      <w:docPartBody>
        <w:p w:rsidR="00504D52" w:rsidRDefault="006B1BFE" w:rsidP="006B1BFE">
          <w:pPr>
            <w:pStyle w:val="16F81966832F424E8985877D9F5390B8"/>
          </w:pPr>
          <w:r w:rsidRPr="00846DF8">
            <w:rPr>
              <w:rStyle w:val="PlaceholderText"/>
            </w:rPr>
            <w:t>[PRD Version]</w:t>
          </w:r>
        </w:p>
      </w:docPartBody>
    </w:docPart>
    <w:docPart>
      <w:docPartPr>
        <w:name w:val="02A13C17190E41FB87E9FE36F3E8EA49"/>
        <w:category>
          <w:name w:val="General"/>
          <w:gallery w:val="placeholder"/>
        </w:category>
        <w:types>
          <w:type w:val="bbPlcHdr"/>
        </w:types>
        <w:behaviors>
          <w:behavior w:val="content"/>
        </w:behaviors>
        <w:guid w:val="{853355B5-5599-4AE5-9621-8131A733C63D}"/>
      </w:docPartPr>
      <w:docPartBody>
        <w:p w:rsidR="00504D52" w:rsidRDefault="006B1BFE" w:rsidP="006B1BFE">
          <w:pPr>
            <w:pStyle w:val="02A13C17190E41FB87E9FE36F3E8EA49"/>
          </w:pPr>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FE"/>
    <w:rsid w:val="000010F1"/>
    <w:rsid w:val="000B4906"/>
    <w:rsid w:val="00452201"/>
    <w:rsid w:val="004C43F9"/>
    <w:rsid w:val="00504D52"/>
    <w:rsid w:val="00676929"/>
    <w:rsid w:val="006B1BFE"/>
    <w:rsid w:val="007F010B"/>
    <w:rsid w:val="00BB491E"/>
    <w:rsid w:val="00E64908"/>
    <w:rsid w:val="00F7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BFE"/>
    <w:rPr>
      <w:color w:val="808080"/>
    </w:rPr>
  </w:style>
  <w:style w:type="paragraph" w:customStyle="1" w:styleId="16F81966832F424E8985877D9F5390B8">
    <w:name w:val="16F81966832F424E8985877D9F5390B8"/>
    <w:rsid w:val="006B1BFE"/>
  </w:style>
  <w:style w:type="paragraph" w:customStyle="1" w:styleId="02A13C17190E41FB87E9FE36F3E8EA49">
    <w:name w:val="02A13C17190E41FB87E9FE36F3E8EA49"/>
    <w:rsid w:val="006B1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36BD-4724-42D7-AF6A-AA13D04C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template.dotx</Template>
  <TotalTime>68</TotalTime>
  <Pages>13</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GSMA</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Skuse</dc:creator>
  <cp:keywords/>
  <dc:description/>
  <cp:lastModifiedBy>David Maxwell</cp:lastModifiedBy>
  <cp:revision>8</cp:revision>
  <dcterms:created xsi:type="dcterms:W3CDTF">2020-10-09T15:53:00Z</dcterms:created>
  <dcterms:modified xsi:type="dcterms:W3CDTF">2020-10-13T10:27:00Z</dcterms:modified>
</cp:coreProperties>
</file>