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sz w:val="20"/>
          <w:szCs w:val="24"/>
          <w:lang w:eastAsia="en-US"/>
        </w:rPr>
        <w:id w:val="-1919775982"/>
        <w:docPartObj>
          <w:docPartGallery w:val="Cover Pages"/>
          <w:docPartUnique/>
        </w:docPartObj>
      </w:sdtPr>
      <w:sdtEndPr>
        <w:rPr>
          <w:rFonts w:eastAsia="Times New Roman" w:cs="Times New Roman"/>
        </w:rPr>
      </w:sdtEndPr>
      <w:sdtContent>
        <w:tbl>
          <w:tblPr>
            <w:tblpPr w:leftFromText="187" w:rightFromText="187" w:horzAnchor="margin" w:tblpXSpec="center" w:tblpY="2881"/>
            <w:tblW w:w="4000" w:type="pct"/>
            <w:tblBorders>
              <w:left w:val="single" w:sz="18" w:space="0" w:color="4F81BD" w:themeColor="accent1"/>
            </w:tblBorders>
            <w:tblLook w:val="04A0" w:firstRow="1" w:lastRow="0" w:firstColumn="1" w:lastColumn="0" w:noHBand="0" w:noVBand="1"/>
          </w:tblPr>
          <w:tblGrid>
            <w:gridCol w:w="7890"/>
          </w:tblGrid>
          <w:tr w:rsidR="003F438A">
            <w:tc>
              <w:tcPr>
                <w:tcW w:w="7672" w:type="dxa"/>
                <w:tcMar>
                  <w:top w:w="216" w:type="dxa"/>
                  <w:left w:w="115" w:type="dxa"/>
                  <w:bottom w:w="216" w:type="dxa"/>
                  <w:right w:w="115" w:type="dxa"/>
                </w:tcMar>
              </w:tcPr>
              <w:p w:rsidR="003F438A" w:rsidRDefault="003F438A" w:rsidP="00AA660B">
                <w:pPr>
                  <w:pStyle w:val="NoSpacing"/>
                  <w:jc w:val="both"/>
                  <w:rPr>
                    <w:rFonts w:asciiTheme="majorHAnsi" w:eastAsiaTheme="majorEastAsia" w:hAnsiTheme="majorHAnsi" w:cstheme="majorBidi"/>
                  </w:rPr>
                </w:pPr>
              </w:p>
            </w:tc>
          </w:tr>
          <w:tr w:rsidR="003F438A">
            <w:tc>
              <w:tcPr>
                <w:tcW w:w="7672" w:type="dxa"/>
              </w:tcPr>
              <w:sdt>
                <w:sdtPr>
                  <w:rPr>
                    <w:rFonts w:asciiTheme="majorHAnsi" w:eastAsiaTheme="majorEastAsia" w:hAnsiTheme="majorHAnsi" w:cstheme="majorBidi"/>
                    <w:color w:val="4F81BD" w:themeColor="accent1"/>
                    <w:sz w:val="56"/>
                    <w:szCs w:val="80"/>
                  </w:rPr>
                  <w:alias w:val="Title"/>
                  <w:id w:val="13406919"/>
                  <w:dataBinding w:prefixMappings="xmlns:ns0='http://schemas.openxmlformats.org/package/2006/metadata/core-properties' xmlns:ns1='http://purl.org/dc/elements/1.1/'" w:xpath="/ns0:coreProperties[1]/ns1:title[1]" w:storeItemID="{6C3C8BC8-F283-45AE-878A-BAB7291924A1}"/>
                  <w:text/>
                </w:sdtPr>
                <w:sdtEndPr/>
                <w:sdtContent>
                  <w:p w:rsidR="003F438A" w:rsidRDefault="003F438A" w:rsidP="00AA660B">
                    <w:pPr>
                      <w:pStyle w:val="NoSpacing"/>
                      <w:jc w:val="both"/>
                      <w:rPr>
                        <w:rFonts w:asciiTheme="majorHAnsi" w:eastAsiaTheme="majorEastAsia" w:hAnsiTheme="majorHAnsi" w:cstheme="majorBidi"/>
                        <w:color w:val="4F81BD" w:themeColor="accent1"/>
                        <w:sz w:val="80"/>
                        <w:szCs w:val="80"/>
                      </w:rPr>
                    </w:pPr>
                    <w:r w:rsidRPr="003F438A">
                      <w:rPr>
                        <w:rFonts w:asciiTheme="majorHAnsi" w:eastAsiaTheme="majorEastAsia" w:hAnsiTheme="majorHAnsi" w:cstheme="majorBidi"/>
                        <w:color w:val="4F81BD" w:themeColor="accent1"/>
                        <w:sz w:val="56"/>
                        <w:szCs w:val="80"/>
                      </w:rPr>
                      <w:t xml:space="preserve">GSMA </w:t>
                    </w:r>
                    <w:proofErr w:type="spellStart"/>
                    <w:r w:rsidRPr="003F438A">
                      <w:rPr>
                        <w:rFonts w:asciiTheme="majorHAnsi" w:eastAsiaTheme="majorEastAsia" w:hAnsiTheme="majorHAnsi" w:cstheme="majorBidi"/>
                        <w:color w:val="4F81BD" w:themeColor="accent1"/>
                        <w:sz w:val="56"/>
                        <w:szCs w:val="80"/>
                      </w:rPr>
                      <w:t>mNutrition</w:t>
                    </w:r>
                    <w:proofErr w:type="spellEnd"/>
                    <w:r w:rsidRPr="003F438A">
                      <w:rPr>
                        <w:rFonts w:asciiTheme="majorHAnsi" w:eastAsiaTheme="majorEastAsia" w:hAnsiTheme="majorHAnsi" w:cstheme="majorBidi"/>
                        <w:color w:val="4F81BD" w:themeColor="accent1"/>
                        <w:sz w:val="56"/>
                        <w:szCs w:val="80"/>
                      </w:rPr>
                      <w:t xml:space="preserve"> Initiative</w:t>
                    </w:r>
                  </w:p>
                </w:sdtContent>
              </w:sdt>
            </w:tc>
          </w:tr>
          <w:tr w:rsidR="003F438A">
            <w:sdt>
              <w:sdtPr>
                <w:rPr>
                  <w:rFonts w:asciiTheme="majorHAnsi" w:eastAsiaTheme="majorEastAsia" w:hAnsiTheme="majorHAnsi" w:cstheme="majorBidi"/>
                </w:rPr>
                <w:alias w:val="Subtitle"/>
                <w:id w:val="13406923"/>
                <w:dataBinding w:prefixMappings="xmlns:ns0='http://schemas.openxmlformats.org/package/2006/metadata/core-properties' xmlns:ns1='http://purl.org/dc/elements/1.1/'" w:xpath="/ns0:coreProperties[1]/ns1:subject[1]" w:storeItemID="{6C3C8BC8-F283-45AE-878A-BAB7291924A1}"/>
                <w:text/>
              </w:sdtPr>
              <w:sdtEndPr/>
              <w:sdtContent>
                <w:tc>
                  <w:tcPr>
                    <w:tcW w:w="7672" w:type="dxa"/>
                    <w:tcMar>
                      <w:top w:w="216" w:type="dxa"/>
                      <w:left w:w="115" w:type="dxa"/>
                      <w:bottom w:w="216" w:type="dxa"/>
                      <w:right w:w="115" w:type="dxa"/>
                    </w:tcMar>
                  </w:tcPr>
                  <w:p w:rsidR="003F438A" w:rsidRDefault="003F438A" w:rsidP="00AA660B">
                    <w:pPr>
                      <w:pStyle w:val="NoSpacing"/>
                      <w:jc w:val="both"/>
                      <w:rPr>
                        <w:rFonts w:asciiTheme="majorHAnsi" w:eastAsiaTheme="majorEastAsia" w:hAnsiTheme="majorHAnsi" w:cstheme="majorBidi"/>
                      </w:rPr>
                    </w:pPr>
                    <w:r>
                      <w:rPr>
                        <w:rFonts w:asciiTheme="majorHAnsi" w:eastAsiaTheme="majorEastAsia" w:hAnsiTheme="majorHAnsi" w:cstheme="majorBidi"/>
                      </w:rPr>
                      <w:t>Request for Information</w:t>
                    </w:r>
                  </w:p>
                </w:tc>
              </w:sdtContent>
            </w:sdt>
          </w:tr>
        </w:tbl>
        <w:p w:rsidR="003F438A" w:rsidRDefault="003F438A" w:rsidP="00AA660B">
          <w:pPr>
            <w:jc w:val="both"/>
          </w:pPr>
        </w:p>
        <w:p w:rsidR="003F438A" w:rsidRDefault="003F438A" w:rsidP="00AA660B">
          <w:pPr>
            <w:jc w:val="both"/>
          </w:pPr>
        </w:p>
        <w:p w:rsidR="003F438A" w:rsidRDefault="003F438A" w:rsidP="00AA660B">
          <w:pPr>
            <w:jc w:val="both"/>
          </w:pPr>
        </w:p>
        <w:p w:rsidR="003F438A" w:rsidRDefault="003F438A" w:rsidP="00AA660B">
          <w:pPr>
            <w:jc w:val="both"/>
            <w:rPr>
              <w:rFonts w:ascii="Helvetica" w:eastAsia="ヒラギノ角ゴ Pro W3" w:hAnsi="Helvetica"/>
              <w:b/>
              <w:color w:val="000000"/>
              <w:sz w:val="36"/>
              <w:szCs w:val="20"/>
            </w:rPr>
          </w:pPr>
          <w:r>
            <w:br w:type="page"/>
          </w:r>
        </w:p>
      </w:sdtContent>
    </w:sdt>
    <w:p w:rsidR="00FC61F2" w:rsidRDefault="00FC61F2" w:rsidP="00AA660B">
      <w:pPr>
        <w:pStyle w:val="Heading1"/>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pPr>
      <w:bookmarkStart w:id="0" w:name="_Toc370708808"/>
      <w:r>
        <w:lastRenderedPageBreak/>
        <w:t>Covering letter</w:t>
      </w:r>
      <w:bookmarkEnd w:id="0"/>
    </w:p>
    <w:p w:rsidR="00F54935" w:rsidRDefault="00F54935" w:rsidP="00A67FB1">
      <w:pPr>
        <w:rPr>
          <w:lang w:val="en"/>
        </w:rPr>
      </w:pPr>
    </w:p>
    <w:p w:rsidR="00F54935" w:rsidRPr="00DB533B" w:rsidRDefault="00F54935" w:rsidP="00A67FB1">
      <w:r w:rsidRPr="00DB533B">
        <w:rPr>
          <w:lang w:val="en"/>
        </w:rPr>
        <w:t xml:space="preserve">The GSMA represents the interests of the worldwide mobile communications industry. Spanning 219 countries, the GSMA unites nearly 800 of the world’s mobile operators, as well as more than 200 companies in the broader mobile ecosystem, including handset makers, software companies, equipment providers, Internet companies, and media and entertainment </w:t>
      </w:r>
      <w:proofErr w:type="spellStart"/>
      <w:r w:rsidRPr="00DB533B">
        <w:rPr>
          <w:lang w:val="en"/>
        </w:rPr>
        <w:t>organisations</w:t>
      </w:r>
      <w:proofErr w:type="spellEnd"/>
      <w:r w:rsidRPr="00DB533B">
        <w:rPr>
          <w:lang w:val="en"/>
        </w:rPr>
        <w:t>. The GSMA is focused on innovating, incubating and creating new opportunities for its membership, all with the end goal of driving the growth of the mobile communications industry.</w:t>
      </w:r>
    </w:p>
    <w:p w:rsidR="00E160DC" w:rsidRDefault="00E160DC" w:rsidP="00A67FB1">
      <w:pPr>
        <w:rPr>
          <w:lang w:val="en"/>
        </w:rPr>
      </w:pPr>
    </w:p>
    <w:p w:rsidR="00DC0C7F" w:rsidRDefault="00E160DC" w:rsidP="00A67FB1">
      <w:pPr>
        <w:rPr>
          <w:lang w:val="en"/>
        </w:rPr>
      </w:pPr>
      <w:r>
        <w:rPr>
          <w:lang w:val="en"/>
        </w:rPr>
        <w:t xml:space="preserve">The GSMA is partnering with the UK Government to deliver a </w:t>
      </w:r>
      <w:proofErr w:type="spellStart"/>
      <w:r>
        <w:rPr>
          <w:lang w:val="en"/>
        </w:rPr>
        <w:t>mNutrition</w:t>
      </w:r>
      <w:proofErr w:type="spellEnd"/>
      <w:r>
        <w:rPr>
          <w:lang w:val="en"/>
        </w:rPr>
        <w:t xml:space="preserve"> initiative across Africa and Asia. </w:t>
      </w:r>
      <w:r w:rsidRPr="00DB533B">
        <w:rPr>
          <w:lang w:val="en"/>
        </w:rPr>
        <w:t>Under nutrition is a major challenge to human and economic development globally. On annual basis, a billion people face hunger and are unable to get enough food to meet their dietary needs. Agriculture is a major source of livelihood in many poor countries and the sector has a potentially critical role in enhancing health, specifically maternal and child health and nutritional status.</w:t>
      </w:r>
      <w:r>
        <w:rPr>
          <w:lang w:val="en"/>
        </w:rPr>
        <w:t xml:space="preserve"> </w:t>
      </w:r>
    </w:p>
    <w:p w:rsidR="00DC0C7F" w:rsidRDefault="00DC0C7F" w:rsidP="00A67FB1">
      <w:pPr>
        <w:rPr>
          <w:lang w:val="en"/>
        </w:rPr>
      </w:pPr>
    </w:p>
    <w:p w:rsidR="00E160DC" w:rsidRPr="00DB533B" w:rsidRDefault="00E160DC" w:rsidP="00A67FB1">
      <w:pPr>
        <w:rPr>
          <w:lang w:val="en"/>
        </w:rPr>
      </w:pPr>
      <w:r>
        <w:rPr>
          <w:lang w:val="en"/>
        </w:rPr>
        <w:t>Th</w:t>
      </w:r>
      <w:r w:rsidR="00DC0C7F">
        <w:rPr>
          <w:lang w:val="en"/>
        </w:rPr>
        <w:t>e</w:t>
      </w:r>
      <w:r>
        <w:rPr>
          <w:lang w:val="en"/>
        </w:rPr>
        <w:t xml:space="preserve"> </w:t>
      </w:r>
      <w:proofErr w:type="spellStart"/>
      <w:r>
        <w:rPr>
          <w:lang w:val="en"/>
        </w:rPr>
        <w:t>mNutrition</w:t>
      </w:r>
      <w:proofErr w:type="spellEnd"/>
      <w:r>
        <w:rPr>
          <w:lang w:val="en"/>
        </w:rPr>
        <w:t xml:space="preserve"> Initiative will aim to </w:t>
      </w:r>
      <w:r w:rsidRPr="00DB533B">
        <w:rPr>
          <w:lang w:val="en"/>
        </w:rPr>
        <w:t xml:space="preserve">improve nutrition and food security </w:t>
      </w:r>
      <w:r w:rsidRPr="00DB533B">
        <w:t>of the poor, especially women</w:t>
      </w:r>
      <w:r w:rsidRPr="00DB533B">
        <w:rPr>
          <w:lang w:val="en"/>
        </w:rPr>
        <w:t xml:space="preserve"> by harnessing the power of mobile technologies to improve access to information on nutrition, health and agricultural practices especially for farmers and the rural population particularly women and adolescent girls. </w:t>
      </w:r>
    </w:p>
    <w:p w:rsidR="00E160DC" w:rsidRPr="00DB533B" w:rsidRDefault="00E160DC" w:rsidP="00A67FB1">
      <w:pPr>
        <w:rPr>
          <w:lang w:val="en"/>
        </w:rPr>
      </w:pPr>
    </w:p>
    <w:p w:rsidR="00F54935" w:rsidRPr="00290AFD" w:rsidRDefault="00DC0C7F" w:rsidP="00A67FB1">
      <w:pPr>
        <w:rPr>
          <w:lang w:val="en"/>
        </w:rPr>
      </w:pPr>
      <w:r w:rsidRPr="00290AFD">
        <w:rPr>
          <w:lang w:val="en"/>
        </w:rPr>
        <w:t>This will be achieved by delivering four key components:</w:t>
      </w:r>
    </w:p>
    <w:p w:rsidR="00A67FB1" w:rsidRDefault="00DC0C7F" w:rsidP="008035D1">
      <w:pPr>
        <w:pStyle w:val="ListParagraph"/>
        <w:numPr>
          <w:ilvl w:val="0"/>
          <w:numId w:val="1"/>
        </w:numPr>
        <w:rPr>
          <w:lang w:val="en"/>
        </w:rPr>
      </w:pPr>
      <w:proofErr w:type="spellStart"/>
      <w:r w:rsidRPr="00A67FB1">
        <w:rPr>
          <w:lang w:val="en"/>
        </w:rPr>
        <w:t>mNutrition</w:t>
      </w:r>
      <w:proofErr w:type="spellEnd"/>
      <w:r w:rsidRPr="00A67FB1">
        <w:rPr>
          <w:lang w:val="en"/>
        </w:rPr>
        <w:t xml:space="preserve"> Content services;</w:t>
      </w:r>
    </w:p>
    <w:p w:rsidR="00A67FB1" w:rsidRDefault="00A67FB1" w:rsidP="008035D1">
      <w:pPr>
        <w:pStyle w:val="ListParagraph"/>
        <w:numPr>
          <w:ilvl w:val="0"/>
          <w:numId w:val="1"/>
        </w:numPr>
        <w:rPr>
          <w:lang w:val="en"/>
        </w:rPr>
      </w:pPr>
      <w:r>
        <w:rPr>
          <w:lang w:val="en"/>
        </w:rPr>
        <w:t>L</w:t>
      </w:r>
      <w:r w:rsidR="00DC0C7F" w:rsidRPr="00A67FB1">
        <w:rPr>
          <w:lang w:val="en"/>
        </w:rPr>
        <w:t xml:space="preserve">aunch of scalable and sustainable </w:t>
      </w:r>
      <w:proofErr w:type="spellStart"/>
      <w:r w:rsidR="00DC0C7F" w:rsidRPr="00A67FB1">
        <w:rPr>
          <w:lang w:val="en"/>
        </w:rPr>
        <w:t>mHealth</w:t>
      </w:r>
      <w:proofErr w:type="spellEnd"/>
      <w:r w:rsidR="00DC0C7F" w:rsidRPr="00A67FB1">
        <w:rPr>
          <w:lang w:val="en"/>
        </w:rPr>
        <w:t xml:space="preserve"> services in 10 priority African countries;</w:t>
      </w:r>
    </w:p>
    <w:p w:rsidR="00A67FB1" w:rsidRPr="007961E0" w:rsidRDefault="00A67FB1" w:rsidP="008035D1">
      <w:pPr>
        <w:pStyle w:val="ListParagraph"/>
        <w:numPr>
          <w:ilvl w:val="0"/>
          <w:numId w:val="1"/>
        </w:numPr>
        <w:rPr>
          <w:lang w:val="en"/>
        </w:rPr>
      </w:pPr>
      <w:r w:rsidRPr="007961E0">
        <w:rPr>
          <w:lang w:val="en"/>
        </w:rPr>
        <w:t>L</w:t>
      </w:r>
      <w:r w:rsidR="00DC0C7F" w:rsidRPr="007961E0">
        <w:rPr>
          <w:lang w:val="en"/>
        </w:rPr>
        <w:t xml:space="preserve">aunch of scalable and sustainable mAgri services in </w:t>
      </w:r>
      <w:r w:rsidR="00FE6A25" w:rsidRPr="007961E0">
        <w:rPr>
          <w:lang w:val="en"/>
        </w:rPr>
        <w:t>6</w:t>
      </w:r>
      <w:r w:rsidR="00DC0C7F" w:rsidRPr="007961E0">
        <w:rPr>
          <w:lang w:val="en"/>
        </w:rPr>
        <w:t xml:space="preserve"> priority Asian and African countries; </w:t>
      </w:r>
    </w:p>
    <w:p w:rsidR="00DC0C7F" w:rsidRPr="007961E0" w:rsidRDefault="00DC0C7F" w:rsidP="008035D1">
      <w:pPr>
        <w:pStyle w:val="ListParagraph"/>
        <w:numPr>
          <w:ilvl w:val="0"/>
          <w:numId w:val="1"/>
        </w:numPr>
        <w:rPr>
          <w:lang w:val="en"/>
        </w:rPr>
      </w:pPr>
      <w:r w:rsidRPr="007961E0">
        <w:rPr>
          <w:lang w:val="en"/>
        </w:rPr>
        <w:t xml:space="preserve">Robust, independent evaluation of the activities and services being launched. </w:t>
      </w:r>
    </w:p>
    <w:p w:rsidR="00E160DC" w:rsidRDefault="00E160DC" w:rsidP="00A67FB1">
      <w:pPr>
        <w:rPr>
          <w:lang w:val="en"/>
        </w:rPr>
      </w:pPr>
    </w:p>
    <w:p w:rsidR="00132474" w:rsidRPr="005E7BC0" w:rsidRDefault="00290AFD" w:rsidP="00DB5C8F">
      <w:pPr>
        <w:rPr>
          <w:lang w:val="en"/>
        </w:rPr>
      </w:pPr>
      <w:r>
        <w:rPr>
          <w:lang w:val="en"/>
        </w:rPr>
        <w:t xml:space="preserve">Specific to the </w:t>
      </w:r>
      <w:proofErr w:type="spellStart"/>
      <w:r>
        <w:rPr>
          <w:lang w:val="en"/>
        </w:rPr>
        <w:t>mNutrition</w:t>
      </w:r>
      <w:proofErr w:type="spellEnd"/>
      <w:r>
        <w:rPr>
          <w:lang w:val="en"/>
        </w:rPr>
        <w:t xml:space="preserve"> Content services, the GSMA </w:t>
      </w:r>
      <w:r w:rsidRPr="005E7BC0">
        <w:rPr>
          <w:lang w:val="en"/>
        </w:rPr>
        <w:t xml:space="preserve">will contract a global content partner (s) to </w:t>
      </w:r>
      <w:r w:rsidR="00227CBE" w:rsidRPr="005E7BC0">
        <w:rPr>
          <w:lang w:val="en"/>
        </w:rPr>
        <w:t xml:space="preserve">deliver the following across the 14 priority countries: </w:t>
      </w:r>
    </w:p>
    <w:p w:rsidR="005E7BC0" w:rsidRDefault="005E7BC0" w:rsidP="00DB5C8F">
      <w:pPr>
        <w:rPr>
          <w:lang w:val="en"/>
        </w:rPr>
      </w:pPr>
    </w:p>
    <w:p w:rsidR="00132474" w:rsidRPr="005E7BC0" w:rsidRDefault="00132474" w:rsidP="00DB5C8F">
      <w:pPr>
        <w:rPr>
          <w:lang w:val="en"/>
        </w:rPr>
      </w:pPr>
      <w:r w:rsidRPr="005E7BC0">
        <w:rPr>
          <w:b/>
          <w:lang w:val="en"/>
        </w:rPr>
        <w:t>Africa</w:t>
      </w:r>
      <w:r w:rsidRPr="005E7BC0">
        <w:rPr>
          <w:lang w:val="en"/>
        </w:rPr>
        <w:t xml:space="preserve"> - Cote d’Ivoire, Ghana, Kenya, Malawi, Mozambique, Nigeria, Rwanda, Tanzania, Uganda and Zambia</w:t>
      </w:r>
    </w:p>
    <w:p w:rsidR="00132474" w:rsidRPr="005E7BC0" w:rsidRDefault="00132474" w:rsidP="00DB5C8F">
      <w:pPr>
        <w:rPr>
          <w:lang w:val="en"/>
        </w:rPr>
      </w:pPr>
      <w:r w:rsidRPr="005E7BC0">
        <w:rPr>
          <w:b/>
          <w:lang w:val="en"/>
        </w:rPr>
        <w:t>Asia (South)</w:t>
      </w:r>
      <w:r w:rsidRPr="005E7BC0">
        <w:rPr>
          <w:lang w:val="en"/>
        </w:rPr>
        <w:t xml:space="preserve"> - Bangladesh, India, Pakistan and Sri Lanka</w:t>
      </w:r>
    </w:p>
    <w:p w:rsidR="00132474" w:rsidRPr="005E7BC0" w:rsidRDefault="00132474" w:rsidP="00DB5C8F">
      <w:pPr>
        <w:rPr>
          <w:lang w:val="en"/>
        </w:rPr>
      </w:pPr>
    </w:p>
    <w:p w:rsidR="00335DBA" w:rsidRPr="00DB533B" w:rsidRDefault="004333B3" w:rsidP="00DB5C8F">
      <w:r w:rsidRPr="005E7BC0">
        <w:rPr>
          <w:lang w:val="en"/>
        </w:rPr>
        <w:t xml:space="preserve">This document details the </w:t>
      </w:r>
      <w:proofErr w:type="spellStart"/>
      <w:r w:rsidRPr="005E7BC0">
        <w:rPr>
          <w:lang w:val="en"/>
        </w:rPr>
        <w:t>mNutrition</w:t>
      </w:r>
      <w:proofErr w:type="spellEnd"/>
      <w:r w:rsidRPr="005E7BC0">
        <w:rPr>
          <w:lang w:val="en"/>
        </w:rPr>
        <w:t xml:space="preserve"> Content component and </w:t>
      </w:r>
      <w:r w:rsidR="00CC2FC2" w:rsidRPr="005E7BC0">
        <w:rPr>
          <w:lang w:val="en"/>
        </w:rPr>
        <w:t>stipulates</w:t>
      </w:r>
      <w:r w:rsidRPr="005E7BC0">
        <w:rPr>
          <w:lang w:val="en"/>
        </w:rPr>
        <w:t xml:space="preserve"> the request for information from interested parties wishing to bid for the global content partner contract</w:t>
      </w:r>
      <w:r w:rsidR="00335DBA">
        <w:rPr>
          <w:lang w:val="en"/>
        </w:rPr>
        <w:t xml:space="preserve">. </w:t>
      </w:r>
      <w:proofErr w:type="spellStart"/>
      <w:r w:rsidR="001F23F2">
        <w:rPr>
          <w:lang w:val="en"/>
        </w:rPr>
        <w:t>T</w:t>
      </w:r>
      <w:r w:rsidR="001F23F2" w:rsidRPr="00DB533B">
        <w:t>he</w:t>
      </w:r>
      <w:proofErr w:type="spellEnd"/>
      <w:r w:rsidR="00335DBA" w:rsidRPr="00DB533B">
        <w:t xml:space="preserve"> information contained herein </w:t>
      </w:r>
      <w:r w:rsidR="00335DBA">
        <w:t>is</w:t>
      </w:r>
      <w:r w:rsidR="00335DBA" w:rsidRPr="00DB533B">
        <w:t xml:space="preserve"> strictly confidential and </w:t>
      </w:r>
      <w:r w:rsidR="00335DBA">
        <w:t>is provided solely to assist the r</w:t>
      </w:r>
      <w:r w:rsidR="00335DBA" w:rsidRPr="00DB533B">
        <w:t>espondent in preparing a response to this RFI.</w:t>
      </w:r>
    </w:p>
    <w:p w:rsidR="00E160DC" w:rsidRPr="005E7BC0" w:rsidRDefault="00E160DC" w:rsidP="00DB5C8F">
      <w:pPr>
        <w:rPr>
          <w:lang w:val="en"/>
        </w:rPr>
      </w:pPr>
    </w:p>
    <w:p w:rsidR="004E4B79" w:rsidRDefault="004E4B79" w:rsidP="00AA660B">
      <w:pPr>
        <w:jc w:val="both"/>
        <w:rPr>
          <w:rFonts w:ascii="Calibri" w:hAnsi="Calibri" w:cs="Calibri"/>
          <w:szCs w:val="22"/>
          <w:lang w:val="en"/>
        </w:rPr>
      </w:pPr>
      <w:r>
        <w:rPr>
          <w:rFonts w:ascii="Calibri" w:hAnsi="Calibri" w:cs="Calibri"/>
          <w:szCs w:val="22"/>
          <w:lang w:val="en"/>
        </w:rPr>
        <w:br w:type="page"/>
      </w:r>
    </w:p>
    <w:sdt>
      <w:sdtPr>
        <w:rPr>
          <w:rFonts w:eastAsia="Times New Roman" w:cs="Times New Roman"/>
          <w:b w:val="0"/>
          <w:bCs w:val="0"/>
          <w:color w:val="auto"/>
          <w:sz w:val="20"/>
          <w:szCs w:val="24"/>
          <w:lang w:eastAsia="en-US"/>
        </w:rPr>
        <w:id w:val="580879033"/>
        <w:docPartObj>
          <w:docPartGallery w:val="Table of Contents"/>
          <w:docPartUnique/>
        </w:docPartObj>
      </w:sdtPr>
      <w:sdtEndPr>
        <w:rPr>
          <w:noProof/>
        </w:rPr>
      </w:sdtEndPr>
      <w:sdtContent>
        <w:p w:rsidR="000C042D" w:rsidRDefault="000C042D" w:rsidP="00AA660B">
          <w:pPr>
            <w:pStyle w:val="TOCHeading"/>
            <w:jc w:val="both"/>
          </w:pPr>
          <w:r>
            <w:t>Table of Contents</w:t>
          </w:r>
        </w:p>
        <w:p w:rsidR="00150F4F" w:rsidRDefault="000C042D">
          <w:pPr>
            <w:pStyle w:val="TOC1"/>
            <w:rPr>
              <w:rFonts w:asciiTheme="minorHAnsi" w:eastAsiaTheme="minorEastAsia" w:hAnsiTheme="minorHAnsi" w:cstheme="minorBidi"/>
              <w:noProof/>
              <w:sz w:val="22"/>
              <w:szCs w:val="22"/>
              <w:lang w:val="en-GB" w:eastAsia="en-GB"/>
            </w:rPr>
          </w:pPr>
          <w:r>
            <w:fldChar w:fldCharType="begin"/>
          </w:r>
          <w:r>
            <w:instrText xml:space="preserve"> TOC \o "1-3" \h \z \u </w:instrText>
          </w:r>
          <w:r>
            <w:fldChar w:fldCharType="separate"/>
          </w:r>
          <w:hyperlink w:anchor="_Toc370708808" w:history="1">
            <w:r w:rsidR="00150F4F" w:rsidRPr="00106DD8">
              <w:rPr>
                <w:rStyle w:val="Hyperlink"/>
                <w:noProof/>
              </w:rPr>
              <w:t>Covering letter</w:t>
            </w:r>
            <w:r w:rsidR="00150F4F">
              <w:rPr>
                <w:noProof/>
                <w:webHidden/>
              </w:rPr>
              <w:tab/>
            </w:r>
            <w:r w:rsidR="00150F4F">
              <w:rPr>
                <w:noProof/>
                <w:webHidden/>
              </w:rPr>
              <w:fldChar w:fldCharType="begin"/>
            </w:r>
            <w:r w:rsidR="00150F4F">
              <w:rPr>
                <w:noProof/>
                <w:webHidden/>
              </w:rPr>
              <w:instrText xml:space="preserve"> PAGEREF _Toc370708808 \h </w:instrText>
            </w:r>
            <w:r w:rsidR="00150F4F">
              <w:rPr>
                <w:noProof/>
                <w:webHidden/>
              </w:rPr>
            </w:r>
            <w:r w:rsidR="00150F4F">
              <w:rPr>
                <w:noProof/>
                <w:webHidden/>
              </w:rPr>
              <w:fldChar w:fldCharType="separate"/>
            </w:r>
            <w:r w:rsidR="00132FCE">
              <w:rPr>
                <w:noProof/>
                <w:webHidden/>
              </w:rPr>
              <w:t>1</w:t>
            </w:r>
            <w:r w:rsidR="00150F4F">
              <w:rPr>
                <w:noProof/>
                <w:webHidden/>
              </w:rPr>
              <w:fldChar w:fldCharType="end"/>
            </w:r>
          </w:hyperlink>
        </w:p>
        <w:p w:rsidR="00150F4F" w:rsidRDefault="009A778F">
          <w:pPr>
            <w:pStyle w:val="TOC1"/>
            <w:tabs>
              <w:tab w:val="left" w:pos="440"/>
            </w:tabs>
            <w:rPr>
              <w:rFonts w:asciiTheme="minorHAnsi" w:eastAsiaTheme="minorEastAsia" w:hAnsiTheme="minorHAnsi" w:cstheme="minorBidi"/>
              <w:noProof/>
              <w:sz w:val="22"/>
              <w:szCs w:val="22"/>
              <w:lang w:val="en-GB" w:eastAsia="en-GB"/>
            </w:rPr>
          </w:pPr>
          <w:hyperlink w:anchor="_Toc370708809" w:history="1">
            <w:r w:rsidR="00150F4F" w:rsidRPr="00106DD8">
              <w:rPr>
                <w:rStyle w:val="Hyperlink"/>
                <w:noProof/>
              </w:rPr>
              <w:t>1.</w:t>
            </w:r>
            <w:r w:rsidR="00150F4F">
              <w:rPr>
                <w:rFonts w:asciiTheme="minorHAnsi" w:eastAsiaTheme="minorEastAsia" w:hAnsiTheme="minorHAnsi" w:cstheme="minorBidi"/>
                <w:noProof/>
                <w:sz w:val="22"/>
                <w:szCs w:val="22"/>
                <w:lang w:val="en-GB" w:eastAsia="en-GB"/>
              </w:rPr>
              <w:tab/>
            </w:r>
            <w:r w:rsidR="00150F4F" w:rsidRPr="00106DD8">
              <w:rPr>
                <w:rStyle w:val="Hyperlink"/>
                <w:noProof/>
              </w:rPr>
              <w:t>Project Overview</w:t>
            </w:r>
            <w:r w:rsidR="00150F4F">
              <w:rPr>
                <w:noProof/>
                <w:webHidden/>
              </w:rPr>
              <w:tab/>
            </w:r>
            <w:r w:rsidR="00150F4F">
              <w:rPr>
                <w:noProof/>
                <w:webHidden/>
              </w:rPr>
              <w:fldChar w:fldCharType="begin"/>
            </w:r>
            <w:r w:rsidR="00150F4F">
              <w:rPr>
                <w:noProof/>
                <w:webHidden/>
              </w:rPr>
              <w:instrText xml:space="preserve"> PAGEREF _Toc370708809 \h </w:instrText>
            </w:r>
            <w:r w:rsidR="00150F4F">
              <w:rPr>
                <w:noProof/>
                <w:webHidden/>
              </w:rPr>
            </w:r>
            <w:r w:rsidR="00150F4F">
              <w:rPr>
                <w:noProof/>
                <w:webHidden/>
              </w:rPr>
              <w:fldChar w:fldCharType="separate"/>
            </w:r>
            <w:r w:rsidR="00132FCE">
              <w:rPr>
                <w:noProof/>
                <w:webHidden/>
              </w:rPr>
              <w:t>3</w:t>
            </w:r>
            <w:r w:rsidR="00150F4F">
              <w:rPr>
                <w:noProof/>
                <w:webHidden/>
              </w:rPr>
              <w:fldChar w:fldCharType="end"/>
            </w:r>
          </w:hyperlink>
        </w:p>
        <w:p w:rsidR="00150F4F" w:rsidRDefault="009A778F">
          <w:pPr>
            <w:pStyle w:val="TOC2"/>
            <w:tabs>
              <w:tab w:val="left" w:pos="880"/>
              <w:tab w:val="right" w:leader="dot" w:pos="9622"/>
            </w:tabs>
            <w:rPr>
              <w:rFonts w:asciiTheme="minorHAnsi" w:eastAsiaTheme="minorEastAsia" w:hAnsiTheme="minorHAnsi" w:cstheme="minorBidi"/>
              <w:noProof/>
              <w:sz w:val="22"/>
              <w:szCs w:val="22"/>
              <w:lang w:val="en-GB" w:eastAsia="en-GB"/>
            </w:rPr>
          </w:pPr>
          <w:hyperlink w:anchor="_Toc370708810" w:history="1">
            <w:r w:rsidR="00150F4F" w:rsidRPr="00106DD8">
              <w:rPr>
                <w:rStyle w:val="Hyperlink"/>
                <w:noProof/>
              </w:rPr>
              <w:t>1.1.</w:t>
            </w:r>
            <w:r w:rsidR="00150F4F">
              <w:rPr>
                <w:rFonts w:asciiTheme="minorHAnsi" w:eastAsiaTheme="minorEastAsia" w:hAnsiTheme="minorHAnsi" w:cstheme="minorBidi"/>
                <w:noProof/>
                <w:sz w:val="22"/>
                <w:szCs w:val="22"/>
                <w:lang w:val="en-GB" w:eastAsia="en-GB"/>
              </w:rPr>
              <w:tab/>
            </w:r>
            <w:r w:rsidR="00150F4F" w:rsidRPr="00106DD8">
              <w:rPr>
                <w:rStyle w:val="Hyperlink"/>
                <w:noProof/>
              </w:rPr>
              <w:t>Background: GSMA mNutrition Initiative</w:t>
            </w:r>
            <w:r w:rsidR="00150F4F">
              <w:rPr>
                <w:noProof/>
                <w:webHidden/>
              </w:rPr>
              <w:tab/>
            </w:r>
            <w:r w:rsidR="00150F4F">
              <w:rPr>
                <w:noProof/>
                <w:webHidden/>
              </w:rPr>
              <w:fldChar w:fldCharType="begin"/>
            </w:r>
            <w:r w:rsidR="00150F4F">
              <w:rPr>
                <w:noProof/>
                <w:webHidden/>
              </w:rPr>
              <w:instrText xml:space="preserve"> PAGEREF _Toc370708810 \h </w:instrText>
            </w:r>
            <w:r w:rsidR="00150F4F">
              <w:rPr>
                <w:noProof/>
                <w:webHidden/>
              </w:rPr>
            </w:r>
            <w:r w:rsidR="00150F4F">
              <w:rPr>
                <w:noProof/>
                <w:webHidden/>
              </w:rPr>
              <w:fldChar w:fldCharType="separate"/>
            </w:r>
            <w:r w:rsidR="00132FCE">
              <w:rPr>
                <w:noProof/>
                <w:webHidden/>
              </w:rPr>
              <w:t>3</w:t>
            </w:r>
            <w:r w:rsidR="00150F4F">
              <w:rPr>
                <w:noProof/>
                <w:webHidden/>
              </w:rPr>
              <w:fldChar w:fldCharType="end"/>
            </w:r>
          </w:hyperlink>
        </w:p>
        <w:p w:rsidR="00150F4F" w:rsidRDefault="009A778F">
          <w:pPr>
            <w:pStyle w:val="TOC2"/>
            <w:tabs>
              <w:tab w:val="left" w:pos="880"/>
              <w:tab w:val="right" w:leader="dot" w:pos="9622"/>
            </w:tabs>
            <w:rPr>
              <w:rFonts w:asciiTheme="minorHAnsi" w:eastAsiaTheme="minorEastAsia" w:hAnsiTheme="minorHAnsi" w:cstheme="minorBidi"/>
              <w:noProof/>
              <w:sz w:val="22"/>
              <w:szCs w:val="22"/>
              <w:lang w:val="en-GB" w:eastAsia="en-GB"/>
            </w:rPr>
          </w:pPr>
          <w:hyperlink w:anchor="_Toc370708811" w:history="1">
            <w:r w:rsidR="00150F4F" w:rsidRPr="00106DD8">
              <w:rPr>
                <w:rStyle w:val="Hyperlink"/>
                <w:noProof/>
              </w:rPr>
              <w:t>1.2.</w:t>
            </w:r>
            <w:r w:rsidR="00150F4F">
              <w:rPr>
                <w:rFonts w:asciiTheme="minorHAnsi" w:eastAsiaTheme="minorEastAsia" w:hAnsiTheme="minorHAnsi" w:cstheme="minorBidi"/>
                <w:noProof/>
                <w:sz w:val="22"/>
                <w:szCs w:val="22"/>
                <w:lang w:val="en-GB" w:eastAsia="en-GB"/>
              </w:rPr>
              <w:tab/>
            </w:r>
            <w:r w:rsidR="00150F4F" w:rsidRPr="00106DD8">
              <w:rPr>
                <w:rStyle w:val="Hyperlink"/>
                <w:noProof/>
              </w:rPr>
              <w:t>Objective: GSMA mNutrition initiative</w:t>
            </w:r>
            <w:r w:rsidR="00150F4F">
              <w:rPr>
                <w:noProof/>
                <w:webHidden/>
              </w:rPr>
              <w:tab/>
            </w:r>
            <w:r w:rsidR="00150F4F">
              <w:rPr>
                <w:noProof/>
                <w:webHidden/>
              </w:rPr>
              <w:fldChar w:fldCharType="begin"/>
            </w:r>
            <w:r w:rsidR="00150F4F">
              <w:rPr>
                <w:noProof/>
                <w:webHidden/>
              </w:rPr>
              <w:instrText xml:space="preserve"> PAGEREF _Toc370708811 \h </w:instrText>
            </w:r>
            <w:r w:rsidR="00150F4F">
              <w:rPr>
                <w:noProof/>
                <w:webHidden/>
              </w:rPr>
            </w:r>
            <w:r w:rsidR="00150F4F">
              <w:rPr>
                <w:noProof/>
                <w:webHidden/>
              </w:rPr>
              <w:fldChar w:fldCharType="separate"/>
            </w:r>
            <w:r w:rsidR="00132FCE">
              <w:rPr>
                <w:noProof/>
                <w:webHidden/>
              </w:rPr>
              <w:t>3</w:t>
            </w:r>
            <w:r w:rsidR="00150F4F">
              <w:rPr>
                <w:noProof/>
                <w:webHidden/>
              </w:rPr>
              <w:fldChar w:fldCharType="end"/>
            </w:r>
          </w:hyperlink>
        </w:p>
        <w:p w:rsidR="00150F4F" w:rsidRDefault="009A778F">
          <w:pPr>
            <w:pStyle w:val="TOC2"/>
            <w:tabs>
              <w:tab w:val="left" w:pos="880"/>
              <w:tab w:val="right" w:leader="dot" w:pos="9622"/>
            </w:tabs>
            <w:rPr>
              <w:rFonts w:asciiTheme="minorHAnsi" w:eastAsiaTheme="minorEastAsia" w:hAnsiTheme="minorHAnsi" w:cstheme="minorBidi"/>
              <w:noProof/>
              <w:sz w:val="22"/>
              <w:szCs w:val="22"/>
              <w:lang w:val="en-GB" w:eastAsia="en-GB"/>
            </w:rPr>
          </w:pPr>
          <w:hyperlink w:anchor="_Toc370708812" w:history="1">
            <w:r w:rsidR="00150F4F" w:rsidRPr="00106DD8">
              <w:rPr>
                <w:rStyle w:val="Hyperlink"/>
                <w:noProof/>
              </w:rPr>
              <w:t>1.3.</w:t>
            </w:r>
            <w:r w:rsidR="00150F4F">
              <w:rPr>
                <w:rFonts w:asciiTheme="minorHAnsi" w:eastAsiaTheme="minorEastAsia" w:hAnsiTheme="minorHAnsi" w:cstheme="minorBidi"/>
                <w:noProof/>
                <w:sz w:val="22"/>
                <w:szCs w:val="22"/>
                <w:lang w:val="en-GB" w:eastAsia="en-GB"/>
              </w:rPr>
              <w:tab/>
            </w:r>
            <w:r w:rsidR="00150F4F" w:rsidRPr="00106DD8">
              <w:rPr>
                <w:rStyle w:val="Hyperlink"/>
                <w:noProof/>
              </w:rPr>
              <w:t>Deliverables: GSMA mNutrition Initiative</w:t>
            </w:r>
            <w:r w:rsidR="00150F4F">
              <w:rPr>
                <w:noProof/>
                <w:webHidden/>
              </w:rPr>
              <w:tab/>
            </w:r>
            <w:r w:rsidR="00150F4F">
              <w:rPr>
                <w:noProof/>
                <w:webHidden/>
              </w:rPr>
              <w:fldChar w:fldCharType="begin"/>
            </w:r>
            <w:r w:rsidR="00150F4F">
              <w:rPr>
                <w:noProof/>
                <w:webHidden/>
              </w:rPr>
              <w:instrText xml:space="preserve"> PAGEREF _Toc370708812 \h </w:instrText>
            </w:r>
            <w:r w:rsidR="00150F4F">
              <w:rPr>
                <w:noProof/>
                <w:webHidden/>
              </w:rPr>
            </w:r>
            <w:r w:rsidR="00150F4F">
              <w:rPr>
                <w:noProof/>
                <w:webHidden/>
              </w:rPr>
              <w:fldChar w:fldCharType="separate"/>
            </w:r>
            <w:r w:rsidR="00132FCE">
              <w:rPr>
                <w:noProof/>
                <w:webHidden/>
              </w:rPr>
              <w:t>3</w:t>
            </w:r>
            <w:r w:rsidR="00150F4F">
              <w:rPr>
                <w:noProof/>
                <w:webHidden/>
              </w:rPr>
              <w:fldChar w:fldCharType="end"/>
            </w:r>
          </w:hyperlink>
        </w:p>
        <w:p w:rsidR="00150F4F" w:rsidRDefault="009A778F">
          <w:pPr>
            <w:pStyle w:val="TOC2"/>
            <w:tabs>
              <w:tab w:val="left" w:pos="880"/>
              <w:tab w:val="right" w:leader="dot" w:pos="9622"/>
            </w:tabs>
            <w:rPr>
              <w:rFonts w:asciiTheme="minorHAnsi" w:eastAsiaTheme="minorEastAsia" w:hAnsiTheme="minorHAnsi" w:cstheme="minorBidi"/>
              <w:noProof/>
              <w:sz w:val="22"/>
              <w:szCs w:val="22"/>
              <w:lang w:val="en-GB" w:eastAsia="en-GB"/>
            </w:rPr>
          </w:pPr>
          <w:hyperlink w:anchor="_Toc370708813" w:history="1">
            <w:r w:rsidR="00150F4F" w:rsidRPr="00106DD8">
              <w:rPr>
                <w:rStyle w:val="Hyperlink"/>
                <w:noProof/>
              </w:rPr>
              <w:t>1.4.</w:t>
            </w:r>
            <w:r w:rsidR="00150F4F">
              <w:rPr>
                <w:rFonts w:asciiTheme="minorHAnsi" w:eastAsiaTheme="minorEastAsia" w:hAnsiTheme="minorHAnsi" w:cstheme="minorBidi"/>
                <w:noProof/>
                <w:sz w:val="22"/>
                <w:szCs w:val="22"/>
                <w:lang w:val="en-GB" w:eastAsia="en-GB"/>
              </w:rPr>
              <w:tab/>
            </w:r>
            <w:r w:rsidR="00150F4F" w:rsidRPr="00106DD8">
              <w:rPr>
                <w:rStyle w:val="Hyperlink"/>
                <w:noProof/>
              </w:rPr>
              <w:t>mNutrition Content Services</w:t>
            </w:r>
            <w:r w:rsidR="00150F4F">
              <w:rPr>
                <w:noProof/>
                <w:webHidden/>
              </w:rPr>
              <w:tab/>
            </w:r>
            <w:r w:rsidR="00150F4F">
              <w:rPr>
                <w:noProof/>
                <w:webHidden/>
              </w:rPr>
              <w:fldChar w:fldCharType="begin"/>
            </w:r>
            <w:r w:rsidR="00150F4F">
              <w:rPr>
                <w:noProof/>
                <w:webHidden/>
              </w:rPr>
              <w:instrText xml:space="preserve"> PAGEREF _Toc370708813 \h </w:instrText>
            </w:r>
            <w:r w:rsidR="00150F4F">
              <w:rPr>
                <w:noProof/>
                <w:webHidden/>
              </w:rPr>
            </w:r>
            <w:r w:rsidR="00150F4F">
              <w:rPr>
                <w:noProof/>
                <w:webHidden/>
              </w:rPr>
              <w:fldChar w:fldCharType="separate"/>
            </w:r>
            <w:r w:rsidR="00132FCE">
              <w:rPr>
                <w:noProof/>
                <w:webHidden/>
              </w:rPr>
              <w:t>4</w:t>
            </w:r>
            <w:r w:rsidR="00150F4F">
              <w:rPr>
                <w:noProof/>
                <w:webHidden/>
              </w:rPr>
              <w:fldChar w:fldCharType="end"/>
            </w:r>
          </w:hyperlink>
        </w:p>
        <w:p w:rsidR="00150F4F" w:rsidRDefault="009A778F">
          <w:pPr>
            <w:pStyle w:val="TOC2"/>
            <w:tabs>
              <w:tab w:val="left" w:pos="880"/>
              <w:tab w:val="right" w:leader="dot" w:pos="9622"/>
            </w:tabs>
            <w:rPr>
              <w:rFonts w:asciiTheme="minorHAnsi" w:eastAsiaTheme="minorEastAsia" w:hAnsiTheme="minorHAnsi" w:cstheme="minorBidi"/>
              <w:noProof/>
              <w:sz w:val="22"/>
              <w:szCs w:val="22"/>
              <w:lang w:val="en-GB" w:eastAsia="en-GB"/>
            </w:rPr>
          </w:pPr>
          <w:hyperlink w:anchor="_Toc370708814" w:history="1">
            <w:r w:rsidR="00150F4F" w:rsidRPr="00106DD8">
              <w:rPr>
                <w:rStyle w:val="Hyperlink"/>
                <w:noProof/>
              </w:rPr>
              <w:t>1.5.</w:t>
            </w:r>
            <w:r w:rsidR="00150F4F">
              <w:rPr>
                <w:rFonts w:asciiTheme="minorHAnsi" w:eastAsiaTheme="minorEastAsia" w:hAnsiTheme="minorHAnsi" w:cstheme="minorBidi"/>
                <w:noProof/>
                <w:sz w:val="22"/>
                <w:szCs w:val="22"/>
                <w:lang w:val="en-GB" w:eastAsia="en-GB"/>
              </w:rPr>
              <w:tab/>
            </w:r>
            <w:r w:rsidR="00150F4F" w:rsidRPr="00106DD8">
              <w:rPr>
                <w:rStyle w:val="Hyperlink"/>
                <w:noProof/>
              </w:rPr>
              <w:t>Expected outcomes</w:t>
            </w:r>
            <w:r w:rsidR="00150F4F">
              <w:rPr>
                <w:noProof/>
                <w:webHidden/>
              </w:rPr>
              <w:tab/>
            </w:r>
            <w:r w:rsidR="00150F4F">
              <w:rPr>
                <w:noProof/>
                <w:webHidden/>
              </w:rPr>
              <w:fldChar w:fldCharType="begin"/>
            </w:r>
            <w:r w:rsidR="00150F4F">
              <w:rPr>
                <w:noProof/>
                <w:webHidden/>
              </w:rPr>
              <w:instrText xml:space="preserve"> PAGEREF _Toc370708814 \h </w:instrText>
            </w:r>
            <w:r w:rsidR="00150F4F">
              <w:rPr>
                <w:noProof/>
                <w:webHidden/>
              </w:rPr>
            </w:r>
            <w:r w:rsidR="00150F4F">
              <w:rPr>
                <w:noProof/>
                <w:webHidden/>
              </w:rPr>
              <w:fldChar w:fldCharType="separate"/>
            </w:r>
            <w:r w:rsidR="00132FCE">
              <w:rPr>
                <w:noProof/>
                <w:webHidden/>
              </w:rPr>
              <w:t>4</w:t>
            </w:r>
            <w:r w:rsidR="00150F4F">
              <w:rPr>
                <w:noProof/>
                <w:webHidden/>
              </w:rPr>
              <w:fldChar w:fldCharType="end"/>
            </w:r>
          </w:hyperlink>
        </w:p>
        <w:p w:rsidR="00150F4F" w:rsidRDefault="009A778F">
          <w:pPr>
            <w:pStyle w:val="TOC1"/>
            <w:tabs>
              <w:tab w:val="left" w:pos="440"/>
            </w:tabs>
            <w:rPr>
              <w:rFonts w:asciiTheme="minorHAnsi" w:eastAsiaTheme="minorEastAsia" w:hAnsiTheme="minorHAnsi" w:cstheme="minorBidi"/>
              <w:noProof/>
              <w:sz w:val="22"/>
              <w:szCs w:val="22"/>
              <w:lang w:val="en-GB" w:eastAsia="en-GB"/>
            </w:rPr>
          </w:pPr>
          <w:hyperlink w:anchor="_Toc370708815" w:history="1">
            <w:r w:rsidR="00150F4F" w:rsidRPr="00106DD8">
              <w:rPr>
                <w:rStyle w:val="Hyperlink"/>
                <w:noProof/>
              </w:rPr>
              <w:t>2.</w:t>
            </w:r>
            <w:r w:rsidR="00150F4F">
              <w:rPr>
                <w:rFonts w:asciiTheme="minorHAnsi" w:eastAsiaTheme="minorEastAsia" w:hAnsiTheme="minorHAnsi" w:cstheme="minorBidi"/>
                <w:noProof/>
                <w:sz w:val="22"/>
                <w:szCs w:val="22"/>
                <w:lang w:val="en-GB" w:eastAsia="en-GB"/>
              </w:rPr>
              <w:tab/>
            </w:r>
            <w:r w:rsidR="00150F4F" w:rsidRPr="00106DD8">
              <w:rPr>
                <w:rStyle w:val="Hyperlink"/>
                <w:noProof/>
              </w:rPr>
              <w:t>Content process</w:t>
            </w:r>
            <w:r w:rsidR="00150F4F">
              <w:rPr>
                <w:noProof/>
                <w:webHidden/>
              </w:rPr>
              <w:tab/>
            </w:r>
            <w:r w:rsidR="00150F4F">
              <w:rPr>
                <w:noProof/>
                <w:webHidden/>
              </w:rPr>
              <w:fldChar w:fldCharType="begin"/>
            </w:r>
            <w:r w:rsidR="00150F4F">
              <w:rPr>
                <w:noProof/>
                <w:webHidden/>
              </w:rPr>
              <w:instrText xml:space="preserve"> PAGEREF _Toc370708815 \h </w:instrText>
            </w:r>
            <w:r w:rsidR="00150F4F">
              <w:rPr>
                <w:noProof/>
                <w:webHidden/>
              </w:rPr>
            </w:r>
            <w:r w:rsidR="00150F4F">
              <w:rPr>
                <w:noProof/>
                <w:webHidden/>
              </w:rPr>
              <w:fldChar w:fldCharType="separate"/>
            </w:r>
            <w:r w:rsidR="00132FCE">
              <w:rPr>
                <w:noProof/>
                <w:webHidden/>
              </w:rPr>
              <w:t>5</w:t>
            </w:r>
            <w:r w:rsidR="00150F4F">
              <w:rPr>
                <w:noProof/>
                <w:webHidden/>
              </w:rPr>
              <w:fldChar w:fldCharType="end"/>
            </w:r>
          </w:hyperlink>
        </w:p>
        <w:p w:rsidR="00150F4F" w:rsidRDefault="009A778F">
          <w:pPr>
            <w:pStyle w:val="TOC2"/>
            <w:tabs>
              <w:tab w:val="left" w:pos="880"/>
              <w:tab w:val="right" w:leader="dot" w:pos="9622"/>
            </w:tabs>
            <w:rPr>
              <w:rFonts w:asciiTheme="minorHAnsi" w:eastAsiaTheme="minorEastAsia" w:hAnsiTheme="minorHAnsi" w:cstheme="minorBidi"/>
              <w:noProof/>
              <w:sz w:val="22"/>
              <w:szCs w:val="22"/>
              <w:lang w:val="en-GB" w:eastAsia="en-GB"/>
            </w:rPr>
          </w:pPr>
          <w:hyperlink w:anchor="_Toc370708816" w:history="1">
            <w:r w:rsidR="00150F4F" w:rsidRPr="00106DD8">
              <w:rPr>
                <w:rStyle w:val="Hyperlink"/>
                <w:noProof/>
              </w:rPr>
              <w:t>2.1.</w:t>
            </w:r>
            <w:r w:rsidR="00150F4F">
              <w:rPr>
                <w:rFonts w:asciiTheme="minorHAnsi" w:eastAsiaTheme="minorEastAsia" w:hAnsiTheme="minorHAnsi" w:cstheme="minorBidi"/>
                <w:noProof/>
                <w:sz w:val="22"/>
                <w:szCs w:val="22"/>
                <w:lang w:val="en-GB" w:eastAsia="en-GB"/>
              </w:rPr>
              <w:tab/>
            </w:r>
            <w:r w:rsidR="00150F4F" w:rsidRPr="00106DD8">
              <w:rPr>
                <w:rStyle w:val="Hyperlink"/>
                <w:noProof/>
              </w:rPr>
              <w:t>Approach</w:t>
            </w:r>
            <w:r w:rsidR="00150F4F">
              <w:rPr>
                <w:noProof/>
                <w:webHidden/>
              </w:rPr>
              <w:tab/>
            </w:r>
            <w:r w:rsidR="00150F4F">
              <w:rPr>
                <w:noProof/>
                <w:webHidden/>
              </w:rPr>
              <w:fldChar w:fldCharType="begin"/>
            </w:r>
            <w:r w:rsidR="00150F4F">
              <w:rPr>
                <w:noProof/>
                <w:webHidden/>
              </w:rPr>
              <w:instrText xml:space="preserve"> PAGEREF _Toc370708816 \h </w:instrText>
            </w:r>
            <w:r w:rsidR="00150F4F">
              <w:rPr>
                <w:noProof/>
                <w:webHidden/>
              </w:rPr>
            </w:r>
            <w:r w:rsidR="00150F4F">
              <w:rPr>
                <w:noProof/>
                <w:webHidden/>
              </w:rPr>
              <w:fldChar w:fldCharType="separate"/>
            </w:r>
            <w:r w:rsidR="00132FCE">
              <w:rPr>
                <w:noProof/>
                <w:webHidden/>
              </w:rPr>
              <w:t>5</w:t>
            </w:r>
            <w:r w:rsidR="00150F4F">
              <w:rPr>
                <w:noProof/>
                <w:webHidden/>
              </w:rPr>
              <w:fldChar w:fldCharType="end"/>
            </w:r>
          </w:hyperlink>
        </w:p>
        <w:p w:rsidR="00150F4F" w:rsidRDefault="009A778F">
          <w:pPr>
            <w:pStyle w:val="TOC2"/>
            <w:tabs>
              <w:tab w:val="left" w:pos="880"/>
              <w:tab w:val="right" w:leader="dot" w:pos="9622"/>
            </w:tabs>
            <w:rPr>
              <w:rFonts w:asciiTheme="minorHAnsi" w:eastAsiaTheme="minorEastAsia" w:hAnsiTheme="minorHAnsi" w:cstheme="minorBidi"/>
              <w:noProof/>
              <w:sz w:val="22"/>
              <w:szCs w:val="22"/>
              <w:lang w:val="en-GB" w:eastAsia="en-GB"/>
            </w:rPr>
          </w:pPr>
          <w:hyperlink w:anchor="_Toc370708817" w:history="1">
            <w:r w:rsidR="00150F4F" w:rsidRPr="00106DD8">
              <w:rPr>
                <w:rStyle w:val="Hyperlink"/>
                <w:noProof/>
              </w:rPr>
              <w:t>2.2.</w:t>
            </w:r>
            <w:r w:rsidR="00150F4F">
              <w:rPr>
                <w:rFonts w:asciiTheme="minorHAnsi" w:eastAsiaTheme="minorEastAsia" w:hAnsiTheme="minorHAnsi" w:cstheme="minorBidi"/>
                <w:noProof/>
                <w:sz w:val="22"/>
                <w:szCs w:val="22"/>
                <w:lang w:val="en-GB" w:eastAsia="en-GB"/>
              </w:rPr>
              <w:tab/>
            </w:r>
            <w:r w:rsidR="00150F4F" w:rsidRPr="00106DD8">
              <w:rPr>
                <w:rStyle w:val="Hyperlink"/>
                <w:noProof/>
              </w:rPr>
              <w:t>Global content technical partner</w:t>
            </w:r>
            <w:r w:rsidR="00150F4F">
              <w:rPr>
                <w:noProof/>
                <w:webHidden/>
              </w:rPr>
              <w:tab/>
            </w:r>
            <w:r w:rsidR="00150F4F">
              <w:rPr>
                <w:noProof/>
                <w:webHidden/>
              </w:rPr>
              <w:fldChar w:fldCharType="begin"/>
            </w:r>
            <w:r w:rsidR="00150F4F">
              <w:rPr>
                <w:noProof/>
                <w:webHidden/>
              </w:rPr>
              <w:instrText xml:space="preserve"> PAGEREF _Toc370708817 \h </w:instrText>
            </w:r>
            <w:r w:rsidR="00150F4F">
              <w:rPr>
                <w:noProof/>
                <w:webHidden/>
              </w:rPr>
            </w:r>
            <w:r w:rsidR="00150F4F">
              <w:rPr>
                <w:noProof/>
                <w:webHidden/>
              </w:rPr>
              <w:fldChar w:fldCharType="separate"/>
            </w:r>
            <w:r w:rsidR="00132FCE">
              <w:rPr>
                <w:noProof/>
                <w:webHidden/>
              </w:rPr>
              <w:t>5</w:t>
            </w:r>
            <w:r w:rsidR="00150F4F">
              <w:rPr>
                <w:noProof/>
                <w:webHidden/>
              </w:rPr>
              <w:fldChar w:fldCharType="end"/>
            </w:r>
          </w:hyperlink>
        </w:p>
        <w:p w:rsidR="00150F4F" w:rsidRDefault="009A778F">
          <w:pPr>
            <w:pStyle w:val="TOC2"/>
            <w:tabs>
              <w:tab w:val="left" w:pos="880"/>
              <w:tab w:val="right" w:leader="dot" w:pos="9622"/>
            </w:tabs>
            <w:rPr>
              <w:rFonts w:asciiTheme="minorHAnsi" w:eastAsiaTheme="minorEastAsia" w:hAnsiTheme="minorHAnsi" w:cstheme="minorBidi"/>
              <w:noProof/>
              <w:sz w:val="22"/>
              <w:szCs w:val="22"/>
              <w:lang w:val="en-GB" w:eastAsia="en-GB"/>
            </w:rPr>
          </w:pPr>
          <w:hyperlink w:anchor="_Toc370708818" w:history="1">
            <w:r w:rsidR="00150F4F" w:rsidRPr="00106DD8">
              <w:rPr>
                <w:rStyle w:val="Hyperlink"/>
                <w:noProof/>
              </w:rPr>
              <w:t>2.3.</w:t>
            </w:r>
            <w:r w:rsidR="00150F4F">
              <w:rPr>
                <w:rFonts w:asciiTheme="minorHAnsi" w:eastAsiaTheme="minorEastAsia" w:hAnsiTheme="minorHAnsi" w:cstheme="minorBidi"/>
                <w:noProof/>
                <w:sz w:val="22"/>
                <w:szCs w:val="22"/>
                <w:lang w:val="en-GB" w:eastAsia="en-GB"/>
              </w:rPr>
              <w:tab/>
            </w:r>
            <w:r w:rsidR="00150F4F" w:rsidRPr="00106DD8">
              <w:rPr>
                <w:rStyle w:val="Hyperlink"/>
                <w:noProof/>
              </w:rPr>
              <w:t>Country Content Framework</w:t>
            </w:r>
            <w:r w:rsidR="00150F4F">
              <w:rPr>
                <w:noProof/>
                <w:webHidden/>
              </w:rPr>
              <w:tab/>
            </w:r>
            <w:r w:rsidR="00150F4F">
              <w:rPr>
                <w:noProof/>
                <w:webHidden/>
              </w:rPr>
              <w:fldChar w:fldCharType="begin"/>
            </w:r>
            <w:r w:rsidR="00150F4F">
              <w:rPr>
                <w:noProof/>
                <w:webHidden/>
              </w:rPr>
              <w:instrText xml:space="preserve"> PAGEREF _Toc370708818 \h </w:instrText>
            </w:r>
            <w:r w:rsidR="00150F4F">
              <w:rPr>
                <w:noProof/>
                <w:webHidden/>
              </w:rPr>
            </w:r>
            <w:r w:rsidR="00150F4F">
              <w:rPr>
                <w:noProof/>
                <w:webHidden/>
              </w:rPr>
              <w:fldChar w:fldCharType="separate"/>
            </w:r>
            <w:r w:rsidR="00132FCE">
              <w:rPr>
                <w:noProof/>
                <w:webHidden/>
              </w:rPr>
              <w:t>6</w:t>
            </w:r>
            <w:r w:rsidR="00150F4F">
              <w:rPr>
                <w:noProof/>
                <w:webHidden/>
              </w:rPr>
              <w:fldChar w:fldCharType="end"/>
            </w:r>
          </w:hyperlink>
        </w:p>
        <w:p w:rsidR="00150F4F" w:rsidRDefault="009A778F">
          <w:pPr>
            <w:pStyle w:val="TOC2"/>
            <w:tabs>
              <w:tab w:val="left" w:pos="880"/>
              <w:tab w:val="right" w:leader="dot" w:pos="9622"/>
            </w:tabs>
            <w:rPr>
              <w:rFonts w:asciiTheme="minorHAnsi" w:eastAsiaTheme="minorEastAsia" w:hAnsiTheme="minorHAnsi" w:cstheme="minorBidi"/>
              <w:noProof/>
              <w:sz w:val="22"/>
              <w:szCs w:val="22"/>
              <w:lang w:val="en-GB" w:eastAsia="en-GB"/>
            </w:rPr>
          </w:pPr>
          <w:hyperlink w:anchor="_Toc370708819" w:history="1">
            <w:r w:rsidR="00150F4F" w:rsidRPr="00106DD8">
              <w:rPr>
                <w:rStyle w:val="Hyperlink"/>
                <w:noProof/>
              </w:rPr>
              <w:t>2.4.</w:t>
            </w:r>
            <w:r w:rsidR="00150F4F">
              <w:rPr>
                <w:rFonts w:asciiTheme="minorHAnsi" w:eastAsiaTheme="minorEastAsia" w:hAnsiTheme="minorHAnsi" w:cstheme="minorBidi"/>
                <w:noProof/>
                <w:sz w:val="22"/>
                <w:szCs w:val="22"/>
                <w:lang w:val="en-GB" w:eastAsia="en-GB"/>
              </w:rPr>
              <w:tab/>
            </w:r>
            <w:r w:rsidR="00150F4F" w:rsidRPr="00106DD8">
              <w:rPr>
                <w:rStyle w:val="Hyperlink"/>
                <w:noProof/>
              </w:rPr>
              <w:t>Identification of local “content” organization</w:t>
            </w:r>
            <w:r w:rsidR="00150F4F">
              <w:rPr>
                <w:noProof/>
                <w:webHidden/>
              </w:rPr>
              <w:tab/>
            </w:r>
            <w:r w:rsidR="00150F4F">
              <w:rPr>
                <w:noProof/>
                <w:webHidden/>
              </w:rPr>
              <w:fldChar w:fldCharType="begin"/>
            </w:r>
            <w:r w:rsidR="00150F4F">
              <w:rPr>
                <w:noProof/>
                <w:webHidden/>
              </w:rPr>
              <w:instrText xml:space="preserve"> PAGEREF _Toc370708819 \h </w:instrText>
            </w:r>
            <w:r w:rsidR="00150F4F">
              <w:rPr>
                <w:noProof/>
                <w:webHidden/>
              </w:rPr>
            </w:r>
            <w:r w:rsidR="00150F4F">
              <w:rPr>
                <w:noProof/>
                <w:webHidden/>
              </w:rPr>
              <w:fldChar w:fldCharType="separate"/>
            </w:r>
            <w:r w:rsidR="00132FCE">
              <w:rPr>
                <w:noProof/>
                <w:webHidden/>
              </w:rPr>
              <w:t>6</w:t>
            </w:r>
            <w:r w:rsidR="00150F4F">
              <w:rPr>
                <w:noProof/>
                <w:webHidden/>
              </w:rPr>
              <w:fldChar w:fldCharType="end"/>
            </w:r>
          </w:hyperlink>
        </w:p>
        <w:p w:rsidR="00150F4F" w:rsidRDefault="009A778F">
          <w:pPr>
            <w:pStyle w:val="TOC1"/>
            <w:tabs>
              <w:tab w:val="left" w:pos="440"/>
            </w:tabs>
            <w:rPr>
              <w:rFonts w:asciiTheme="minorHAnsi" w:eastAsiaTheme="minorEastAsia" w:hAnsiTheme="minorHAnsi" w:cstheme="minorBidi"/>
              <w:noProof/>
              <w:sz w:val="22"/>
              <w:szCs w:val="22"/>
              <w:lang w:val="en-GB" w:eastAsia="en-GB"/>
            </w:rPr>
          </w:pPr>
          <w:hyperlink w:anchor="_Toc370708820" w:history="1">
            <w:r w:rsidR="00150F4F" w:rsidRPr="00106DD8">
              <w:rPr>
                <w:rStyle w:val="Hyperlink"/>
                <w:noProof/>
              </w:rPr>
              <w:t>3.</w:t>
            </w:r>
            <w:r w:rsidR="00150F4F">
              <w:rPr>
                <w:rFonts w:asciiTheme="minorHAnsi" w:eastAsiaTheme="minorEastAsia" w:hAnsiTheme="minorHAnsi" w:cstheme="minorBidi"/>
                <w:noProof/>
                <w:sz w:val="22"/>
                <w:szCs w:val="22"/>
                <w:lang w:val="en-GB" w:eastAsia="en-GB"/>
              </w:rPr>
              <w:tab/>
            </w:r>
            <w:r w:rsidR="00150F4F" w:rsidRPr="00106DD8">
              <w:rPr>
                <w:rStyle w:val="Hyperlink"/>
                <w:noProof/>
              </w:rPr>
              <w:t>Project Governance</w:t>
            </w:r>
            <w:r w:rsidR="00150F4F">
              <w:rPr>
                <w:noProof/>
                <w:webHidden/>
              </w:rPr>
              <w:tab/>
            </w:r>
            <w:r w:rsidR="00150F4F">
              <w:rPr>
                <w:noProof/>
                <w:webHidden/>
              </w:rPr>
              <w:fldChar w:fldCharType="begin"/>
            </w:r>
            <w:r w:rsidR="00150F4F">
              <w:rPr>
                <w:noProof/>
                <w:webHidden/>
              </w:rPr>
              <w:instrText xml:space="preserve"> PAGEREF _Toc370708820 \h </w:instrText>
            </w:r>
            <w:r w:rsidR="00150F4F">
              <w:rPr>
                <w:noProof/>
                <w:webHidden/>
              </w:rPr>
            </w:r>
            <w:r w:rsidR="00150F4F">
              <w:rPr>
                <w:noProof/>
                <w:webHidden/>
              </w:rPr>
              <w:fldChar w:fldCharType="separate"/>
            </w:r>
            <w:r w:rsidR="00132FCE">
              <w:rPr>
                <w:noProof/>
                <w:webHidden/>
              </w:rPr>
              <w:t>7</w:t>
            </w:r>
            <w:r w:rsidR="00150F4F">
              <w:rPr>
                <w:noProof/>
                <w:webHidden/>
              </w:rPr>
              <w:fldChar w:fldCharType="end"/>
            </w:r>
          </w:hyperlink>
        </w:p>
        <w:p w:rsidR="00150F4F" w:rsidRDefault="009A778F">
          <w:pPr>
            <w:pStyle w:val="TOC2"/>
            <w:tabs>
              <w:tab w:val="left" w:pos="880"/>
              <w:tab w:val="right" w:leader="dot" w:pos="9622"/>
            </w:tabs>
            <w:rPr>
              <w:rFonts w:asciiTheme="minorHAnsi" w:eastAsiaTheme="minorEastAsia" w:hAnsiTheme="minorHAnsi" w:cstheme="minorBidi"/>
              <w:noProof/>
              <w:sz w:val="22"/>
              <w:szCs w:val="22"/>
              <w:lang w:val="en-GB" w:eastAsia="en-GB"/>
            </w:rPr>
          </w:pPr>
          <w:hyperlink w:anchor="_Toc370708821" w:history="1">
            <w:r w:rsidR="00150F4F" w:rsidRPr="00106DD8">
              <w:rPr>
                <w:rStyle w:val="Hyperlink"/>
                <w:noProof/>
              </w:rPr>
              <w:t>3.1.</w:t>
            </w:r>
            <w:r w:rsidR="00150F4F">
              <w:rPr>
                <w:rFonts w:asciiTheme="minorHAnsi" w:eastAsiaTheme="minorEastAsia" w:hAnsiTheme="minorHAnsi" w:cstheme="minorBidi"/>
                <w:noProof/>
                <w:sz w:val="22"/>
                <w:szCs w:val="22"/>
                <w:lang w:val="en-GB" w:eastAsia="en-GB"/>
              </w:rPr>
              <w:tab/>
            </w:r>
            <w:r w:rsidR="00150F4F" w:rsidRPr="00106DD8">
              <w:rPr>
                <w:rStyle w:val="Hyperlink"/>
                <w:noProof/>
              </w:rPr>
              <w:t>Governance</w:t>
            </w:r>
            <w:r w:rsidR="00150F4F">
              <w:rPr>
                <w:noProof/>
                <w:webHidden/>
              </w:rPr>
              <w:tab/>
            </w:r>
            <w:r w:rsidR="00150F4F">
              <w:rPr>
                <w:noProof/>
                <w:webHidden/>
              </w:rPr>
              <w:fldChar w:fldCharType="begin"/>
            </w:r>
            <w:r w:rsidR="00150F4F">
              <w:rPr>
                <w:noProof/>
                <w:webHidden/>
              </w:rPr>
              <w:instrText xml:space="preserve"> PAGEREF _Toc370708821 \h </w:instrText>
            </w:r>
            <w:r w:rsidR="00150F4F">
              <w:rPr>
                <w:noProof/>
                <w:webHidden/>
              </w:rPr>
            </w:r>
            <w:r w:rsidR="00150F4F">
              <w:rPr>
                <w:noProof/>
                <w:webHidden/>
              </w:rPr>
              <w:fldChar w:fldCharType="separate"/>
            </w:r>
            <w:r w:rsidR="00132FCE">
              <w:rPr>
                <w:noProof/>
                <w:webHidden/>
              </w:rPr>
              <w:t>7</w:t>
            </w:r>
            <w:r w:rsidR="00150F4F">
              <w:rPr>
                <w:noProof/>
                <w:webHidden/>
              </w:rPr>
              <w:fldChar w:fldCharType="end"/>
            </w:r>
          </w:hyperlink>
        </w:p>
        <w:p w:rsidR="00150F4F" w:rsidRDefault="009A778F">
          <w:pPr>
            <w:pStyle w:val="TOC2"/>
            <w:tabs>
              <w:tab w:val="left" w:pos="880"/>
              <w:tab w:val="right" w:leader="dot" w:pos="9622"/>
            </w:tabs>
            <w:rPr>
              <w:rFonts w:asciiTheme="minorHAnsi" w:eastAsiaTheme="minorEastAsia" w:hAnsiTheme="minorHAnsi" w:cstheme="minorBidi"/>
              <w:noProof/>
              <w:sz w:val="22"/>
              <w:szCs w:val="22"/>
              <w:lang w:val="en-GB" w:eastAsia="en-GB"/>
            </w:rPr>
          </w:pPr>
          <w:hyperlink w:anchor="_Toc370708822" w:history="1">
            <w:r w:rsidR="00150F4F" w:rsidRPr="00106DD8">
              <w:rPr>
                <w:rStyle w:val="Hyperlink"/>
                <w:noProof/>
              </w:rPr>
              <w:t>3.2.</w:t>
            </w:r>
            <w:r w:rsidR="00150F4F">
              <w:rPr>
                <w:rFonts w:asciiTheme="minorHAnsi" w:eastAsiaTheme="minorEastAsia" w:hAnsiTheme="minorHAnsi" w:cstheme="minorBidi"/>
                <w:noProof/>
                <w:sz w:val="22"/>
                <w:szCs w:val="22"/>
                <w:lang w:val="en-GB" w:eastAsia="en-GB"/>
              </w:rPr>
              <w:tab/>
            </w:r>
            <w:r w:rsidR="00150F4F" w:rsidRPr="00106DD8">
              <w:rPr>
                <w:rStyle w:val="Hyperlink"/>
                <w:noProof/>
              </w:rPr>
              <w:t>mNutrition Advisory Group</w:t>
            </w:r>
            <w:r w:rsidR="00150F4F">
              <w:rPr>
                <w:noProof/>
                <w:webHidden/>
              </w:rPr>
              <w:tab/>
            </w:r>
            <w:r w:rsidR="00150F4F">
              <w:rPr>
                <w:noProof/>
                <w:webHidden/>
              </w:rPr>
              <w:fldChar w:fldCharType="begin"/>
            </w:r>
            <w:r w:rsidR="00150F4F">
              <w:rPr>
                <w:noProof/>
                <w:webHidden/>
              </w:rPr>
              <w:instrText xml:space="preserve"> PAGEREF _Toc370708822 \h </w:instrText>
            </w:r>
            <w:r w:rsidR="00150F4F">
              <w:rPr>
                <w:noProof/>
                <w:webHidden/>
              </w:rPr>
            </w:r>
            <w:r w:rsidR="00150F4F">
              <w:rPr>
                <w:noProof/>
                <w:webHidden/>
              </w:rPr>
              <w:fldChar w:fldCharType="separate"/>
            </w:r>
            <w:r w:rsidR="00132FCE">
              <w:rPr>
                <w:noProof/>
                <w:webHidden/>
              </w:rPr>
              <w:t>8</w:t>
            </w:r>
            <w:r w:rsidR="00150F4F">
              <w:rPr>
                <w:noProof/>
                <w:webHidden/>
              </w:rPr>
              <w:fldChar w:fldCharType="end"/>
            </w:r>
          </w:hyperlink>
        </w:p>
        <w:p w:rsidR="00150F4F" w:rsidRDefault="009A778F">
          <w:pPr>
            <w:pStyle w:val="TOC2"/>
            <w:tabs>
              <w:tab w:val="left" w:pos="660"/>
              <w:tab w:val="right" w:leader="dot" w:pos="9622"/>
            </w:tabs>
            <w:rPr>
              <w:rFonts w:asciiTheme="minorHAnsi" w:eastAsiaTheme="minorEastAsia" w:hAnsiTheme="minorHAnsi" w:cstheme="minorBidi"/>
              <w:noProof/>
              <w:sz w:val="22"/>
              <w:szCs w:val="22"/>
              <w:lang w:val="en-GB" w:eastAsia="en-GB"/>
            </w:rPr>
          </w:pPr>
          <w:hyperlink w:anchor="_Toc370708823" w:history="1">
            <w:r w:rsidR="00150F4F" w:rsidRPr="00106DD8">
              <w:rPr>
                <w:rStyle w:val="Hyperlink"/>
                <w:noProof/>
              </w:rPr>
              <w:t>4.</w:t>
            </w:r>
            <w:r w:rsidR="00150F4F">
              <w:rPr>
                <w:rFonts w:asciiTheme="minorHAnsi" w:eastAsiaTheme="minorEastAsia" w:hAnsiTheme="minorHAnsi" w:cstheme="minorBidi"/>
                <w:noProof/>
                <w:sz w:val="22"/>
                <w:szCs w:val="22"/>
                <w:lang w:val="en-GB" w:eastAsia="en-GB"/>
              </w:rPr>
              <w:tab/>
            </w:r>
            <w:r w:rsidR="00150F4F" w:rsidRPr="00106DD8">
              <w:rPr>
                <w:rStyle w:val="Hyperlink"/>
                <w:noProof/>
              </w:rPr>
              <w:t>RFI Requirement Process</w:t>
            </w:r>
            <w:r w:rsidR="00150F4F">
              <w:rPr>
                <w:noProof/>
                <w:webHidden/>
              </w:rPr>
              <w:tab/>
            </w:r>
            <w:r w:rsidR="00150F4F">
              <w:rPr>
                <w:noProof/>
                <w:webHidden/>
              </w:rPr>
              <w:fldChar w:fldCharType="begin"/>
            </w:r>
            <w:r w:rsidR="00150F4F">
              <w:rPr>
                <w:noProof/>
                <w:webHidden/>
              </w:rPr>
              <w:instrText xml:space="preserve"> PAGEREF _Toc370708823 \h </w:instrText>
            </w:r>
            <w:r w:rsidR="00150F4F">
              <w:rPr>
                <w:noProof/>
                <w:webHidden/>
              </w:rPr>
            </w:r>
            <w:r w:rsidR="00150F4F">
              <w:rPr>
                <w:noProof/>
                <w:webHidden/>
              </w:rPr>
              <w:fldChar w:fldCharType="separate"/>
            </w:r>
            <w:r w:rsidR="00132FCE">
              <w:rPr>
                <w:noProof/>
                <w:webHidden/>
              </w:rPr>
              <w:t>8</w:t>
            </w:r>
            <w:r w:rsidR="00150F4F">
              <w:rPr>
                <w:noProof/>
                <w:webHidden/>
              </w:rPr>
              <w:fldChar w:fldCharType="end"/>
            </w:r>
          </w:hyperlink>
        </w:p>
        <w:p w:rsidR="00150F4F" w:rsidRDefault="009A778F">
          <w:pPr>
            <w:pStyle w:val="TOC2"/>
            <w:tabs>
              <w:tab w:val="left" w:pos="880"/>
              <w:tab w:val="right" w:leader="dot" w:pos="9622"/>
            </w:tabs>
            <w:rPr>
              <w:rFonts w:asciiTheme="minorHAnsi" w:eastAsiaTheme="minorEastAsia" w:hAnsiTheme="minorHAnsi" w:cstheme="minorBidi"/>
              <w:noProof/>
              <w:sz w:val="22"/>
              <w:szCs w:val="22"/>
              <w:lang w:val="en-GB" w:eastAsia="en-GB"/>
            </w:rPr>
          </w:pPr>
          <w:hyperlink w:anchor="_Toc370708824" w:history="1">
            <w:r w:rsidR="00150F4F" w:rsidRPr="00106DD8">
              <w:rPr>
                <w:rStyle w:val="Hyperlink"/>
                <w:noProof/>
              </w:rPr>
              <w:t>4.1.</w:t>
            </w:r>
            <w:r w:rsidR="00150F4F">
              <w:rPr>
                <w:rFonts w:asciiTheme="minorHAnsi" w:eastAsiaTheme="minorEastAsia" w:hAnsiTheme="minorHAnsi" w:cstheme="minorBidi"/>
                <w:noProof/>
                <w:sz w:val="22"/>
                <w:szCs w:val="22"/>
                <w:lang w:val="en-GB" w:eastAsia="en-GB"/>
              </w:rPr>
              <w:tab/>
            </w:r>
            <w:r w:rsidR="00150F4F" w:rsidRPr="00106DD8">
              <w:rPr>
                <w:rStyle w:val="Hyperlink"/>
                <w:noProof/>
              </w:rPr>
              <w:t>Participation and submission</w:t>
            </w:r>
            <w:r w:rsidR="00150F4F">
              <w:rPr>
                <w:noProof/>
                <w:webHidden/>
              </w:rPr>
              <w:tab/>
            </w:r>
            <w:r w:rsidR="00150F4F">
              <w:rPr>
                <w:noProof/>
                <w:webHidden/>
              </w:rPr>
              <w:fldChar w:fldCharType="begin"/>
            </w:r>
            <w:r w:rsidR="00150F4F">
              <w:rPr>
                <w:noProof/>
                <w:webHidden/>
              </w:rPr>
              <w:instrText xml:space="preserve"> PAGEREF _Toc370708824 \h </w:instrText>
            </w:r>
            <w:r w:rsidR="00150F4F">
              <w:rPr>
                <w:noProof/>
                <w:webHidden/>
              </w:rPr>
            </w:r>
            <w:r w:rsidR="00150F4F">
              <w:rPr>
                <w:noProof/>
                <w:webHidden/>
              </w:rPr>
              <w:fldChar w:fldCharType="separate"/>
            </w:r>
            <w:r w:rsidR="00132FCE">
              <w:rPr>
                <w:noProof/>
                <w:webHidden/>
              </w:rPr>
              <w:t>9</w:t>
            </w:r>
            <w:r w:rsidR="00150F4F">
              <w:rPr>
                <w:noProof/>
                <w:webHidden/>
              </w:rPr>
              <w:fldChar w:fldCharType="end"/>
            </w:r>
          </w:hyperlink>
        </w:p>
        <w:p w:rsidR="00150F4F" w:rsidRDefault="009A778F">
          <w:pPr>
            <w:pStyle w:val="TOC2"/>
            <w:tabs>
              <w:tab w:val="left" w:pos="880"/>
              <w:tab w:val="right" w:leader="dot" w:pos="9622"/>
            </w:tabs>
            <w:rPr>
              <w:rFonts w:asciiTheme="minorHAnsi" w:eastAsiaTheme="minorEastAsia" w:hAnsiTheme="minorHAnsi" w:cstheme="minorBidi"/>
              <w:noProof/>
              <w:sz w:val="22"/>
              <w:szCs w:val="22"/>
              <w:lang w:val="en-GB" w:eastAsia="en-GB"/>
            </w:rPr>
          </w:pPr>
          <w:hyperlink w:anchor="_Toc370708825" w:history="1">
            <w:r w:rsidR="00150F4F" w:rsidRPr="00106DD8">
              <w:rPr>
                <w:rStyle w:val="Hyperlink"/>
                <w:noProof/>
              </w:rPr>
              <w:t>4.2.</w:t>
            </w:r>
            <w:r w:rsidR="00150F4F">
              <w:rPr>
                <w:rFonts w:asciiTheme="minorHAnsi" w:eastAsiaTheme="minorEastAsia" w:hAnsiTheme="minorHAnsi" w:cstheme="minorBidi"/>
                <w:noProof/>
                <w:sz w:val="22"/>
                <w:szCs w:val="22"/>
                <w:lang w:val="en-GB" w:eastAsia="en-GB"/>
              </w:rPr>
              <w:tab/>
            </w:r>
            <w:r w:rsidR="00150F4F" w:rsidRPr="00106DD8">
              <w:rPr>
                <w:rStyle w:val="Hyperlink"/>
                <w:noProof/>
              </w:rPr>
              <w:t>Timelines</w:t>
            </w:r>
            <w:r w:rsidR="00150F4F">
              <w:rPr>
                <w:noProof/>
                <w:webHidden/>
              </w:rPr>
              <w:tab/>
            </w:r>
            <w:r w:rsidR="00150F4F">
              <w:rPr>
                <w:noProof/>
                <w:webHidden/>
              </w:rPr>
              <w:fldChar w:fldCharType="begin"/>
            </w:r>
            <w:r w:rsidR="00150F4F">
              <w:rPr>
                <w:noProof/>
                <w:webHidden/>
              </w:rPr>
              <w:instrText xml:space="preserve"> PAGEREF _Toc370708825 \h </w:instrText>
            </w:r>
            <w:r w:rsidR="00150F4F">
              <w:rPr>
                <w:noProof/>
                <w:webHidden/>
              </w:rPr>
            </w:r>
            <w:r w:rsidR="00150F4F">
              <w:rPr>
                <w:noProof/>
                <w:webHidden/>
              </w:rPr>
              <w:fldChar w:fldCharType="separate"/>
            </w:r>
            <w:r w:rsidR="00132FCE">
              <w:rPr>
                <w:noProof/>
                <w:webHidden/>
              </w:rPr>
              <w:t>9</w:t>
            </w:r>
            <w:r w:rsidR="00150F4F">
              <w:rPr>
                <w:noProof/>
                <w:webHidden/>
              </w:rPr>
              <w:fldChar w:fldCharType="end"/>
            </w:r>
          </w:hyperlink>
        </w:p>
        <w:p w:rsidR="00150F4F" w:rsidRDefault="009A778F">
          <w:pPr>
            <w:pStyle w:val="TOC2"/>
            <w:tabs>
              <w:tab w:val="left" w:pos="880"/>
              <w:tab w:val="right" w:leader="dot" w:pos="9622"/>
            </w:tabs>
            <w:rPr>
              <w:rFonts w:asciiTheme="minorHAnsi" w:eastAsiaTheme="minorEastAsia" w:hAnsiTheme="minorHAnsi" w:cstheme="minorBidi"/>
              <w:noProof/>
              <w:sz w:val="22"/>
              <w:szCs w:val="22"/>
              <w:lang w:val="en-GB" w:eastAsia="en-GB"/>
            </w:rPr>
          </w:pPr>
          <w:hyperlink w:anchor="_Toc370708826" w:history="1">
            <w:r w:rsidR="00150F4F" w:rsidRPr="00106DD8">
              <w:rPr>
                <w:rStyle w:val="Hyperlink"/>
                <w:noProof/>
              </w:rPr>
              <w:t>4.3.</w:t>
            </w:r>
            <w:r w:rsidR="00150F4F">
              <w:rPr>
                <w:rFonts w:asciiTheme="minorHAnsi" w:eastAsiaTheme="minorEastAsia" w:hAnsiTheme="minorHAnsi" w:cstheme="minorBidi"/>
                <w:noProof/>
                <w:sz w:val="22"/>
                <w:szCs w:val="22"/>
                <w:lang w:val="en-GB" w:eastAsia="en-GB"/>
              </w:rPr>
              <w:tab/>
            </w:r>
            <w:r w:rsidR="00150F4F" w:rsidRPr="00106DD8">
              <w:rPr>
                <w:rStyle w:val="Hyperlink"/>
                <w:noProof/>
              </w:rPr>
              <w:t>RFI Queries</w:t>
            </w:r>
            <w:r w:rsidR="00150F4F">
              <w:rPr>
                <w:noProof/>
                <w:webHidden/>
              </w:rPr>
              <w:tab/>
            </w:r>
            <w:r w:rsidR="00150F4F">
              <w:rPr>
                <w:noProof/>
                <w:webHidden/>
              </w:rPr>
              <w:fldChar w:fldCharType="begin"/>
            </w:r>
            <w:r w:rsidR="00150F4F">
              <w:rPr>
                <w:noProof/>
                <w:webHidden/>
              </w:rPr>
              <w:instrText xml:space="preserve"> PAGEREF _Toc370708826 \h </w:instrText>
            </w:r>
            <w:r w:rsidR="00150F4F">
              <w:rPr>
                <w:noProof/>
                <w:webHidden/>
              </w:rPr>
            </w:r>
            <w:r w:rsidR="00150F4F">
              <w:rPr>
                <w:noProof/>
                <w:webHidden/>
              </w:rPr>
              <w:fldChar w:fldCharType="separate"/>
            </w:r>
            <w:r w:rsidR="00132FCE">
              <w:rPr>
                <w:noProof/>
                <w:webHidden/>
              </w:rPr>
              <w:t>9</w:t>
            </w:r>
            <w:r w:rsidR="00150F4F">
              <w:rPr>
                <w:noProof/>
                <w:webHidden/>
              </w:rPr>
              <w:fldChar w:fldCharType="end"/>
            </w:r>
          </w:hyperlink>
        </w:p>
        <w:p w:rsidR="00150F4F" w:rsidRDefault="009A778F">
          <w:pPr>
            <w:pStyle w:val="TOC1"/>
            <w:tabs>
              <w:tab w:val="left" w:pos="440"/>
            </w:tabs>
            <w:rPr>
              <w:rFonts w:asciiTheme="minorHAnsi" w:eastAsiaTheme="minorEastAsia" w:hAnsiTheme="minorHAnsi" w:cstheme="minorBidi"/>
              <w:noProof/>
              <w:sz w:val="22"/>
              <w:szCs w:val="22"/>
              <w:lang w:val="en-GB" w:eastAsia="en-GB"/>
            </w:rPr>
          </w:pPr>
          <w:hyperlink w:anchor="_Toc370708827" w:history="1">
            <w:r w:rsidR="00150F4F" w:rsidRPr="00106DD8">
              <w:rPr>
                <w:rStyle w:val="Hyperlink"/>
                <w:noProof/>
              </w:rPr>
              <w:t>5.</w:t>
            </w:r>
            <w:r w:rsidR="00150F4F">
              <w:rPr>
                <w:rFonts w:asciiTheme="minorHAnsi" w:eastAsiaTheme="minorEastAsia" w:hAnsiTheme="minorHAnsi" w:cstheme="minorBidi"/>
                <w:noProof/>
                <w:sz w:val="22"/>
                <w:szCs w:val="22"/>
                <w:lang w:val="en-GB" w:eastAsia="en-GB"/>
              </w:rPr>
              <w:tab/>
            </w:r>
            <w:r w:rsidR="00150F4F" w:rsidRPr="00106DD8">
              <w:rPr>
                <w:rStyle w:val="Hyperlink"/>
                <w:noProof/>
              </w:rPr>
              <w:t>RFI Terms and Conditions</w:t>
            </w:r>
            <w:r w:rsidR="00150F4F">
              <w:rPr>
                <w:noProof/>
                <w:webHidden/>
              </w:rPr>
              <w:tab/>
            </w:r>
            <w:r w:rsidR="00150F4F">
              <w:rPr>
                <w:noProof/>
                <w:webHidden/>
              </w:rPr>
              <w:fldChar w:fldCharType="begin"/>
            </w:r>
            <w:r w:rsidR="00150F4F">
              <w:rPr>
                <w:noProof/>
                <w:webHidden/>
              </w:rPr>
              <w:instrText xml:space="preserve"> PAGEREF _Toc370708827 \h </w:instrText>
            </w:r>
            <w:r w:rsidR="00150F4F">
              <w:rPr>
                <w:noProof/>
                <w:webHidden/>
              </w:rPr>
            </w:r>
            <w:r w:rsidR="00150F4F">
              <w:rPr>
                <w:noProof/>
                <w:webHidden/>
              </w:rPr>
              <w:fldChar w:fldCharType="separate"/>
            </w:r>
            <w:r w:rsidR="00132FCE">
              <w:rPr>
                <w:noProof/>
                <w:webHidden/>
              </w:rPr>
              <w:t>10</w:t>
            </w:r>
            <w:r w:rsidR="00150F4F">
              <w:rPr>
                <w:noProof/>
                <w:webHidden/>
              </w:rPr>
              <w:fldChar w:fldCharType="end"/>
            </w:r>
          </w:hyperlink>
        </w:p>
        <w:p w:rsidR="00150F4F" w:rsidRDefault="009A778F">
          <w:pPr>
            <w:pStyle w:val="TOC2"/>
            <w:tabs>
              <w:tab w:val="left" w:pos="880"/>
              <w:tab w:val="right" w:leader="dot" w:pos="9622"/>
            </w:tabs>
            <w:rPr>
              <w:rFonts w:asciiTheme="minorHAnsi" w:eastAsiaTheme="minorEastAsia" w:hAnsiTheme="minorHAnsi" w:cstheme="minorBidi"/>
              <w:noProof/>
              <w:sz w:val="22"/>
              <w:szCs w:val="22"/>
              <w:lang w:val="en-GB" w:eastAsia="en-GB"/>
            </w:rPr>
          </w:pPr>
          <w:hyperlink w:anchor="_Toc370708828" w:history="1">
            <w:r w:rsidR="00150F4F" w:rsidRPr="00106DD8">
              <w:rPr>
                <w:rStyle w:val="Hyperlink"/>
                <w:noProof/>
              </w:rPr>
              <w:t>5.1.</w:t>
            </w:r>
            <w:r w:rsidR="00150F4F">
              <w:rPr>
                <w:rFonts w:asciiTheme="minorHAnsi" w:eastAsiaTheme="minorEastAsia" w:hAnsiTheme="minorHAnsi" w:cstheme="minorBidi"/>
                <w:noProof/>
                <w:sz w:val="22"/>
                <w:szCs w:val="22"/>
                <w:lang w:val="en-GB" w:eastAsia="en-GB"/>
              </w:rPr>
              <w:tab/>
            </w:r>
            <w:r w:rsidR="00150F4F" w:rsidRPr="00106DD8">
              <w:rPr>
                <w:rStyle w:val="Hyperlink"/>
                <w:noProof/>
              </w:rPr>
              <w:t>Liabilities of GSMA</w:t>
            </w:r>
            <w:r w:rsidR="00150F4F">
              <w:rPr>
                <w:noProof/>
                <w:webHidden/>
              </w:rPr>
              <w:tab/>
            </w:r>
            <w:r w:rsidR="00150F4F">
              <w:rPr>
                <w:noProof/>
                <w:webHidden/>
              </w:rPr>
              <w:fldChar w:fldCharType="begin"/>
            </w:r>
            <w:r w:rsidR="00150F4F">
              <w:rPr>
                <w:noProof/>
                <w:webHidden/>
              </w:rPr>
              <w:instrText xml:space="preserve"> PAGEREF _Toc370708828 \h </w:instrText>
            </w:r>
            <w:r w:rsidR="00150F4F">
              <w:rPr>
                <w:noProof/>
                <w:webHidden/>
              </w:rPr>
            </w:r>
            <w:r w:rsidR="00150F4F">
              <w:rPr>
                <w:noProof/>
                <w:webHidden/>
              </w:rPr>
              <w:fldChar w:fldCharType="separate"/>
            </w:r>
            <w:r w:rsidR="00132FCE">
              <w:rPr>
                <w:noProof/>
                <w:webHidden/>
              </w:rPr>
              <w:t>10</w:t>
            </w:r>
            <w:r w:rsidR="00150F4F">
              <w:rPr>
                <w:noProof/>
                <w:webHidden/>
              </w:rPr>
              <w:fldChar w:fldCharType="end"/>
            </w:r>
          </w:hyperlink>
        </w:p>
        <w:p w:rsidR="00150F4F" w:rsidRDefault="009A778F">
          <w:pPr>
            <w:pStyle w:val="TOC2"/>
            <w:tabs>
              <w:tab w:val="left" w:pos="880"/>
              <w:tab w:val="right" w:leader="dot" w:pos="9622"/>
            </w:tabs>
            <w:rPr>
              <w:rFonts w:asciiTheme="minorHAnsi" w:eastAsiaTheme="minorEastAsia" w:hAnsiTheme="minorHAnsi" w:cstheme="minorBidi"/>
              <w:noProof/>
              <w:sz w:val="22"/>
              <w:szCs w:val="22"/>
              <w:lang w:val="en-GB" w:eastAsia="en-GB"/>
            </w:rPr>
          </w:pPr>
          <w:hyperlink w:anchor="_Toc370708829" w:history="1">
            <w:r w:rsidR="00150F4F" w:rsidRPr="00106DD8">
              <w:rPr>
                <w:rStyle w:val="Hyperlink"/>
                <w:noProof/>
              </w:rPr>
              <w:t>5.2.</w:t>
            </w:r>
            <w:r w:rsidR="00150F4F">
              <w:rPr>
                <w:rFonts w:asciiTheme="minorHAnsi" w:eastAsiaTheme="minorEastAsia" w:hAnsiTheme="minorHAnsi" w:cstheme="minorBidi"/>
                <w:noProof/>
                <w:sz w:val="22"/>
                <w:szCs w:val="22"/>
                <w:lang w:val="en-GB" w:eastAsia="en-GB"/>
              </w:rPr>
              <w:tab/>
            </w:r>
            <w:r w:rsidR="00150F4F" w:rsidRPr="00106DD8">
              <w:rPr>
                <w:rStyle w:val="Hyperlink"/>
                <w:noProof/>
              </w:rPr>
              <w:t>Confidentiality &amp; RFI Ownership</w:t>
            </w:r>
            <w:r w:rsidR="00150F4F">
              <w:rPr>
                <w:noProof/>
                <w:webHidden/>
              </w:rPr>
              <w:tab/>
            </w:r>
            <w:r w:rsidR="00150F4F">
              <w:rPr>
                <w:noProof/>
                <w:webHidden/>
              </w:rPr>
              <w:fldChar w:fldCharType="begin"/>
            </w:r>
            <w:r w:rsidR="00150F4F">
              <w:rPr>
                <w:noProof/>
                <w:webHidden/>
              </w:rPr>
              <w:instrText xml:space="preserve"> PAGEREF _Toc370708829 \h </w:instrText>
            </w:r>
            <w:r w:rsidR="00150F4F">
              <w:rPr>
                <w:noProof/>
                <w:webHidden/>
              </w:rPr>
            </w:r>
            <w:r w:rsidR="00150F4F">
              <w:rPr>
                <w:noProof/>
                <w:webHidden/>
              </w:rPr>
              <w:fldChar w:fldCharType="separate"/>
            </w:r>
            <w:r w:rsidR="00132FCE">
              <w:rPr>
                <w:noProof/>
                <w:webHidden/>
              </w:rPr>
              <w:t>10</w:t>
            </w:r>
            <w:r w:rsidR="00150F4F">
              <w:rPr>
                <w:noProof/>
                <w:webHidden/>
              </w:rPr>
              <w:fldChar w:fldCharType="end"/>
            </w:r>
          </w:hyperlink>
        </w:p>
        <w:p w:rsidR="00150F4F" w:rsidRDefault="009A778F">
          <w:pPr>
            <w:pStyle w:val="TOC1"/>
            <w:tabs>
              <w:tab w:val="left" w:pos="440"/>
            </w:tabs>
            <w:rPr>
              <w:rFonts w:asciiTheme="minorHAnsi" w:eastAsiaTheme="minorEastAsia" w:hAnsiTheme="minorHAnsi" w:cstheme="minorBidi"/>
              <w:noProof/>
              <w:sz w:val="22"/>
              <w:szCs w:val="22"/>
              <w:lang w:val="en-GB" w:eastAsia="en-GB"/>
            </w:rPr>
          </w:pPr>
          <w:hyperlink w:anchor="_Toc370708830" w:history="1">
            <w:r w:rsidR="00150F4F" w:rsidRPr="00106DD8">
              <w:rPr>
                <w:rStyle w:val="Hyperlink"/>
                <w:noProof/>
              </w:rPr>
              <w:t>6.</w:t>
            </w:r>
            <w:r w:rsidR="00150F4F">
              <w:rPr>
                <w:rFonts w:asciiTheme="minorHAnsi" w:eastAsiaTheme="minorEastAsia" w:hAnsiTheme="minorHAnsi" w:cstheme="minorBidi"/>
                <w:noProof/>
                <w:sz w:val="22"/>
                <w:szCs w:val="22"/>
                <w:lang w:val="en-GB" w:eastAsia="en-GB"/>
              </w:rPr>
              <w:tab/>
            </w:r>
            <w:r w:rsidR="00150F4F" w:rsidRPr="00106DD8">
              <w:rPr>
                <w:rStyle w:val="Hyperlink"/>
                <w:noProof/>
              </w:rPr>
              <w:t>RFI RESPONSE FORMAT</w:t>
            </w:r>
            <w:r w:rsidR="00150F4F">
              <w:rPr>
                <w:noProof/>
                <w:webHidden/>
              </w:rPr>
              <w:tab/>
            </w:r>
            <w:r w:rsidR="00150F4F">
              <w:rPr>
                <w:noProof/>
                <w:webHidden/>
              </w:rPr>
              <w:fldChar w:fldCharType="begin"/>
            </w:r>
            <w:r w:rsidR="00150F4F">
              <w:rPr>
                <w:noProof/>
                <w:webHidden/>
              </w:rPr>
              <w:instrText xml:space="preserve"> PAGEREF _Toc370708830 \h </w:instrText>
            </w:r>
            <w:r w:rsidR="00150F4F">
              <w:rPr>
                <w:noProof/>
                <w:webHidden/>
              </w:rPr>
            </w:r>
            <w:r w:rsidR="00150F4F">
              <w:rPr>
                <w:noProof/>
                <w:webHidden/>
              </w:rPr>
              <w:fldChar w:fldCharType="separate"/>
            </w:r>
            <w:r w:rsidR="00132FCE">
              <w:rPr>
                <w:noProof/>
                <w:webHidden/>
              </w:rPr>
              <w:t>11</w:t>
            </w:r>
            <w:r w:rsidR="00150F4F">
              <w:rPr>
                <w:noProof/>
                <w:webHidden/>
              </w:rPr>
              <w:fldChar w:fldCharType="end"/>
            </w:r>
          </w:hyperlink>
        </w:p>
        <w:p w:rsidR="00150F4F" w:rsidRDefault="009A778F">
          <w:pPr>
            <w:pStyle w:val="TOC2"/>
            <w:tabs>
              <w:tab w:val="left" w:pos="880"/>
              <w:tab w:val="right" w:leader="dot" w:pos="9622"/>
            </w:tabs>
            <w:rPr>
              <w:rFonts w:asciiTheme="minorHAnsi" w:eastAsiaTheme="minorEastAsia" w:hAnsiTheme="minorHAnsi" w:cstheme="minorBidi"/>
              <w:noProof/>
              <w:sz w:val="22"/>
              <w:szCs w:val="22"/>
              <w:lang w:val="en-GB" w:eastAsia="en-GB"/>
            </w:rPr>
          </w:pPr>
          <w:hyperlink w:anchor="_Toc370708831" w:history="1">
            <w:r w:rsidR="00150F4F" w:rsidRPr="00106DD8">
              <w:rPr>
                <w:rStyle w:val="Hyperlink"/>
                <w:rFonts w:ascii="Calibri" w:hAnsi="Calibri" w:cs="Calibri"/>
                <w:bCs/>
                <w:noProof/>
              </w:rPr>
              <w:t>6.1.</w:t>
            </w:r>
            <w:r w:rsidR="00150F4F">
              <w:rPr>
                <w:rFonts w:asciiTheme="minorHAnsi" w:eastAsiaTheme="minorEastAsia" w:hAnsiTheme="minorHAnsi" w:cstheme="minorBidi"/>
                <w:noProof/>
                <w:sz w:val="22"/>
                <w:szCs w:val="22"/>
                <w:lang w:val="en-GB" w:eastAsia="en-GB"/>
              </w:rPr>
              <w:tab/>
            </w:r>
            <w:r w:rsidR="00150F4F" w:rsidRPr="00106DD8">
              <w:rPr>
                <w:rStyle w:val="Hyperlink"/>
                <w:bCs/>
                <w:noProof/>
              </w:rPr>
              <w:t>Respondent’s information</w:t>
            </w:r>
            <w:r w:rsidR="00150F4F">
              <w:rPr>
                <w:noProof/>
                <w:webHidden/>
              </w:rPr>
              <w:tab/>
            </w:r>
            <w:r w:rsidR="00150F4F">
              <w:rPr>
                <w:noProof/>
                <w:webHidden/>
              </w:rPr>
              <w:fldChar w:fldCharType="begin"/>
            </w:r>
            <w:r w:rsidR="00150F4F">
              <w:rPr>
                <w:noProof/>
                <w:webHidden/>
              </w:rPr>
              <w:instrText xml:space="preserve"> PAGEREF _Toc370708831 \h </w:instrText>
            </w:r>
            <w:r w:rsidR="00150F4F">
              <w:rPr>
                <w:noProof/>
                <w:webHidden/>
              </w:rPr>
            </w:r>
            <w:r w:rsidR="00150F4F">
              <w:rPr>
                <w:noProof/>
                <w:webHidden/>
              </w:rPr>
              <w:fldChar w:fldCharType="separate"/>
            </w:r>
            <w:r w:rsidR="00132FCE">
              <w:rPr>
                <w:noProof/>
                <w:webHidden/>
              </w:rPr>
              <w:t>11</w:t>
            </w:r>
            <w:r w:rsidR="00150F4F">
              <w:rPr>
                <w:noProof/>
                <w:webHidden/>
              </w:rPr>
              <w:fldChar w:fldCharType="end"/>
            </w:r>
          </w:hyperlink>
        </w:p>
        <w:p w:rsidR="00150F4F" w:rsidRDefault="009A778F">
          <w:pPr>
            <w:pStyle w:val="TOC2"/>
            <w:tabs>
              <w:tab w:val="left" w:pos="880"/>
              <w:tab w:val="right" w:leader="dot" w:pos="9622"/>
            </w:tabs>
            <w:rPr>
              <w:rFonts w:asciiTheme="minorHAnsi" w:eastAsiaTheme="minorEastAsia" w:hAnsiTheme="minorHAnsi" w:cstheme="minorBidi"/>
              <w:noProof/>
              <w:sz w:val="22"/>
              <w:szCs w:val="22"/>
              <w:lang w:val="en-GB" w:eastAsia="en-GB"/>
            </w:rPr>
          </w:pPr>
          <w:hyperlink w:anchor="_Toc370708832" w:history="1">
            <w:r w:rsidR="00150F4F" w:rsidRPr="00106DD8">
              <w:rPr>
                <w:rStyle w:val="Hyperlink"/>
                <w:noProof/>
              </w:rPr>
              <w:t>6.2.</w:t>
            </w:r>
            <w:r w:rsidR="00150F4F">
              <w:rPr>
                <w:rFonts w:asciiTheme="minorHAnsi" w:eastAsiaTheme="minorEastAsia" w:hAnsiTheme="minorHAnsi" w:cstheme="minorBidi"/>
                <w:noProof/>
                <w:sz w:val="22"/>
                <w:szCs w:val="22"/>
                <w:lang w:val="en-GB" w:eastAsia="en-GB"/>
              </w:rPr>
              <w:tab/>
            </w:r>
            <w:r w:rsidR="00150F4F" w:rsidRPr="00106DD8">
              <w:rPr>
                <w:rStyle w:val="Hyperlink"/>
                <w:noProof/>
              </w:rPr>
              <w:t>Content Experience</w:t>
            </w:r>
            <w:r w:rsidR="00150F4F">
              <w:rPr>
                <w:noProof/>
                <w:webHidden/>
              </w:rPr>
              <w:tab/>
            </w:r>
            <w:r w:rsidR="00150F4F">
              <w:rPr>
                <w:noProof/>
                <w:webHidden/>
              </w:rPr>
              <w:fldChar w:fldCharType="begin"/>
            </w:r>
            <w:r w:rsidR="00150F4F">
              <w:rPr>
                <w:noProof/>
                <w:webHidden/>
              </w:rPr>
              <w:instrText xml:space="preserve"> PAGEREF _Toc370708832 \h </w:instrText>
            </w:r>
            <w:r w:rsidR="00150F4F">
              <w:rPr>
                <w:noProof/>
                <w:webHidden/>
              </w:rPr>
            </w:r>
            <w:r w:rsidR="00150F4F">
              <w:rPr>
                <w:noProof/>
                <w:webHidden/>
              </w:rPr>
              <w:fldChar w:fldCharType="separate"/>
            </w:r>
            <w:r w:rsidR="00132FCE">
              <w:rPr>
                <w:noProof/>
                <w:webHidden/>
              </w:rPr>
              <w:t>13</w:t>
            </w:r>
            <w:r w:rsidR="00150F4F">
              <w:rPr>
                <w:noProof/>
                <w:webHidden/>
              </w:rPr>
              <w:fldChar w:fldCharType="end"/>
            </w:r>
          </w:hyperlink>
        </w:p>
        <w:p w:rsidR="00150F4F" w:rsidRDefault="009A778F">
          <w:pPr>
            <w:pStyle w:val="TOC2"/>
            <w:tabs>
              <w:tab w:val="left" w:pos="880"/>
              <w:tab w:val="right" w:leader="dot" w:pos="9622"/>
            </w:tabs>
            <w:rPr>
              <w:rFonts w:asciiTheme="minorHAnsi" w:eastAsiaTheme="minorEastAsia" w:hAnsiTheme="minorHAnsi" w:cstheme="minorBidi"/>
              <w:noProof/>
              <w:sz w:val="22"/>
              <w:szCs w:val="22"/>
              <w:lang w:val="en-GB" w:eastAsia="en-GB"/>
            </w:rPr>
          </w:pPr>
          <w:hyperlink w:anchor="_Toc370708833" w:history="1">
            <w:r w:rsidR="00150F4F" w:rsidRPr="00106DD8">
              <w:rPr>
                <w:rStyle w:val="Hyperlink"/>
                <w:noProof/>
              </w:rPr>
              <w:t>6.3.</w:t>
            </w:r>
            <w:r w:rsidR="00150F4F">
              <w:rPr>
                <w:rFonts w:asciiTheme="minorHAnsi" w:eastAsiaTheme="minorEastAsia" w:hAnsiTheme="minorHAnsi" w:cstheme="minorBidi"/>
                <w:noProof/>
                <w:sz w:val="22"/>
                <w:szCs w:val="22"/>
                <w:lang w:val="en-GB" w:eastAsia="en-GB"/>
              </w:rPr>
              <w:tab/>
            </w:r>
            <w:r w:rsidR="00150F4F" w:rsidRPr="00106DD8">
              <w:rPr>
                <w:rStyle w:val="Hyperlink"/>
                <w:noProof/>
              </w:rPr>
              <w:t>Project References</w:t>
            </w:r>
            <w:r w:rsidR="00150F4F">
              <w:rPr>
                <w:noProof/>
                <w:webHidden/>
              </w:rPr>
              <w:tab/>
            </w:r>
            <w:r w:rsidR="00150F4F">
              <w:rPr>
                <w:noProof/>
                <w:webHidden/>
              </w:rPr>
              <w:fldChar w:fldCharType="begin"/>
            </w:r>
            <w:r w:rsidR="00150F4F">
              <w:rPr>
                <w:noProof/>
                <w:webHidden/>
              </w:rPr>
              <w:instrText xml:space="preserve"> PAGEREF _Toc370708833 \h </w:instrText>
            </w:r>
            <w:r w:rsidR="00150F4F">
              <w:rPr>
                <w:noProof/>
                <w:webHidden/>
              </w:rPr>
            </w:r>
            <w:r w:rsidR="00150F4F">
              <w:rPr>
                <w:noProof/>
                <w:webHidden/>
              </w:rPr>
              <w:fldChar w:fldCharType="separate"/>
            </w:r>
            <w:r w:rsidR="00132FCE">
              <w:rPr>
                <w:noProof/>
                <w:webHidden/>
              </w:rPr>
              <w:t>14</w:t>
            </w:r>
            <w:r w:rsidR="00150F4F">
              <w:rPr>
                <w:noProof/>
                <w:webHidden/>
              </w:rPr>
              <w:fldChar w:fldCharType="end"/>
            </w:r>
          </w:hyperlink>
        </w:p>
        <w:p w:rsidR="00150F4F" w:rsidRDefault="009A778F">
          <w:pPr>
            <w:pStyle w:val="TOC2"/>
            <w:tabs>
              <w:tab w:val="left" w:pos="880"/>
              <w:tab w:val="right" w:leader="dot" w:pos="9622"/>
            </w:tabs>
            <w:rPr>
              <w:rFonts w:asciiTheme="minorHAnsi" w:eastAsiaTheme="minorEastAsia" w:hAnsiTheme="minorHAnsi" w:cstheme="minorBidi"/>
              <w:noProof/>
              <w:sz w:val="22"/>
              <w:szCs w:val="22"/>
              <w:lang w:val="en-GB" w:eastAsia="en-GB"/>
            </w:rPr>
          </w:pPr>
          <w:hyperlink w:anchor="_Toc370708834" w:history="1">
            <w:r w:rsidR="00150F4F" w:rsidRPr="00106DD8">
              <w:rPr>
                <w:rStyle w:val="Hyperlink"/>
                <w:noProof/>
              </w:rPr>
              <w:t>6.4.</w:t>
            </w:r>
            <w:r w:rsidR="00150F4F">
              <w:rPr>
                <w:rFonts w:asciiTheme="minorHAnsi" w:eastAsiaTheme="minorEastAsia" w:hAnsiTheme="minorHAnsi" w:cstheme="minorBidi"/>
                <w:noProof/>
                <w:sz w:val="22"/>
                <w:szCs w:val="22"/>
                <w:lang w:val="en-GB" w:eastAsia="en-GB"/>
              </w:rPr>
              <w:tab/>
            </w:r>
            <w:r w:rsidR="00150F4F" w:rsidRPr="00106DD8">
              <w:rPr>
                <w:rStyle w:val="Hyperlink"/>
                <w:noProof/>
              </w:rPr>
              <w:t>Disclosure of any “Conflict of Interest”.</w:t>
            </w:r>
            <w:r w:rsidR="00150F4F">
              <w:rPr>
                <w:noProof/>
                <w:webHidden/>
              </w:rPr>
              <w:tab/>
            </w:r>
            <w:r w:rsidR="00150F4F">
              <w:rPr>
                <w:noProof/>
                <w:webHidden/>
              </w:rPr>
              <w:fldChar w:fldCharType="begin"/>
            </w:r>
            <w:r w:rsidR="00150F4F">
              <w:rPr>
                <w:noProof/>
                <w:webHidden/>
              </w:rPr>
              <w:instrText xml:space="preserve"> PAGEREF _Toc370708834 \h </w:instrText>
            </w:r>
            <w:r w:rsidR="00150F4F">
              <w:rPr>
                <w:noProof/>
                <w:webHidden/>
              </w:rPr>
            </w:r>
            <w:r w:rsidR="00150F4F">
              <w:rPr>
                <w:noProof/>
                <w:webHidden/>
              </w:rPr>
              <w:fldChar w:fldCharType="separate"/>
            </w:r>
            <w:r w:rsidR="00132FCE">
              <w:rPr>
                <w:noProof/>
                <w:webHidden/>
              </w:rPr>
              <w:t>14</w:t>
            </w:r>
            <w:r w:rsidR="00150F4F">
              <w:rPr>
                <w:noProof/>
                <w:webHidden/>
              </w:rPr>
              <w:fldChar w:fldCharType="end"/>
            </w:r>
          </w:hyperlink>
        </w:p>
        <w:p w:rsidR="00150F4F" w:rsidRDefault="009A778F">
          <w:pPr>
            <w:pStyle w:val="TOC1"/>
            <w:rPr>
              <w:rFonts w:asciiTheme="minorHAnsi" w:eastAsiaTheme="minorEastAsia" w:hAnsiTheme="minorHAnsi" w:cstheme="minorBidi"/>
              <w:noProof/>
              <w:sz w:val="22"/>
              <w:szCs w:val="22"/>
              <w:lang w:val="en-GB" w:eastAsia="en-GB"/>
            </w:rPr>
          </w:pPr>
          <w:hyperlink w:anchor="_Toc370708835" w:history="1">
            <w:r w:rsidR="00150F4F" w:rsidRPr="00106DD8">
              <w:rPr>
                <w:rStyle w:val="Hyperlink"/>
                <w:noProof/>
              </w:rPr>
              <w:t>Appendix 1: mNutrition content development process</w:t>
            </w:r>
            <w:r w:rsidR="00150F4F">
              <w:rPr>
                <w:noProof/>
                <w:webHidden/>
              </w:rPr>
              <w:tab/>
            </w:r>
            <w:r w:rsidR="00150F4F">
              <w:rPr>
                <w:noProof/>
                <w:webHidden/>
              </w:rPr>
              <w:fldChar w:fldCharType="begin"/>
            </w:r>
            <w:r w:rsidR="00150F4F">
              <w:rPr>
                <w:noProof/>
                <w:webHidden/>
              </w:rPr>
              <w:instrText xml:space="preserve"> PAGEREF _Toc370708835 \h </w:instrText>
            </w:r>
            <w:r w:rsidR="00150F4F">
              <w:rPr>
                <w:noProof/>
                <w:webHidden/>
              </w:rPr>
            </w:r>
            <w:r w:rsidR="00150F4F">
              <w:rPr>
                <w:noProof/>
                <w:webHidden/>
              </w:rPr>
              <w:fldChar w:fldCharType="separate"/>
            </w:r>
            <w:r w:rsidR="00132FCE">
              <w:rPr>
                <w:noProof/>
                <w:webHidden/>
              </w:rPr>
              <w:t>15</w:t>
            </w:r>
            <w:r w:rsidR="00150F4F">
              <w:rPr>
                <w:noProof/>
                <w:webHidden/>
              </w:rPr>
              <w:fldChar w:fldCharType="end"/>
            </w:r>
          </w:hyperlink>
        </w:p>
        <w:p w:rsidR="00150F4F" w:rsidRDefault="009A778F">
          <w:pPr>
            <w:pStyle w:val="TOC1"/>
            <w:rPr>
              <w:rFonts w:asciiTheme="minorHAnsi" w:eastAsiaTheme="minorEastAsia" w:hAnsiTheme="minorHAnsi" w:cstheme="minorBidi"/>
              <w:noProof/>
              <w:sz w:val="22"/>
              <w:szCs w:val="22"/>
              <w:lang w:val="en-GB" w:eastAsia="en-GB"/>
            </w:rPr>
          </w:pPr>
          <w:hyperlink w:anchor="_Toc370708836" w:history="1">
            <w:r w:rsidR="00150F4F" w:rsidRPr="00106DD8">
              <w:rPr>
                <w:rStyle w:val="Hyperlink"/>
                <w:noProof/>
              </w:rPr>
              <w:t>Appendix 2: Content workstream timelines</w:t>
            </w:r>
            <w:r w:rsidR="00150F4F">
              <w:rPr>
                <w:noProof/>
                <w:webHidden/>
              </w:rPr>
              <w:tab/>
            </w:r>
            <w:r w:rsidR="00150F4F">
              <w:rPr>
                <w:noProof/>
                <w:webHidden/>
              </w:rPr>
              <w:fldChar w:fldCharType="begin"/>
            </w:r>
            <w:r w:rsidR="00150F4F">
              <w:rPr>
                <w:noProof/>
                <w:webHidden/>
              </w:rPr>
              <w:instrText xml:space="preserve"> PAGEREF _Toc370708836 \h </w:instrText>
            </w:r>
            <w:r w:rsidR="00150F4F">
              <w:rPr>
                <w:noProof/>
                <w:webHidden/>
              </w:rPr>
            </w:r>
            <w:r w:rsidR="00150F4F">
              <w:rPr>
                <w:noProof/>
                <w:webHidden/>
              </w:rPr>
              <w:fldChar w:fldCharType="separate"/>
            </w:r>
            <w:r w:rsidR="00132FCE">
              <w:rPr>
                <w:noProof/>
                <w:webHidden/>
              </w:rPr>
              <w:t>17</w:t>
            </w:r>
            <w:r w:rsidR="00150F4F">
              <w:rPr>
                <w:noProof/>
                <w:webHidden/>
              </w:rPr>
              <w:fldChar w:fldCharType="end"/>
            </w:r>
          </w:hyperlink>
        </w:p>
        <w:p w:rsidR="000C042D" w:rsidRDefault="000C042D" w:rsidP="00AA660B">
          <w:pPr>
            <w:jc w:val="both"/>
          </w:pPr>
          <w:r>
            <w:rPr>
              <w:b/>
              <w:bCs/>
              <w:noProof/>
            </w:rPr>
            <w:fldChar w:fldCharType="end"/>
          </w:r>
        </w:p>
      </w:sdtContent>
    </w:sdt>
    <w:p w:rsidR="00AD22E8" w:rsidRDefault="00AD22E8" w:rsidP="00AA660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pPr>
    </w:p>
    <w:p w:rsidR="004E4B79" w:rsidRDefault="004E4B79" w:rsidP="00AA660B">
      <w:pPr>
        <w:jc w:val="both"/>
        <w:rPr>
          <w:rFonts w:ascii="Helvetica" w:eastAsia="ヒラギノ角ゴ Pro W3" w:hAnsi="Helvetica"/>
          <w:b/>
          <w:color w:val="000000"/>
          <w:szCs w:val="20"/>
        </w:rPr>
      </w:pPr>
      <w:r>
        <w:br w:type="page"/>
      </w:r>
    </w:p>
    <w:p w:rsidR="004E4B79" w:rsidRDefault="005A64CC" w:rsidP="005A64CC">
      <w:pPr>
        <w:pStyle w:val="Heading1"/>
        <w:numPr>
          <w:ilvl w:val="0"/>
          <w:numId w:val="26"/>
        </w:numPr>
      </w:pPr>
      <w:bookmarkStart w:id="1" w:name="_Toc370708809"/>
      <w:r>
        <w:lastRenderedPageBreak/>
        <w:t>Project Overview</w:t>
      </w:r>
      <w:bookmarkEnd w:id="1"/>
    </w:p>
    <w:p w:rsidR="004E4B79" w:rsidRPr="004E4B79" w:rsidRDefault="004E4B79" w:rsidP="00AA660B">
      <w:pPr>
        <w:pStyle w:val="Body"/>
        <w:jc w:val="both"/>
      </w:pPr>
    </w:p>
    <w:p w:rsidR="00AD22E8" w:rsidRDefault="00492F96" w:rsidP="00492F96">
      <w:pPr>
        <w:pStyle w:val="Heading2"/>
        <w:numPr>
          <w:ilvl w:val="1"/>
          <w:numId w:val="26"/>
        </w:numPr>
        <w:jc w:val="both"/>
      </w:pPr>
      <w:bookmarkStart w:id="2" w:name="_Toc370708810"/>
      <w:r>
        <w:t>Background</w:t>
      </w:r>
      <w:r w:rsidR="00D42DDC">
        <w:t xml:space="preserve">: </w:t>
      </w:r>
      <w:r w:rsidR="004E4B79" w:rsidRPr="004E4B79">
        <w:t xml:space="preserve">GSMA </w:t>
      </w:r>
      <w:proofErr w:type="spellStart"/>
      <w:r w:rsidR="00AD22E8" w:rsidRPr="004E4B79">
        <w:t>mNutrition</w:t>
      </w:r>
      <w:proofErr w:type="spellEnd"/>
      <w:r w:rsidR="004E4B79" w:rsidRPr="004E4B79">
        <w:t xml:space="preserve"> Initiative</w:t>
      </w:r>
      <w:bookmarkEnd w:id="2"/>
    </w:p>
    <w:p w:rsidR="00AD22E8" w:rsidRDefault="00AD22E8" w:rsidP="007F4C39">
      <w:r>
        <w:t>The UK</w:t>
      </w:r>
      <w:r w:rsidR="005142B9">
        <w:t xml:space="preserve"> government</w:t>
      </w:r>
      <w:r>
        <w:t xml:space="preserve"> is providing £20.5m to </w:t>
      </w:r>
      <w:r w:rsidR="00737440">
        <w:t xml:space="preserve">the </w:t>
      </w:r>
      <w:proofErr w:type="spellStart"/>
      <w:r>
        <w:t>mNutrition</w:t>
      </w:r>
      <w:proofErr w:type="spellEnd"/>
      <w:r>
        <w:t xml:space="preserve"> </w:t>
      </w:r>
      <w:r w:rsidR="00737440">
        <w:t>initiative</w:t>
      </w:r>
      <w:r>
        <w:t xml:space="preserve"> </w:t>
      </w:r>
      <w:r w:rsidR="00737440">
        <w:t xml:space="preserve">and partnering with the </w:t>
      </w:r>
      <w:r>
        <w:t>GSMA to develop and scale</w:t>
      </w:r>
      <w:r w:rsidR="007961E0">
        <w:t>-</w:t>
      </w:r>
      <w:r>
        <w:t>up the delivery of nutrition and agriculture related services using sustainable, mobile phone based services. </w:t>
      </w:r>
      <w:r w:rsidR="00ED6D0E">
        <w:t xml:space="preserve">The </w:t>
      </w:r>
      <w:r w:rsidR="00737440">
        <w:t>UK Government</w:t>
      </w:r>
      <w:r>
        <w:t xml:space="preserve"> funds will enable the </w:t>
      </w:r>
      <w:proofErr w:type="spellStart"/>
      <w:r>
        <w:t>mNutrition</w:t>
      </w:r>
      <w:proofErr w:type="spellEnd"/>
      <w:r>
        <w:t xml:space="preserve"> initiative to reach 10 countries in Africa (six New Alliance countries: Cote d’Ivoire, Ghana, Malawi, Mozambique, Nigeria, Tanzania, and four additional nutrition priority countries: Kenya, Rwanda, Uganda, Zambia), as well as four countries in South Asia (India, Pakistan, Sri Lanka and Bangladesh). </w:t>
      </w:r>
      <w:r w:rsidR="00737440">
        <w:t>The</w:t>
      </w:r>
      <w:r>
        <w:t xml:space="preserve"> </w:t>
      </w:r>
      <w:proofErr w:type="spellStart"/>
      <w:r>
        <w:t>mNutrition</w:t>
      </w:r>
      <w:proofErr w:type="spellEnd"/>
      <w:r>
        <w:t xml:space="preserve"> </w:t>
      </w:r>
      <w:r w:rsidR="00737440">
        <w:t xml:space="preserve">initiative </w:t>
      </w:r>
      <w:r>
        <w:t>will deliver a range of services including nutrition, agriculture and health messages that support beneficial behavior change</w:t>
      </w:r>
      <w:r w:rsidR="00737440">
        <w:t>;</w:t>
      </w:r>
      <w:r>
        <w:t xml:space="preserve"> increas</w:t>
      </w:r>
      <w:r w:rsidR="00737440">
        <w:t>e</w:t>
      </w:r>
      <w:r>
        <w:t xml:space="preserve"> demand for agricultural extension and health services</w:t>
      </w:r>
      <w:r w:rsidR="00737440">
        <w:t>;</w:t>
      </w:r>
      <w:r>
        <w:t xml:space="preserve"> </w:t>
      </w:r>
      <w:r w:rsidR="00737440">
        <w:t xml:space="preserve">facilitate </w:t>
      </w:r>
      <w:r>
        <w:t>population-level registration</w:t>
      </w:r>
      <w:r w:rsidR="00737440">
        <w:t>;</w:t>
      </w:r>
      <w:r>
        <w:t xml:space="preserve"> </w:t>
      </w:r>
      <w:r w:rsidR="00737440">
        <w:t xml:space="preserve">and enable </w:t>
      </w:r>
      <w:r>
        <w:t xml:space="preserve">health </w:t>
      </w:r>
      <w:r w:rsidR="00AA660B">
        <w:t>data surveillance</w:t>
      </w:r>
      <w:r w:rsidR="00737440">
        <w:t>.</w:t>
      </w:r>
    </w:p>
    <w:p w:rsidR="00AD22E8" w:rsidRDefault="00AD22E8" w:rsidP="007F4C39">
      <w:r>
        <w:t> </w:t>
      </w:r>
    </w:p>
    <w:p w:rsidR="00AD22E8" w:rsidRDefault="00737440" w:rsidP="007F4C39">
      <w:r>
        <w:t xml:space="preserve">The </w:t>
      </w:r>
      <w:proofErr w:type="spellStart"/>
      <w:r w:rsidR="00AD22E8">
        <w:t>mNutrition</w:t>
      </w:r>
      <w:proofErr w:type="spellEnd"/>
      <w:r w:rsidR="00AD22E8">
        <w:t xml:space="preserve"> </w:t>
      </w:r>
      <w:r>
        <w:t xml:space="preserve">initiative </w:t>
      </w:r>
      <w:r w:rsidR="00AD22E8">
        <w:t>builds on the experti</w:t>
      </w:r>
      <w:r w:rsidR="009E7B97">
        <w:t>se and capacity of two existing d</w:t>
      </w:r>
      <w:r w:rsidR="00AD22E8">
        <w:t xml:space="preserve">evelopment initiatives within GSMA Mobile for Development - the </w:t>
      </w:r>
      <w:proofErr w:type="spellStart"/>
      <w:r w:rsidR="00AD22E8">
        <w:t>mHealth</w:t>
      </w:r>
      <w:proofErr w:type="spellEnd"/>
      <w:r w:rsidR="00AD22E8">
        <w:t xml:space="preserve"> and the mFarmer initiatives</w:t>
      </w:r>
      <w:r>
        <w:t>. B</w:t>
      </w:r>
      <w:r w:rsidR="00AD22E8">
        <w:t xml:space="preserve">oth of these are designed to leverage the unique position </w:t>
      </w:r>
      <w:r>
        <w:t xml:space="preserve">that </w:t>
      </w:r>
      <w:r w:rsidR="00AD22E8">
        <w:t>GSMA holds within the</w:t>
      </w:r>
      <w:r>
        <w:t xml:space="preserve"> mobile</w:t>
      </w:r>
      <w:r w:rsidR="00AD22E8">
        <w:t xml:space="preserve"> industry. </w:t>
      </w:r>
      <w:r w:rsidR="005142B9">
        <w:t xml:space="preserve">The </w:t>
      </w:r>
      <w:r w:rsidR="00AD22E8">
        <w:t xml:space="preserve">GSMA Mobile for Development approach </w:t>
      </w:r>
      <w:r w:rsidR="002943D1">
        <w:t>aims</w:t>
      </w:r>
      <w:r w:rsidR="00AD22E8">
        <w:t xml:space="preserve"> to bring together mobile </w:t>
      </w:r>
      <w:r w:rsidR="007961E0">
        <w:t>network operators</w:t>
      </w:r>
      <w:r w:rsidR="00AD22E8">
        <w:t>, the wider mobile industry and the development community to develop, test and roll-out commercial mobile services for underserved people in emerging markets. </w:t>
      </w:r>
    </w:p>
    <w:p w:rsidR="00AD22E8" w:rsidRDefault="00AD22E8" w:rsidP="007F4C39"/>
    <w:p w:rsidR="00492F96" w:rsidRDefault="00492F96" w:rsidP="006F3CFD">
      <w:pPr>
        <w:pStyle w:val="Heading2"/>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pPr>
    </w:p>
    <w:p w:rsidR="00AD22E8" w:rsidRDefault="00AD22E8" w:rsidP="00492F96">
      <w:pPr>
        <w:pStyle w:val="Heading2"/>
        <w:numPr>
          <w:ilvl w:val="1"/>
          <w:numId w:val="26"/>
        </w:numPr>
        <w:jc w:val="both"/>
      </w:pPr>
      <w:bookmarkStart w:id="3" w:name="_Toc370708811"/>
      <w:r>
        <w:t>Objective</w:t>
      </w:r>
      <w:r w:rsidR="00D42DDC">
        <w:t xml:space="preserve">: GSMA </w:t>
      </w:r>
      <w:proofErr w:type="spellStart"/>
      <w:r>
        <w:t>mNutrition</w:t>
      </w:r>
      <w:proofErr w:type="spellEnd"/>
      <w:r>
        <w:t xml:space="preserve"> </w:t>
      </w:r>
      <w:r w:rsidR="00737440">
        <w:t>initiative</w:t>
      </w:r>
      <w:bookmarkEnd w:id="3"/>
    </w:p>
    <w:p w:rsidR="00AD22E8" w:rsidRDefault="00AD22E8" w:rsidP="007F4C39"/>
    <w:p w:rsidR="00AD22E8" w:rsidRPr="00160D01" w:rsidRDefault="00AD22E8" w:rsidP="007F4C39">
      <w:pPr>
        <w:rPr>
          <w:i/>
        </w:rPr>
      </w:pPr>
      <w:r>
        <w:t xml:space="preserve"> ‘</w:t>
      </w:r>
      <w:r w:rsidR="00160D01">
        <w:rPr>
          <w:i/>
        </w:rPr>
        <w:t>T</w:t>
      </w:r>
      <w:r>
        <w:rPr>
          <w:i/>
        </w:rPr>
        <w:t xml:space="preserve">he </w:t>
      </w:r>
      <w:r w:rsidR="00160D01">
        <w:rPr>
          <w:i/>
        </w:rPr>
        <w:t xml:space="preserve">improved nutrition for the poor as a result of behavior change </w:t>
      </w:r>
      <w:r>
        <w:rPr>
          <w:i/>
        </w:rPr>
        <w:t>promoted by a</w:t>
      </w:r>
      <w:r w:rsidR="00160D01">
        <w:rPr>
          <w:i/>
        </w:rPr>
        <w:t xml:space="preserve">ccessible mobile-based services </w:t>
      </w:r>
      <w:r>
        <w:rPr>
          <w:i/>
        </w:rPr>
        <w:t>delivered at scale thro</w:t>
      </w:r>
      <w:r w:rsidR="008A1044">
        <w:rPr>
          <w:i/>
        </w:rPr>
        <w:t>ugh sustainable business models</w:t>
      </w:r>
      <w:r>
        <w:rPr>
          <w:i/>
        </w:rPr>
        <w:t>.</w:t>
      </w:r>
      <w:r w:rsidR="008A1044">
        <w:rPr>
          <w:i/>
        </w:rPr>
        <w:t>’</w:t>
      </w:r>
      <w:r>
        <w:rPr>
          <w:i/>
        </w:rPr>
        <w:t xml:space="preserve"> </w:t>
      </w:r>
    </w:p>
    <w:p w:rsidR="00AD22E8" w:rsidRDefault="00AD22E8" w:rsidP="007F4C39"/>
    <w:p w:rsidR="00B938F6" w:rsidRDefault="00B938F6" w:rsidP="007F4C39"/>
    <w:p w:rsidR="00AD22E8" w:rsidRDefault="00AD22E8" w:rsidP="007F4C39">
      <w:r>
        <w:t xml:space="preserve">The </w:t>
      </w:r>
      <w:r w:rsidR="006A45F7">
        <w:t>initiative</w:t>
      </w:r>
      <w:r>
        <w:t xml:space="preserve"> plans to reach at least 3 million beneficiaries across 10 Sub-Saharan African and 4 Asian countries. The change in nutrition levels </w:t>
      </w:r>
      <w:r w:rsidR="0007750C">
        <w:t>are</w:t>
      </w:r>
      <w:r>
        <w:t xml:space="preserve"> expected to occur as a result of</w:t>
      </w:r>
      <w:r w:rsidR="00F73E8D">
        <w:t xml:space="preserve"> the following</w:t>
      </w:r>
      <w:r w:rsidR="00D20A87">
        <w:t xml:space="preserve"> </w:t>
      </w:r>
      <w:r w:rsidR="00F73E8D">
        <w:t>–</w:t>
      </w:r>
      <w:r w:rsidR="00360A06">
        <w:t xml:space="preserve"> support</w:t>
      </w:r>
      <w:r>
        <w:t xml:space="preserve"> change</w:t>
      </w:r>
      <w:r w:rsidRPr="00E228F0">
        <w:t xml:space="preserve"> </w:t>
      </w:r>
      <w:r w:rsidR="00D20A87" w:rsidRPr="00E228F0">
        <w:t xml:space="preserve">as it relates to </w:t>
      </w:r>
      <w:r>
        <w:t xml:space="preserve">nutrition, </w:t>
      </w:r>
      <w:r w:rsidR="00D20A87">
        <w:t>registration of target populations</w:t>
      </w:r>
      <w:r w:rsidR="00132FCE">
        <w:t>,</w:t>
      </w:r>
      <w:r w:rsidR="00F73E8D">
        <w:t xml:space="preserve"> cultivation, consumption of crops with high nutritional value (s)and; timely and efficient data surveillance of key nutrition indicators</w:t>
      </w:r>
      <w:r w:rsidR="00D20A87">
        <w:t>. This will be complemented by</w:t>
      </w:r>
      <w:r>
        <w:t xml:space="preserve"> </w:t>
      </w:r>
      <w:r w:rsidR="008A05D5">
        <w:t>improved access to</w:t>
      </w:r>
      <w:r w:rsidR="008A05D5" w:rsidDel="00F73E8D">
        <w:t xml:space="preserve"> </w:t>
      </w:r>
      <w:r>
        <w:t>food</w:t>
      </w:r>
      <w:r w:rsidR="008A05D5">
        <w:t xml:space="preserve"> </w:t>
      </w:r>
      <w:r>
        <w:t>as a result of improved agricultural production and income.</w:t>
      </w:r>
    </w:p>
    <w:p w:rsidR="00AD22E8" w:rsidRDefault="00AD22E8" w:rsidP="007F4C39"/>
    <w:p w:rsidR="00D42DDC" w:rsidRDefault="00AD22E8" w:rsidP="007F4C39">
      <w:r>
        <w:t xml:space="preserve">Improved access to relevant mobile services for the poor is to be facilitated by a range of support mechanisms provided to the mobile industry by </w:t>
      </w:r>
      <w:r w:rsidR="00EF5278">
        <w:t xml:space="preserve">the </w:t>
      </w:r>
      <w:r>
        <w:t xml:space="preserve">GSMA </w:t>
      </w:r>
      <w:proofErr w:type="spellStart"/>
      <w:r>
        <w:t>mNutrition</w:t>
      </w:r>
      <w:proofErr w:type="spellEnd"/>
      <w:r>
        <w:t xml:space="preserve"> </w:t>
      </w:r>
      <w:r w:rsidR="006A45F7">
        <w:t>i</w:t>
      </w:r>
      <w:r w:rsidR="00D25F7A">
        <w:t>nitiative</w:t>
      </w:r>
      <w:r>
        <w:t xml:space="preserve">. </w:t>
      </w:r>
      <w:r w:rsidR="00D7506D">
        <w:t xml:space="preserve">These </w:t>
      </w:r>
      <w:r w:rsidR="00EB19E7">
        <w:t>include, but are not limited to:</w:t>
      </w:r>
      <w:r>
        <w:t xml:space="preserve"> </w:t>
      </w:r>
      <w:r w:rsidR="00EF5278">
        <w:t xml:space="preserve">providing </w:t>
      </w:r>
      <w:r>
        <w:t xml:space="preserve">risk capital </w:t>
      </w:r>
      <w:r w:rsidR="001E415E">
        <w:t xml:space="preserve">(e.g. </w:t>
      </w:r>
      <w:r w:rsidR="00EB19E7">
        <w:t>innovation grants</w:t>
      </w:r>
      <w:r w:rsidR="001E415E">
        <w:t xml:space="preserve">) </w:t>
      </w:r>
      <w:r>
        <w:t>for the launch and scale of mobile services for nutrition and agriculture</w:t>
      </w:r>
      <w:r w:rsidR="00EB19E7">
        <w:t>; neutral brokerage between mobile and health stakeholders to develop scalable business cases in each country;</w:t>
      </w:r>
      <w:r>
        <w:t xml:space="preserve"> technical assistance to the service providers</w:t>
      </w:r>
      <w:r w:rsidR="00700F3C">
        <w:t xml:space="preserve"> to launch and scale </w:t>
      </w:r>
      <w:proofErr w:type="spellStart"/>
      <w:r w:rsidR="00700F3C">
        <w:t>mNutrition</w:t>
      </w:r>
      <w:proofErr w:type="spellEnd"/>
      <w:r w:rsidR="00700F3C">
        <w:t xml:space="preserve"> services;</w:t>
      </w:r>
      <w:r>
        <w:t xml:space="preserve"> advocacy and regulator</w:t>
      </w:r>
      <w:r w:rsidR="00700F3C">
        <w:t>y support at the national level; documentation of best practices; guidelines and resources;</w:t>
      </w:r>
      <w:r>
        <w:t xml:space="preserve"> </w:t>
      </w:r>
      <w:r w:rsidR="00700F3C">
        <w:t xml:space="preserve">and </w:t>
      </w:r>
      <w:r>
        <w:t xml:space="preserve">M&amp;E and content frameworks. </w:t>
      </w:r>
    </w:p>
    <w:p w:rsidR="00492F96" w:rsidRDefault="00492F96" w:rsidP="007F4C39"/>
    <w:p w:rsidR="00C74C0E" w:rsidRDefault="00C74C0E" w:rsidP="007F4C39"/>
    <w:p w:rsidR="00C74C0E" w:rsidRDefault="00C74C0E" w:rsidP="00492F96">
      <w:pPr>
        <w:pStyle w:val="Heading2"/>
        <w:numPr>
          <w:ilvl w:val="1"/>
          <w:numId w:val="26"/>
        </w:numPr>
        <w:jc w:val="both"/>
      </w:pPr>
      <w:bookmarkStart w:id="4" w:name="_Toc370708812"/>
      <w:r>
        <w:t xml:space="preserve">Deliverables: GSMA </w:t>
      </w:r>
      <w:proofErr w:type="spellStart"/>
      <w:r>
        <w:t>mNutrition</w:t>
      </w:r>
      <w:proofErr w:type="spellEnd"/>
      <w:r>
        <w:t xml:space="preserve"> Initiative</w:t>
      </w:r>
      <w:bookmarkEnd w:id="4"/>
    </w:p>
    <w:p w:rsidR="00C74C0E" w:rsidRDefault="00C74C0E" w:rsidP="007F4C39">
      <w:r>
        <w:t>The GSMA is committed to delivering the following across priority countries:</w:t>
      </w:r>
    </w:p>
    <w:p w:rsidR="00327534" w:rsidRDefault="00327534" w:rsidP="007F4C39"/>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1668"/>
        <w:gridCol w:w="4897"/>
        <w:gridCol w:w="3283"/>
      </w:tblGrid>
      <w:tr w:rsidR="00C74C0E" w:rsidRPr="00327534" w:rsidTr="009704DF">
        <w:tc>
          <w:tcPr>
            <w:tcW w:w="1668" w:type="dxa"/>
            <w:shd w:val="clear" w:color="auto" w:fill="F2F2F2" w:themeFill="background1" w:themeFillShade="F2"/>
            <w:vAlign w:val="center"/>
          </w:tcPr>
          <w:p w:rsidR="00C74C0E" w:rsidRPr="007F4C39" w:rsidRDefault="00C74C0E" w:rsidP="002B342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heme="majorHAnsi" w:hAnsiTheme="majorHAnsi" w:cstheme="majorHAnsi"/>
                <w:b/>
                <w:sz w:val="20"/>
              </w:rPr>
            </w:pPr>
            <w:r w:rsidRPr="007F4C39">
              <w:rPr>
                <w:rFonts w:asciiTheme="majorHAnsi" w:hAnsiTheme="majorHAnsi" w:cstheme="majorHAnsi"/>
                <w:b/>
                <w:sz w:val="20"/>
              </w:rPr>
              <w:t>Deliverable</w:t>
            </w:r>
          </w:p>
        </w:tc>
        <w:tc>
          <w:tcPr>
            <w:tcW w:w="4897" w:type="dxa"/>
            <w:shd w:val="clear" w:color="auto" w:fill="F2F2F2" w:themeFill="background1" w:themeFillShade="F2"/>
            <w:vAlign w:val="center"/>
          </w:tcPr>
          <w:p w:rsidR="00C74C0E" w:rsidRPr="007F4C39" w:rsidRDefault="00C74C0E" w:rsidP="002B342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heme="majorHAnsi" w:hAnsiTheme="majorHAnsi" w:cstheme="majorHAnsi"/>
                <w:b/>
                <w:sz w:val="20"/>
              </w:rPr>
            </w:pPr>
            <w:r w:rsidRPr="007F4C39">
              <w:rPr>
                <w:rFonts w:asciiTheme="majorHAnsi" w:hAnsiTheme="majorHAnsi" w:cstheme="majorHAnsi"/>
                <w:b/>
                <w:sz w:val="20"/>
              </w:rPr>
              <w:t>Description</w:t>
            </w:r>
          </w:p>
        </w:tc>
        <w:tc>
          <w:tcPr>
            <w:tcW w:w="3283" w:type="dxa"/>
            <w:shd w:val="clear" w:color="auto" w:fill="F2F2F2" w:themeFill="background1" w:themeFillShade="F2"/>
            <w:vAlign w:val="center"/>
          </w:tcPr>
          <w:p w:rsidR="00C74C0E" w:rsidRPr="007F4C39" w:rsidRDefault="00C74C0E" w:rsidP="002B342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heme="majorHAnsi" w:hAnsiTheme="majorHAnsi" w:cstheme="majorHAnsi"/>
                <w:b/>
                <w:sz w:val="20"/>
              </w:rPr>
            </w:pPr>
            <w:r w:rsidRPr="007F4C39">
              <w:rPr>
                <w:rFonts w:asciiTheme="majorHAnsi" w:hAnsiTheme="majorHAnsi" w:cstheme="majorHAnsi"/>
                <w:b/>
                <w:sz w:val="20"/>
              </w:rPr>
              <w:t>Country</w:t>
            </w:r>
          </w:p>
        </w:tc>
      </w:tr>
      <w:tr w:rsidR="00C74C0E" w:rsidTr="009704DF">
        <w:tc>
          <w:tcPr>
            <w:tcW w:w="1668" w:type="dxa"/>
            <w:shd w:val="clear" w:color="auto" w:fill="F2F2F2" w:themeFill="background1" w:themeFillShade="F2"/>
            <w:vAlign w:val="center"/>
          </w:tcPr>
          <w:p w:rsidR="00C74C0E" w:rsidRPr="007F4C39" w:rsidRDefault="00C74C0E" w:rsidP="002B342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heme="majorHAnsi" w:hAnsiTheme="majorHAnsi" w:cstheme="majorHAnsi"/>
                <w:sz w:val="20"/>
              </w:rPr>
            </w:pPr>
            <w:proofErr w:type="spellStart"/>
            <w:r w:rsidRPr="007F4C39">
              <w:rPr>
                <w:rFonts w:asciiTheme="majorHAnsi" w:hAnsiTheme="majorHAnsi" w:cstheme="majorHAnsi"/>
                <w:sz w:val="20"/>
              </w:rPr>
              <w:t>mNutrition</w:t>
            </w:r>
            <w:proofErr w:type="spellEnd"/>
            <w:r w:rsidRPr="007F4C39">
              <w:rPr>
                <w:rFonts w:asciiTheme="majorHAnsi" w:hAnsiTheme="majorHAnsi" w:cstheme="majorHAnsi"/>
                <w:sz w:val="20"/>
              </w:rPr>
              <w:t xml:space="preserve"> Content Services</w:t>
            </w:r>
          </w:p>
        </w:tc>
        <w:tc>
          <w:tcPr>
            <w:tcW w:w="4897" w:type="dxa"/>
            <w:shd w:val="clear" w:color="auto" w:fill="F2F2F2" w:themeFill="background1" w:themeFillShade="F2"/>
            <w:vAlign w:val="center"/>
          </w:tcPr>
          <w:p w:rsidR="00C74C0E" w:rsidRPr="007F4C39" w:rsidRDefault="002B229D" w:rsidP="002B229D">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heme="majorHAnsi" w:hAnsiTheme="majorHAnsi" w:cstheme="majorHAnsi"/>
                <w:sz w:val="20"/>
              </w:rPr>
            </w:pPr>
            <w:r>
              <w:rPr>
                <w:rFonts w:asciiTheme="majorHAnsi" w:hAnsiTheme="majorHAnsi" w:cstheme="majorHAnsi"/>
                <w:sz w:val="20"/>
              </w:rPr>
              <w:t xml:space="preserve">Work with a consortia of local partners in each country to either scale existing nutrition </w:t>
            </w:r>
            <w:r w:rsidR="00297D1E">
              <w:rPr>
                <w:rFonts w:asciiTheme="majorHAnsi" w:hAnsiTheme="majorHAnsi" w:cstheme="majorHAnsi"/>
                <w:sz w:val="20"/>
              </w:rPr>
              <w:t>related</w:t>
            </w:r>
            <w:r>
              <w:rPr>
                <w:rFonts w:asciiTheme="majorHAnsi" w:hAnsiTheme="majorHAnsi" w:cstheme="majorHAnsi"/>
                <w:sz w:val="20"/>
              </w:rPr>
              <w:t xml:space="preserve"> content services and/or launch scalable and sustainable </w:t>
            </w:r>
            <w:proofErr w:type="spellStart"/>
            <w:r>
              <w:rPr>
                <w:rFonts w:asciiTheme="majorHAnsi" w:hAnsiTheme="majorHAnsi" w:cstheme="majorHAnsi"/>
                <w:sz w:val="20"/>
              </w:rPr>
              <w:t>mNutrition</w:t>
            </w:r>
            <w:proofErr w:type="spellEnd"/>
            <w:r>
              <w:rPr>
                <w:rFonts w:asciiTheme="majorHAnsi" w:hAnsiTheme="majorHAnsi" w:cstheme="majorHAnsi"/>
                <w:sz w:val="20"/>
              </w:rPr>
              <w:t xml:space="preserve"> content services</w:t>
            </w:r>
          </w:p>
        </w:tc>
        <w:tc>
          <w:tcPr>
            <w:tcW w:w="3283" w:type="dxa"/>
            <w:shd w:val="clear" w:color="auto" w:fill="F2F2F2" w:themeFill="background1" w:themeFillShade="F2"/>
            <w:vAlign w:val="center"/>
          </w:tcPr>
          <w:p w:rsidR="00C74C0E" w:rsidRPr="007F4C39" w:rsidRDefault="00B12397" w:rsidP="002B3424">
            <w:pPr>
              <w:rPr>
                <w:rFonts w:cstheme="majorHAnsi"/>
                <w:szCs w:val="20"/>
              </w:rPr>
            </w:pPr>
            <w:r w:rsidRPr="007F4C39">
              <w:rPr>
                <w:rFonts w:cstheme="majorHAnsi"/>
                <w:szCs w:val="20"/>
              </w:rPr>
              <w:t>All 14 priority countries</w:t>
            </w:r>
          </w:p>
        </w:tc>
      </w:tr>
      <w:tr w:rsidR="00C74C0E" w:rsidTr="009704DF">
        <w:tc>
          <w:tcPr>
            <w:tcW w:w="1668" w:type="dxa"/>
            <w:shd w:val="clear" w:color="auto" w:fill="F2F2F2" w:themeFill="background1" w:themeFillShade="F2"/>
            <w:vAlign w:val="center"/>
          </w:tcPr>
          <w:p w:rsidR="00C74C0E" w:rsidRPr="007F4C39" w:rsidRDefault="00C74C0E" w:rsidP="002B342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heme="majorHAnsi" w:hAnsiTheme="majorHAnsi" w:cstheme="majorHAnsi"/>
                <w:sz w:val="20"/>
              </w:rPr>
            </w:pPr>
            <w:proofErr w:type="spellStart"/>
            <w:r w:rsidRPr="007F4C39">
              <w:rPr>
                <w:rFonts w:asciiTheme="majorHAnsi" w:hAnsiTheme="majorHAnsi" w:cstheme="majorHAnsi"/>
                <w:sz w:val="20"/>
              </w:rPr>
              <w:t>mHealth</w:t>
            </w:r>
            <w:proofErr w:type="spellEnd"/>
            <w:r w:rsidRPr="007F4C39">
              <w:rPr>
                <w:rFonts w:asciiTheme="majorHAnsi" w:hAnsiTheme="majorHAnsi" w:cstheme="majorHAnsi"/>
                <w:sz w:val="20"/>
              </w:rPr>
              <w:t xml:space="preserve"> Services</w:t>
            </w:r>
            <w:r w:rsidR="00297D1E">
              <w:rPr>
                <w:rFonts w:asciiTheme="majorHAnsi" w:hAnsiTheme="majorHAnsi" w:cstheme="majorHAnsi"/>
                <w:sz w:val="20"/>
              </w:rPr>
              <w:t xml:space="preserve"> (specific)</w:t>
            </w:r>
          </w:p>
        </w:tc>
        <w:tc>
          <w:tcPr>
            <w:tcW w:w="4897" w:type="dxa"/>
            <w:shd w:val="clear" w:color="auto" w:fill="F2F2F2" w:themeFill="background1" w:themeFillShade="F2"/>
            <w:vAlign w:val="center"/>
          </w:tcPr>
          <w:p w:rsidR="00C74C0E" w:rsidRDefault="002B229D" w:rsidP="002B342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heme="majorHAnsi" w:hAnsiTheme="majorHAnsi" w:cstheme="majorHAnsi"/>
                <w:sz w:val="20"/>
              </w:rPr>
            </w:pPr>
            <w:r>
              <w:rPr>
                <w:rFonts w:asciiTheme="majorHAnsi" w:hAnsiTheme="majorHAnsi" w:cstheme="majorHAnsi"/>
                <w:sz w:val="20"/>
              </w:rPr>
              <w:t xml:space="preserve">Support the launch of scalable and sustainable </w:t>
            </w:r>
            <w:proofErr w:type="spellStart"/>
            <w:r>
              <w:rPr>
                <w:rFonts w:asciiTheme="majorHAnsi" w:hAnsiTheme="majorHAnsi" w:cstheme="majorHAnsi"/>
                <w:sz w:val="20"/>
              </w:rPr>
              <w:t>mHealth</w:t>
            </w:r>
            <w:proofErr w:type="spellEnd"/>
            <w:r>
              <w:rPr>
                <w:rFonts w:asciiTheme="majorHAnsi" w:hAnsiTheme="majorHAnsi" w:cstheme="majorHAnsi"/>
                <w:sz w:val="20"/>
              </w:rPr>
              <w:t xml:space="preserve"> services in each country that target rural, poor women and children and focus on:</w:t>
            </w:r>
          </w:p>
          <w:p w:rsidR="002B229D" w:rsidRDefault="002B229D" w:rsidP="008035D1">
            <w:pPr>
              <w:pStyle w:val="Body"/>
              <w:numPr>
                <w:ilvl w:val="0"/>
                <w:numId w:val="2"/>
              </w:numPr>
              <w:tabs>
                <w:tab w:val="left" w:pos="318"/>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318" w:hanging="284"/>
              <w:rPr>
                <w:rFonts w:asciiTheme="majorHAnsi" w:hAnsiTheme="majorHAnsi" w:cstheme="majorHAnsi"/>
                <w:sz w:val="20"/>
              </w:rPr>
            </w:pPr>
            <w:r>
              <w:rPr>
                <w:rFonts w:asciiTheme="majorHAnsi" w:hAnsiTheme="majorHAnsi" w:cstheme="majorHAnsi"/>
                <w:sz w:val="20"/>
              </w:rPr>
              <w:t>Behavior change communications services</w:t>
            </w:r>
          </w:p>
          <w:p w:rsidR="002B229D" w:rsidRDefault="002B229D" w:rsidP="008035D1">
            <w:pPr>
              <w:pStyle w:val="Body"/>
              <w:numPr>
                <w:ilvl w:val="0"/>
                <w:numId w:val="2"/>
              </w:numPr>
              <w:tabs>
                <w:tab w:val="left" w:pos="318"/>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318" w:hanging="284"/>
              <w:rPr>
                <w:rFonts w:asciiTheme="majorHAnsi" w:hAnsiTheme="majorHAnsi" w:cstheme="majorHAnsi"/>
                <w:sz w:val="20"/>
              </w:rPr>
            </w:pPr>
            <w:r>
              <w:rPr>
                <w:rFonts w:asciiTheme="majorHAnsi" w:hAnsiTheme="majorHAnsi" w:cstheme="majorHAnsi"/>
                <w:sz w:val="20"/>
              </w:rPr>
              <w:t>Registration services</w:t>
            </w:r>
          </w:p>
          <w:p w:rsidR="002B229D" w:rsidRPr="007F4C39" w:rsidRDefault="002B229D" w:rsidP="008035D1">
            <w:pPr>
              <w:pStyle w:val="Body"/>
              <w:numPr>
                <w:ilvl w:val="0"/>
                <w:numId w:val="2"/>
              </w:numPr>
              <w:tabs>
                <w:tab w:val="left" w:pos="318"/>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318" w:hanging="284"/>
              <w:rPr>
                <w:rFonts w:asciiTheme="majorHAnsi" w:hAnsiTheme="majorHAnsi" w:cstheme="majorHAnsi"/>
                <w:sz w:val="20"/>
              </w:rPr>
            </w:pPr>
            <w:r>
              <w:rPr>
                <w:rFonts w:asciiTheme="majorHAnsi" w:hAnsiTheme="majorHAnsi" w:cstheme="majorHAnsi"/>
                <w:sz w:val="20"/>
              </w:rPr>
              <w:t>Data surveillance services</w:t>
            </w:r>
          </w:p>
        </w:tc>
        <w:tc>
          <w:tcPr>
            <w:tcW w:w="3283" w:type="dxa"/>
            <w:shd w:val="clear" w:color="auto" w:fill="F2F2F2" w:themeFill="background1" w:themeFillShade="F2"/>
            <w:vAlign w:val="center"/>
          </w:tcPr>
          <w:p w:rsidR="00C74C0E" w:rsidRPr="007F4C39" w:rsidRDefault="001E184C" w:rsidP="002B342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heme="majorHAnsi" w:hAnsiTheme="majorHAnsi" w:cstheme="majorHAnsi"/>
                <w:sz w:val="20"/>
              </w:rPr>
            </w:pPr>
            <w:r w:rsidRPr="007F4C39">
              <w:rPr>
                <w:rFonts w:asciiTheme="majorHAnsi" w:hAnsiTheme="majorHAnsi" w:cstheme="majorHAnsi"/>
                <w:sz w:val="20"/>
                <w:lang w:val="en"/>
              </w:rPr>
              <w:t>Cote d’Ivoire, Ghana, Kenya, Malawi, Mozambique, Nigeria, Rwanda, Tanzania, Uganda and Zambia</w:t>
            </w:r>
          </w:p>
        </w:tc>
      </w:tr>
      <w:tr w:rsidR="00C74C0E" w:rsidTr="009704DF">
        <w:tc>
          <w:tcPr>
            <w:tcW w:w="1668" w:type="dxa"/>
            <w:shd w:val="clear" w:color="auto" w:fill="F2F2F2" w:themeFill="background1" w:themeFillShade="F2"/>
            <w:vAlign w:val="center"/>
          </w:tcPr>
          <w:p w:rsidR="00C74C0E" w:rsidRDefault="00C74C0E" w:rsidP="002B342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heme="majorHAnsi" w:hAnsiTheme="majorHAnsi" w:cstheme="majorHAnsi"/>
                <w:sz w:val="20"/>
              </w:rPr>
            </w:pPr>
            <w:r w:rsidRPr="007F4C39">
              <w:rPr>
                <w:rFonts w:asciiTheme="majorHAnsi" w:hAnsiTheme="majorHAnsi" w:cstheme="majorHAnsi"/>
                <w:sz w:val="20"/>
              </w:rPr>
              <w:t>mAgri Services</w:t>
            </w:r>
          </w:p>
          <w:p w:rsidR="00297D1E" w:rsidRPr="007F4C39" w:rsidRDefault="00297D1E" w:rsidP="002B342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heme="majorHAnsi" w:hAnsiTheme="majorHAnsi" w:cstheme="majorHAnsi"/>
                <w:sz w:val="20"/>
              </w:rPr>
            </w:pPr>
            <w:r>
              <w:rPr>
                <w:rFonts w:asciiTheme="majorHAnsi" w:hAnsiTheme="majorHAnsi" w:cstheme="majorHAnsi"/>
                <w:sz w:val="20"/>
              </w:rPr>
              <w:t>(specific)</w:t>
            </w:r>
          </w:p>
        </w:tc>
        <w:tc>
          <w:tcPr>
            <w:tcW w:w="4897" w:type="dxa"/>
            <w:shd w:val="clear" w:color="auto" w:fill="F2F2F2" w:themeFill="background1" w:themeFillShade="F2"/>
            <w:vAlign w:val="center"/>
          </w:tcPr>
          <w:p w:rsidR="00C74C0E" w:rsidRDefault="00DF033E" w:rsidP="002B342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heme="majorHAnsi" w:hAnsiTheme="majorHAnsi" w:cstheme="majorHAnsi"/>
                <w:sz w:val="20"/>
              </w:rPr>
            </w:pPr>
            <w:r>
              <w:rPr>
                <w:rFonts w:asciiTheme="majorHAnsi" w:hAnsiTheme="majorHAnsi" w:cstheme="majorHAnsi"/>
                <w:sz w:val="20"/>
              </w:rPr>
              <w:t>Support and launch of scalable and sustainable mAgri services in each country target</w:t>
            </w:r>
            <w:r w:rsidR="00297D1E">
              <w:rPr>
                <w:rFonts w:asciiTheme="majorHAnsi" w:hAnsiTheme="majorHAnsi" w:cstheme="majorHAnsi"/>
                <w:sz w:val="20"/>
              </w:rPr>
              <w:t>ing</w:t>
            </w:r>
            <w:r>
              <w:rPr>
                <w:rFonts w:asciiTheme="majorHAnsi" w:hAnsiTheme="majorHAnsi" w:cstheme="majorHAnsi"/>
                <w:sz w:val="20"/>
              </w:rPr>
              <w:t xml:space="preserve"> small holder farmers and focus on:</w:t>
            </w:r>
          </w:p>
          <w:p w:rsidR="00360A06" w:rsidRPr="009E3DC2" w:rsidRDefault="009E3DC2" w:rsidP="00360A06">
            <w:pPr>
              <w:pStyle w:val="Body"/>
              <w:numPr>
                <w:ilvl w:val="0"/>
                <w:numId w:val="1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heme="majorHAnsi" w:hAnsiTheme="majorHAnsi" w:cstheme="majorHAnsi"/>
                <w:sz w:val="20"/>
                <w:szCs w:val="24"/>
              </w:rPr>
            </w:pPr>
            <w:r>
              <w:rPr>
                <w:rFonts w:asciiTheme="majorHAnsi" w:hAnsiTheme="majorHAnsi" w:cstheme="majorHAnsi"/>
                <w:sz w:val="20"/>
              </w:rPr>
              <w:lastRenderedPageBreak/>
              <w:t>A</w:t>
            </w:r>
            <w:r w:rsidR="00DF033E">
              <w:rPr>
                <w:rFonts w:asciiTheme="majorHAnsi" w:hAnsiTheme="majorHAnsi" w:cstheme="majorHAnsi"/>
                <w:sz w:val="20"/>
              </w:rPr>
              <w:t>griculture</w:t>
            </w:r>
            <w:r w:rsidR="006C1678">
              <w:rPr>
                <w:rFonts w:asciiTheme="majorHAnsi" w:hAnsiTheme="majorHAnsi" w:cstheme="majorHAnsi"/>
                <w:sz w:val="20"/>
              </w:rPr>
              <w:t xml:space="preserve"> information and </w:t>
            </w:r>
            <w:r w:rsidR="00360A06">
              <w:rPr>
                <w:rFonts w:asciiTheme="majorHAnsi" w:hAnsiTheme="majorHAnsi" w:cstheme="majorHAnsi"/>
                <w:sz w:val="20"/>
              </w:rPr>
              <w:t>advisory services through mobile platform for conventional and nutrition-sensitive agriculture</w:t>
            </w:r>
          </w:p>
          <w:p w:rsidR="009E3DC2" w:rsidRPr="00C82E8B" w:rsidRDefault="009E3DC2" w:rsidP="00360A06">
            <w:pPr>
              <w:pStyle w:val="Body"/>
              <w:numPr>
                <w:ilvl w:val="0"/>
                <w:numId w:val="1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heme="majorHAnsi" w:hAnsiTheme="majorHAnsi" w:cstheme="majorHAnsi"/>
                <w:sz w:val="20"/>
                <w:szCs w:val="24"/>
              </w:rPr>
            </w:pPr>
            <w:r>
              <w:rPr>
                <w:rFonts w:asciiTheme="majorHAnsi" w:hAnsiTheme="majorHAnsi" w:cstheme="majorHAnsi"/>
                <w:sz w:val="20"/>
              </w:rPr>
              <w:t xml:space="preserve">Promotion of nutrition-sensitive agriculture technology and practices </w:t>
            </w:r>
          </w:p>
          <w:p w:rsidR="00C82E8B" w:rsidRPr="00360A06" w:rsidRDefault="00C82E8B" w:rsidP="00360A06">
            <w:pPr>
              <w:pStyle w:val="Body"/>
              <w:numPr>
                <w:ilvl w:val="0"/>
                <w:numId w:val="12"/>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heme="majorHAnsi" w:hAnsiTheme="majorHAnsi" w:cstheme="majorHAnsi"/>
                <w:sz w:val="20"/>
                <w:szCs w:val="24"/>
              </w:rPr>
            </w:pPr>
            <w:r>
              <w:rPr>
                <w:rFonts w:asciiTheme="majorHAnsi" w:hAnsiTheme="majorHAnsi" w:cstheme="majorHAnsi"/>
                <w:sz w:val="20"/>
              </w:rPr>
              <w:t xml:space="preserve">Where applicable, </w:t>
            </w:r>
            <w:r w:rsidRPr="003E4C11">
              <w:rPr>
                <w:rFonts w:asciiTheme="majorHAnsi" w:hAnsiTheme="majorHAnsi" w:cstheme="majorHAnsi"/>
                <w:sz w:val="20"/>
              </w:rPr>
              <w:t>mobile financial solutions for smallholders</w:t>
            </w:r>
          </w:p>
          <w:p w:rsidR="00DF033E" w:rsidRPr="007F4C39" w:rsidRDefault="00DF033E" w:rsidP="003E4C11">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360"/>
              <w:rPr>
                <w:rFonts w:asciiTheme="majorHAnsi" w:hAnsiTheme="majorHAnsi" w:cstheme="majorHAnsi"/>
                <w:sz w:val="20"/>
                <w:szCs w:val="24"/>
              </w:rPr>
            </w:pPr>
          </w:p>
        </w:tc>
        <w:tc>
          <w:tcPr>
            <w:tcW w:w="3283" w:type="dxa"/>
            <w:shd w:val="clear" w:color="auto" w:fill="F2F2F2" w:themeFill="background1" w:themeFillShade="F2"/>
            <w:vAlign w:val="center"/>
          </w:tcPr>
          <w:p w:rsidR="00C74C0E" w:rsidRPr="007F4C39" w:rsidRDefault="00DF033E" w:rsidP="00DF033E">
            <w:pPr>
              <w:rPr>
                <w:rFonts w:cstheme="majorHAnsi"/>
                <w:szCs w:val="20"/>
                <w:lang w:val="en"/>
              </w:rPr>
            </w:pPr>
            <w:r>
              <w:rPr>
                <w:rFonts w:cstheme="majorHAnsi"/>
                <w:szCs w:val="20"/>
                <w:lang w:val="en"/>
              </w:rPr>
              <w:lastRenderedPageBreak/>
              <w:t xml:space="preserve">6 countries from the priority list from Sub-Sahara Africa and South Asia. </w:t>
            </w:r>
          </w:p>
        </w:tc>
      </w:tr>
      <w:tr w:rsidR="00C74C0E" w:rsidTr="009704DF">
        <w:tc>
          <w:tcPr>
            <w:tcW w:w="1668" w:type="dxa"/>
            <w:shd w:val="clear" w:color="auto" w:fill="F2F2F2" w:themeFill="background1" w:themeFillShade="F2"/>
            <w:vAlign w:val="center"/>
          </w:tcPr>
          <w:p w:rsidR="00C74C0E" w:rsidRPr="007F4C39" w:rsidRDefault="00C74C0E" w:rsidP="002B342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heme="majorHAnsi" w:hAnsiTheme="majorHAnsi" w:cstheme="majorHAnsi"/>
                <w:sz w:val="20"/>
              </w:rPr>
            </w:pPr>
            <w:r w:rsidRPr="007F4C39">
              <w:rPr>
                <w:rFonts w:asciiTheme="majorHAnsi" w:hAnsiTheme="majorHAnsi" w:cstheme="majorHAnsi"/>
                <w:sz w:val="20"/>
              </w:rPr>
              <w:lastRenderedPageBreak/>
              <w:t>Evaluation</w:t>
            </w:r>
          </w:p>
        </w:tc>
        <w:tc>
          <w:tcPr>
            <w:tcW w:w="4897" w:type="dxa"/>
            <w:shd w:val="clear" w:color="auto" w:fill="F2F2F2" w:themeFill="background1" w:themeFillShade="F2"/>
            <w:vAlign w:val="center"/>
          </w:tcPr>
          <w:p w:rsidR="00C74C0E" w:rsidRPr="007F4C39" w:rsidRDefault="002B229D" w:rsidP="002B342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heme="majorHAnsi" w:hAnsiTheme="majorHAnsi" w:cstheme="majorHAnsi"/>
                <w:sz w:val="20"/>
              </w:rPr>
            </w:pPr>
            <w:r>
              <w:rPr>
                <w:rFonts w:asciiTheme="majorHAnsi" w:hAnsiTheme="majorHAnsi" w:cstheme="majorHAnsi"/>
                <w:sz w:val="20"/>
              </w:rPr>
              <w:t xml:space="preserve">The UK Government will appoint a credible third party to conduct a robust, independent evaluation of the GSMA </w:t>
            </w:r>
            <w:proofErr w:type="spellStart"/>
            <w:r>
              <w:rPr>
                <w:rFonts w:asciiTheme="majorHAnsi" w:hAnsiTheme="majorHAnsi" w:cstheme="majorHAnsi"/>
                <w:sz w:val="20"/>
              </w:rPr>
              <w:t>mNutrition</w:t>
            </w:r>
            <w:proofErr w:type="spellEnd"/>
            <w:r>
              <w:rPr>
                <w:rFonts w:asciiTheme="majorHAnsi" w:hAnsiTheme="majorHAnsi" w:cstheme="majorHAnsi"/>
                <w:sz w:val="20"/>
              </w:rPr>
              <w:t xml:space="preserve"> Initiative</w:t>
            </w:r>
          </w:p>
        </w:tc>
        <w:tc>
          <w:tcPr>
            <w:tcW w:w="3283" w:type="dxa"/>
            <w:shd w:val="clear" w:color="auto" w:fill="F2F2F2" w:themeFill="background1" w:themeFillShade="F2"/>
            <w:vAlign w:val="center"/>
          </w:tcPr>
          <w:p w:rsidR="00C74C0E" w:rsidRPr="009E3DC2" w:rsidRDefault="00DF033E" w:rsidP="002B3424">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heme="majorHAnsi" w:hAnsiTheme="majorHAnsi" w:cstheme="majorHAnsi"/>
                <w:sz w:val="20"/>
              </w:rPr>
            </w:pPr>
            <w:r w:rsidRPr="009E3DC2">
              <w:rPr>
                <w:rFonts w:asciiTheme="majorHAnsi" w:hAnsiTheme="majorHAnsi" w:cstheme="majorHAnsi"/>
                <w:sz w:val="20"/>
              </w:rPr>
              <w:t>Ghana, Bangladesh, Malawi</w:t>
            </w:r>
          </w:p>
        </w:tc>
      </w:tr>
    </w:tbl>
    <w:p w:rsidR="00C74C0E" w:rsidRDefault="00C74C0E" w:rsidP="007F4C39"/>
    <w:p w:rsidR="009E3DC2" w:rsidRDefault="009E3DC2" w:rsidP="00D42DDC">
      <w:pPr>
        <w:pStyle w:val="Heading1"/>
      </w:pPr>
    </w:p>
    <w:p w:rsidR="00AD22E8" w:rsidRDefault="002E6E9F" w:rsidP="00492F96">
      <w:pPr>
        <w:pStyle w:val="Heading2"/>
        <w:numPr>
          <w:ilvl w:val="1"/>
          <w:numId w:val="26"/>
        </w:numPr>
        <w:jc w:val="both"/>
      </w:pPr>
      <w:bookmarkStart w:id="5" w:name="_Toc370708813"/>
      <w:proofErr w:type="spellStart"/>
      <w:proofErr w:type="gramStart"/>
      <w:r>
        <w:t>mNutrition</w:t>
      </w:r>
      <w:proofErr w:type="spellEnd"/>
      <w:proofErr w:type="gramEnd"/>
      <w:r>
        <w:t xml:space="preserve"> Content Services</w:t>
      </w:r>
      <w:bookmarkEnd w:id="5"/>
      <w:r w:rsidR="00D13804">
        <w:t xml:space="preserve"> </w:t>
      </w:r>
      <w:r w:rsidR="00AD22E8">
        <w:t xml:space="preserve"> </w:t>
      </w:r>
    </w:p>
    <w:p w:rsidR="007E42C3" w:rsidRDefault="007E42C3" w:rsidP="007F4C39"/>
    <w:p w:rsidR="00AD22E8" w:rsidRDefault="00AD22E8" w:rsidP="007F4C39">
      <w:r>
        <w:t>Nutrition content</w:t>
      </w:r>
      <w:r w:rsidR="0009092C">
        <w:t>,</w:t>
      </w:r>
      <w:r>
        <w:t xml:space="preserve"> as an integral part of health and agriculture related information services</w:t>
      </w:r>
      <w:r w:rsidR="0009092C">
        <w:t>,</w:t>
      </w:r>
      <w:r>
        <w:t xml:space="preserve"> aims to</w:t>
      </w:r>
      <w:r w:rsidR="00942A03">
        <w:t xml:space="preserve"> promote behavior change related to </w:t>
      </w:r>
      <w:r>
        <w:t xml:space="preserve">key </w:t>
      </w:r>
      <w:r w:rsidR="008F1E77">
        <w:t xml:space="preserve">health and </w:t>
      </w:r>
      <w:r>
        <w:t>farming</w:t>
      </w:r>
      <w:r w:rsidR="00EA08BF">
        <w:t xml:space="preserve"> decisions and practices</w:t>
      </w:r>
      <w:r w:rsidR="00942A03">
        <w:t>,</w:t>
      </w:r>
      <w:r w:rsidR="0009092C">
        <w:t xml:space="preserve"> and </w:t>
      </w:r>
      <w:r>
        <w:t xml:space="preserve">maternal and </w:t>
      </w:r>
      <w:r w:rsidR="00942A03">
        <w:t>child nutrition practices and interventions for a given target population</w:t>
      </w:r>
      <w:r>
        <w:t xml:space="preserve">. </w:t>
      </w:r>
    </w:p>
    <w:p w:rsidR="00AD22E8" w:rsidRDefault="00AD22E8" w:rsidP="007F4C39"/>
    <w:p w:rsidR="00AD22E8" w:rsidRDefault="00136BFB" w:rsidP="007F4C39">
      <w:r>
        <w:t xml:space="preserve">The </w:t>
      </w:r>
      <w:proofErr w:type="spellStart"/>
      <w:r w:rsidR="004D298D">
        <w:t>mNutrition</w:t>
      </w:r>
      <w:proofErr w:type="spellEnd"/>
      <w:r w:rsidR="004D298D">
        <w:t xml:space="preserve"> content </w:t>
      </w:r>
      <w:r>
        <w:t>services will aim to influence the following</w:t>
      </w:r>
      <w:r w:rsidR="00AD22E8">
        <w:t>:</w:t>
      </w:r>
    </w:p>
    <w:p w:rsidR="002D61FD" w:rsidRDefault="001209A7" w:rsidP="008035D1">
      <w:pPr>
        <w:pStyle w:val="ListParagraph"/>
        <w:numPr>
          <w:ilvl w:val="0"/>
          <w:numId w:val="3"/>
        </w:numPr>
      </w:pPr>
      <w:r>
        <w:t>M</w:t>
      </w:r>
      <w:r w:rsidR="00AD22E8">
        <w:t>aternal nutrition practices;</w:t>
      </w:r>
    </w:p>
    <w:p w:rsidR="002D61FD" w:rsidRDefault="001209A7" w:rsidP="008035D1">
      <w:pPr>
        <w:pStyle w:val="ListParagraph"/>
        <w:numPr>
          <w:ilvl w:val="0"/>
          <w:numId w:val="3"/>
        </w:numPr>
      </w:pPr>
      <w:r>
        <w:t>C</w:t>
      </w:r>
      <w:r w:rsidR="00AD22E8">
        <w:t>hildren feeding practices, including breast-feeding;</w:t>
      </w:r>
    </w:p>
    <w:p w:rsidR="002D61FD" w:rsidRDefault="001209A7" w:rsidP="008035D1">
      <w:pPr>
        <w:pStyle w:val="ListParagraph"/>
        <w:numPr>
          <w:ilvl w:val="0"/>
          <w:numId w:val="3"/>
        </w:numPr>
      </w:pPr>
      <w:r>
        <w:t>D</w:t>
      </w:r>
      <w:r w:rsidR="00AD22E8">
        <w:t>iet practices, such as supplementation of key nutrients and elements in food, consumption of diverse food groups;</w:t>
      </w:r>
    </w:p>
    <w:p w:rsidR="002D61FD" w:rsidRDefault="001209A7" w:rsidP="008035D1">
      <w:pPr>
        <w:pStyle w:val="ListParagraph"/>
        <w:numPr>
          <w:ilvl w:val="0"/>
          <w:numId w:val="3"/>
        </w:numPr>
      </w:pPr>
      <w:r>
        <w:t>F</w:t>
      </w:r>
      <w:r w:rsidR="00AD22E8">
        <w:t xml:space="preserve">arming practices and technologies that could result in higher productivity, </w:t>
      </w:r>
      <w:r w:rsidR="00EA08BF">
        <w:t xml:space="preserve">improved income, </w:t>
      </w:r>
      <w:r w:rsidR="00AD22E8">
        <w:t xml:space="preserve">better quality and higher nutritional value of </w:t>
      </w:r>
      <w:r w:rsidR="004C46E7">
        <w:t>food produced</w:t>
      </w:r>
      <w:r w:rsidR="009F70AC">
        <w:t>;</w:t>
      </w:r>
    </w:p>
    <w:p w:rsidR="00AD22E8" w:rsidRDefault="001209A7" w:rsidP="008035D1">
      <w:pPr>
        <w:pStyle w:val="ListParagraph"/>
        <w:numPr>
          <w:ilvl w:val="0"/>
          <w:numId w:val="3"/>
        </w:numPr>
      </w:pPr>
      <w:r>
        <w:t>D</w:t>
      </w:r>
      <w:r w:rsidR="00AD22E8">
        <w:t xml:space="preserve">ecision making around types of food produced </w:t>
      </w:r>
      <w:r w:rsidR="0030555B">
        <w:t xml:space="preserve">and consumed </w:t>
      </w:r>
      <w:r w:rsidR="00AD22E8">
        <w:t>within the household.</w:t>
      </w:r>
    </w:p>
    <w:p w:rsidR="00AD22E8" w:rsidRDefault="00AD22E8" w:rsidP="007F4C39"/>
    <w:p w:rsidR="00C45EB1" w:rsidRPr="001A209D" w:rsidRDefault="00C45EB1" w:rsidP="007F4C39">
      <w:r>
        <w:t xml:space="preserve">To be able to promote the intended change within the target population, mobile services have to be highly relevant to local </w:t>
      </w:r>
      <w:r w:rsidR="00AC3EBD">
        <w:t>health</w:t>
      </w:r>
      <w:r>
        <w:t>, agricultural</w:t>
      </w:r>
      <w:r w:rsidR="00AC3EBD">
        <w:t xml:space="preserve"> and the</w:t>
      </w:r>
      <w:r>
        <w:t xml:space="preserve"> socio-economic </w:t>
      </w:r>
      <w:r w:rsidR="00AC3EBD">
        <w:t>context</w:t>
      </w:r>
      <w:r w:rsidR="00EF5278">
        <w:t>,</w:t>
      </w:r>
      <w:r>
        <w:t xml:space="preserve"> </w:t>
      </w:r>
      <w:r w:rsidR="00EF5278">
        <w:t xml:space="preserve">both </w:t>
      </w:r>
      <w:r w:rsidR="00EF5278" w:rsidRPr="001A209D">
        <w:t>in terms of service design and content.</w:t>
      </w:r>
    </w:p>
    <w:p w:rsidR="005F1ADC" w:rsidRPr="003735F7" w:rsidRDefault="005F1ADC" w:rsidP="007F4C39">
      <w:pPr>
        <w:rPr>
          <w:color w:val="000000"/>
        </w:rPr>
      </w:pPr>
    </w:p>
    <w:p w:rsidR="000D0BCC" w:rsidRDefault="005F1ADC" w:rsidP="007F4C39">
      <w:r w:rsidRPr="003735F7">
        <w:rPr>
          <w:color w:val="000000"/>
        </w:rPr>
        <w:t xml:space="preserve">In each country the GSMA will aim to understand the landscape of available content services and either work with vendors to scale existing services or launch new </w:t>
      </w:r>
      <w:proofErr w:type="spellStart"/>
      <w:r w:rsidRPr="003735F7">
        <w:rPr>
          <w:color w:val="000000"/>
        </w:rPr>
        <w:t>mNutrition</w:t>
      </w:r>
      <w:proofErr w:type="spellEnd"/>
      <w:r w:rsidRPr="003735F7">
        <w:rPr>
          <w:color w:val="000000"/>
        </w:rPr>
        <w:t xml:space="preserve"> services. </w:t>
      </w:r>
      <w:r w:rsidR="00C45EB1" w:rsidRPr="001A209D">
        <w:t xml:space="preserve">The </w:t>
      </w:r>
      <w:r w:rsidR="00653590" w:rsidRPr="001A209D">
        <w:t xml:space="preserve">mobile </w:t>
      </w:r>
      <w:r w:rsidR="00C45EB1" w:rsidRPr="001A209D">
        <w:t xml:space="preserve">services supported by </w:t>
      </w:r>
      <w:r w:rsidR="001C6FD5" w:rsidRPr="001A209D">
        <w:t xml:space="preserve">the </w:t>
      </w:r>
      <w:r w:rsidR="00C45EB1" w:rsidRPr="001A209D">
        <w:t xml:space="preserve">GSMA </w:t>
      </w:r>
      <w:proofErr w:type="spellStart"/>
      <w:r w:rsidR="00C45EB1" w:rsidRPr="001A209D">
        <w:t>mNutrition</w:t>
      </w:r>
      <w:proofErr w:type="spellEnd"/>
      <w:r w:rsidR="00C45EB1" w:rsidRPr="001A209D">
        <w:t xml:space="preserve"> </w:t>
      </w:r>
      <w:r w:rsidR="00D13804" w:rsidRPr="001A209D">
        <w:t xml:space="preserve">initiative </w:t>
      </w:r>
      <w:r w:rsidR="001C6FD5" w:rsidRPr="001A209D">
        <w:t>will</w:t>
      </w:r>
      <w:r w:rsidR="001E415E" w:rsidRPr="001A209D">
        <w:t xml:space="preserve"> be</w:t>
      </w:r>
      <w:r w:rsidR="00C45EB1" w:rsidRPr="001A209D">
        <w:t xml:space="preserve"> </w:t>
      </w:r>
      <w:r w:rsidR="00653590" w:rsidRPr="001A209D">
        <w:t xml:space="preserve">designed with the </w:t>
      </w:r>
      <w:r w:rsidR="00653590">
        <w:t xml:space="preserve">intention of reaching the target </w:t>
      </w:r>
      <w:r w:rsidR="000D0BCC">
        <w:t>audience</w:t>
      </w:r>
      <w:r w:rsidR="00653590">
        <w:t>, in this case vulnerable, poor, rural and under-served population groups. In each country, the scope of content, product design, delivery channel, pricing strategies and ultimately, the integration into existing mobile services</w:t>
      </w:r>
      <w:r w:rsidR="001C6FD5">
        <w:t>, will be determined by understanding who the target audience is, how they are influenced, what their mobile usage habits are and what particular socio-economic factors affect their decision making</w:t>
      </w:r>
      <w:r w:rsidR="00653590">
        <w:t xml:space="preserve">. </w:t>
      </w:r>
      <w:r w:rsidR="001C6FD5">
        <w:t>T</w:t>
      </w:r>
      <w:r w:rsidR="00C45EB1">
        <w:t>he nutritional content</w:t>
      </w:r>
      <w:r w:rsidR="001C6FD5">
        <w:t xml:space="preserve"> will be </w:t>
      </w:r>
      <w:r w:rsidR="00C45EB1">
        <w:t xml:space="preserve">developed in accordance with </w:t>
      </w:r>
      <w:r w:rsidR="00AC3EBD">
        <w:t xml:space="preserve">comprehensive </w:t>
      </w:r>
      <w:r w:rsidR="00C45EB1">
        <w:t>country-specific framework</w:t>
      </w:r>
      <w:r w:rsidR="00653590">
        <w:t>s</w:t>
      </w:r>
      <w:r w:rsidR="00C45EB1">
        <w:t xml:space="preserve"> and guidance </w:t>
      </w:r>
      <w:r w:rsidR="00712346">
        <w:t>by</w:t>
      </w:r>
      <w:r w:rsidR="00C45EB1">
        <w:t xml:space="preserve"> </w:t>
      </w:r>
      <w:r w:rsidR="000D0BCC">
        <w:t xml:space="preserve">credible </w:t>
      </w:r>
      <w:r w:rsidR="00653590">
        <w:t xml:space="preserve">national and international </w:t>
      </w:r>
      <w:r w:rsidR="00C45EB1">
        <w:t>expert</w:t>
      </w:r>
      <w:r w:rsidR="00653590">
        <w:t>s</w:t>
      </w:r>
      <w:r w:rsidR="001C6FD5">
        <w:t xml:space="preserve"> to ensure maximum impact</w:t>
      </w:r>
      <w:r w:rsidR="00C45EB1">
        <w:t xml:space="preserve">. </w:t>
      </w:r>
      <w:r w:rsidR="008F1E77">
        <w:t>In addition, the content partner will initiate, develop and maintain relevant partnerships with similar projects globally to enhance the success of the project through cross-learning and knowledge sharing.</w:t>
      </w:r>
    </w:p>
    <w:p w:rsidR="00051B7D" w:rsidRDefault="00051B7D" w:rsidP="007F4C39"/>
    <w:p w:rsidR="00B227F2" w:rsidRDefault="00B227F2" w:rsidP="007F4C39"/>
    <w:p w:rsidR="00051B7D" w:rsidRDefault="00051B7D" w:rsidP="00492F96">
      <w:pPr>
        <w:pStyle w:val="Heading2"/>
        <w:numPr>
          <w:ilvl w:val="1"/>
          <w:numId w:val="26"/>
        </w:numPr>
        <w:jc w:val="both"/>
      </w:pPr>
      <w:bookmarkStart w:id="6" w:name="_Toc370708814"/>
      <w:r>
        <w:t>Expected outcome</w:t>
      </w:r>
      <w:r w:rsidR="0030555B">
        <w:t>s</w:t>
      </w:r>
      <w:bookmarkEnd w:id="6"/>
      <w:r>
        <w:t xml:space="preserve"> </w:t>
      </w:r>
    </w:p>
    <w:p w:rsidR="00051B7D" w:rsidRDefault="00051B7D" w:rsidP="007F4C39">
      <w:pPr>
        <w:rPr>
          <w:lang w:eastAsia="en-GB"/>
        </w:rPr>
      </w:pPr>
    </w:p>
    <w:p w:rsidR="002D61FD" w:rsidRDefault="002D61FD" w:rsidP="007F4C39">
      <w:pPr>
        <w:rPr>
          <w:lang w:eastAsia="en-GB"/>
        </w:rPr>
      </w:pPr>
      <w:r>
        <w:rPr>
          <w:lang w:eastAsia="en-GB"/>
        </w:rPr>
        <w:t xml:space="preserve">The expected outcomes and outputs for the GSMA </w:t>
      </w:r>
      <w:proofErr w:type="spellStart"/>
      <w:r>
        <w:rPr>
          <w:lang w:eastAsia="en-GB"/>
        </w:rPr>
        <w:t>mNutrition</w:t>
      </w:r>
      <w:proofErr w:type="spellEnd"/>
      <w:r>
        <w:rPr>
          <w:lang w:eastAsia="en-GB"/>
        </w:rPr>
        <w:t xml:space="preserve"> Initiative will include specific indicators related to behavior change communication:</w:t>
      </w:r>
    </w:p>
    <w:p w:rsidR="002D61FD" w:rsidRDefault="00051B7D" w:rsidP="008035D1">
      <w:pPr>
        <w:pStyle w:val="ListParagraph"/>
        <w:numPr>
          <w:ilvl w:val="0"/>
          <w:numId w:val="4"/>
        </w:numPr>
      </w:pPr>
      <w:r w:rsidRPr="00051B7D">
        <w:t>A cost-effective, sustainable business model for mobile phone enabled nutrition and agriculture content services in the selected countries.</w:t>
      </w:r>
    </w:p>
    <w:p w:rsidR="002D61FD" w:rsidRDefault="00051B7D" w:rsidP="008035D1">
      <w:pPr>
        <w:pStyle w:val="ListParagraph"/>
        <w:numPr>
          <w:ilvl w:val="0"/>
          <w:numId w:val="4"/>
        </w:numPr>
      </w:pPr>
      <w:r>
        <w:t>By 2017, a</w:t>
      </w:r>
      <w:r w:rsidRPr="00E92185">
        <w:t>t least 25% of active registered users i</w:t>
      </w:r>
      <w:r>
        <w:t>n 6 countries acting on informa</w:t>
      </w:r>
      <w:r w:rsidRPr="00E92185">
        <w:t>t</w:t>
      </w:r>
      <w:r>
        <w:t>i</w:t>
      </w:r>
      <w:r w:rsidRPr="00E92185">
        <w:t>on provided in relation to either one or several of the knowledge domains:</w:t>
      </w:r>
    </w:p>
    <w:p w:rsidR="002D61FD" w:rsidRDefault="002D61FD" w:rsidP="002D61FD">
      <w:pPr>
        <w:pStyle w:val="ListParagraph"/>
      </w:pPr>
    </w:p>
    <w:p w:rsidR="002D61FD" w:rsidRDefault="00051B7D" w:rsidP="003F79A2">
      <w:pPr>
        <w:pStyle w:val="ListParagraph"/>
        <w:numPr>
          <w:ilvl w:val="0"/>
          <w:numId w:val="13"/>
        </w:numPr>
      </w:pPr>
      <w:r>
        <w:t>A</w:t>
      </w:r>
      <w:r w:rsidRPr="00E92185">
        <w:t>doption of agricultural technolog</w:t>
      </w:r>
      <w:r w:rsidR="0030555B">
        <w:t>y and</w:t>
      </w:r>
      <w:r w:rsidRPr="00E92185">
        <w:t xml:space="preserve"> </w:t>
      </w:r>
      <w:r w:rsidR="0030555B">
        <w:t>practices</w:t>
      </w:r>
      <w:r w:rsidR="0030555B" w:rsidRPr="00E92185">
        <w:t xml:space="preserve"> </w:t>
      </w:r>
      <w:r w:rsidRPr="00E92185">
        <w:t xml:space="preserve">that </w:t>
      </w:r>
      <w:r w:rsidR="0030555B">
        <w:t xml:space="preserve">support </w:t>
      </w:r>
      <w:r w:rsidR="003F79A2" w:rsidRPr="00E92185">
        <w:t>nutrition sensitive</w:t>
      </w:r>
      <w:r w:rsidR="0030555B">
        <w:t xml:space="preserve"> food production</w:t>
      </w:r>
    </w:p>
    <w:p w:rsidR="002D61FD" w:rsidRDefault="00051B7D" w:rsidP="002D61FD">
      <w:pPr>
        <w:pStyle w:val="ListParagraph"/>
      </w:pPr>
      <w:r>
        <w:t>b) A</w:t>
      </w:r>
      <w:r w:rsidRPr="00E92185">
        <w:t>doption of new agricultural technolog</w:t>
      </w:r>
      <w:r w:rsidR="0030555B">
        <w:t>y and</w:t>
      </w:r>
      <w:r w:rsidRPr="00E92185">
        <w:t xml:space="preserve"> practices to improve agricultural productivity</w:t>
      </w:r>
    </w:p>
    <w:p w:rsidR="00051B7D" w:rsidRDefault="00051B7D" w:rsidP="002D61FD">
      <w:pPr>
        <w:pStyle w:val="ListParagraph"/>
      </w:pPr>
      <w:r>
        <w:t>c) U</w:t>
      </w:r>
      <w:r w:rsidR="00664055">
        <w:t>ptake of new post-</w:t>
      </w:r>
      <w:r w:rsidRPr="00E92185">
        <w:t>harvest technologies and practices to impr</w:t>
      </w:r>
      <w:r>
        <w:t xml:space="preserve">ove availability and quality of </w:t>
      </w:r>
      <w:r w:rsidRPr="00E92185">
        <w:t>agricultural produce</w:t>
      </w:r>
      <w:r w:rsidR="0030555B">
        <w:t xml:space="preserve"> after harvesting</w:t>
      </w:r>
      <w:r w:rsidRPr="00E92185">
        <w:t>.</w:t>
      </w:r>
    </w:p>
    <w:p w:rsidR="00051B7D" w:rsidRDefault="00051B7D" w:rsidP="007F4C39">
      <w:pPr>
        <w:rPr>
          <w:lang w:eastAsia="en-GB"/>
        </w:rPr>
      </w:pPr>
    </w:p>
    <w:p w:rsidR="002D61FD" w:rsidRDefault="00051B7D" w:rsidP="008035D1">
      <w:pPr>
        <w:pStyle w:val="ListParagraph"/>
        <w:numPr>
          <w:ilvl w:val="0"/>
          <w:numId w:val="4"/>
        </w:numPr>
      </w:pPr>
      <w:r>
        <w:lastRenderedPageBreak/>
        <w:t>By 2017, a</w:t>
      </w:r>
      <w:r w:rsidRPr="00E92185">
        <w:t xml:space="preserve">t least 15% of registered active users demonstrating changes in knowledge or behaviour in relation to nutrition practices as recommended by the Lancet June 2013, in either one or several knowledge domains: </w:t>
      </w:r>
    </w:p>
    <w:p w:rsidR="002D61FD" w:rsidRDefault="002D61FD" w:rsidP="002D61FD">
      <w:pPr>
        <w:pStyle w:val="ListParagraph"/>
      </w:pPr>
    </w:p>
    <w:p w:rsidR="002D61FD" w:rsidRDefault="00051B7D" w:rsidP="002D61FD">
      <w:pPr>
        <w:pStyle w:val="ListParagraph"/>
      </w:pPr>
      <w:r w:rsidRPr="00051B7D">
        <w:t>a) Improved maternal nutrition practices during pregnancies;</w:t>
      </w:r>
    </w:p>
    <w:p w:rsidR="002D61FD" w:rsidRDefault="00051B7D" w:rsidP="002D61FD">
      <w:pPr>
        <w:pStyle w:val="ListParagraph"/>
      </w:pPr>
      <w:r w:rsidRPr="00E92185">
        <w:t>b) Infant and young child feeding practices;</w:t>
      </w:r>
    </w:p>
    <w:p w:rsidR="00A16C9D" w:rsidRDefault="00051B7D" w:rsidP="002D61FD">
      <w:pPr>
        <w:pStyle w:val="ListParagraph"/>
      </w:pPr>
      <w:r w:rsidRPr="00E92185">
        <w:t>c) micro-nutrient supplementation to children at risk (i.e. Vitamin A, Zinc and ORS), across 10 SSA countries.</w:t>
      </w:r>
    </w:p>
    <w:p w:rsidR="00051B7D" w:rsidRPr="00051B7D" w:rsidRDefault="00051B7D" w:rsidP="007F4C39">
      <w:pPr>
        <w:rPr>
          <w:lang w:eastAsia="en-GB"/>
        </w:rPr>
      </w:pPr>
    </w:p>
    <w:p w:rsidR="009E3DC2" w:rsidRDefault="009E3DC2" w:rsidP="003735F7">
      <w:pPr>
        <w:pStyle w:val="Heading1"/>
      </w:pPr>
    </w:p>
    <w:p w:rsidR="002A71E7" w:rsidRDefault="002A71E7" w:rsidP="00B227F2">
      <w:pPr>
        <w:pStyle w:val="Heading1"/>
        <w:numPr>
          <w:ilvl w:val="0"/>
          <w:numId w:val="26"/>
        </w:numPr>
      </w:pPr>
      <w:bookmarkStart w:id="7" w:name="_Toc370708815"/>
      <w:r>
        <w:t>Content process</w:t>
      </w:r>
      <w:bookmarkEnd w:id="7"/>
    </w:p>
    <w:p w:rsidR="006E0C7F" w:rsidRPr="00AF73F8" w:rsidRDefault="006E0C7F" w:rsidP="007F4C39"/>
    <w:p w:rsidR="006E0C7F" w:rsidRDefault="00C84B1A" w:rsidP="00492F96">
      <w:pPr>
        <w:pStyle w:val="Heading2"/>
        <w:numPr>
          <w:ilvl w:val="1"/>
          <w:numId w:val="26"/>
        </w:numPr>
        <w:jc w:val="both"/>
      </w:pPr>
      <w:bookmarkStart w:id="8" w:name="_Toc370708816"/>
      <w:r>
        <w:t>A</w:t>
      </w:r>
      <w:r w:rsidR="00645D3A">
        <w:t>pproach</w:t>
      </w:r>
      <w:bookmarkEnd w:id="8"/>
    </w:p>
    <w:p w:rsidR="005C5C5C" w:rsidRDefault="005C5C5C" w:rsidP="007F4C39">
      <w:r>
        <w:t>The GSMA will support the localization and launch of nutrition-focused content services that impact the lives of the intended target audience and are effectively integrated into health and agriculture practices. This will be achieved through:</w:t>
      </w:r>
    </w:p>
    <w:p w:rsidR="005C5C5C" w:rsidRDefault="005C5C5C" w:rsidP="007F4C39"/>
    <w:p w:rsidR="001D359B" w:rsidRDefault="002869A9" w:rsidP="008035D1">
      <w:pPr>
        <w:pStyle w:val="ListParagraph"/>
        <w:numPr>
          <w:ilvl w:val="0"/>
          <w:numId w:val="5"/>
        </w:numPr>
      </w:pPr>
      <w:r>
        <w:t>Identify</w:t>
      </w:r>
      <w:r w:rsidR="00B30EC1">
        <w:t>ing</w:t>
      </w:r>
      <w:r>
        <w:t xml:space="preserve"> and appoint</w:t>
      </w:r>
      <w:r w:rsidR="00B30EC1">
        <w:t>ing</w:t>
      </w:r>
      <w:r>
        <w:t xml:space="preserve"> a </w:t>
      </w:r>
      <w:r w:rsidRPr="001D359B">
        <w:t xml:space="preserve">credible, authoritative, content technical </w:t>
      </w:r>
      <w:r w:rsidR="00E313D2" w:rsidRPr="001D359B">
        <w:rPr>
          <w:bCs/>
        </w:rPr>
        <w:t>partner</w:t>
      </w:r>
      <w:r w:rsidR="003E7DEE" w:rsidRPr="001D359B">
        <w:rPr>
          <w:bCs/>
        </w:rPr>
        <w:t>(s)</w:t>
      </w:r>
      <w:r w:rsidRPr="001D359B">
        <w:t xml:space="preserve"> to </w:t>
      </w:r>
      <w:r w:rsidR="002E2A0B" w:rsidRPr="001D359B">
        <w:t xml:space="preserve">manage the </w:t>
      </w:r>
      <w:proofErr w:type="spellStart"/>
      <w:r w:rsidR="00EC32D6" w:rsidRPr="001D359B">
        <w:t>mNutrition</w:t>
      </w:r>
      <w:proofErr w:type="spellEnd"/>
      <w:r w:rsidR="00EC32D6" w:rsidRPr="001D359B">
        <w:t xml:space="preserve"> </w:t>
      </w:r>
      <w:r w:rsidR="002E2A0B" w:rsidRPr="001D359B">
        <w:t xml:space="preserve">Content component of the GSMA </w:t>
      </w:r>
      <w:proofErr w:type="spellStart"/>
      <w:r w:rsidR="002E2A0B" w:rsidRPr="001D359B">
        <w:t>mNutrition</w:t>
      </w:r>
      <w:proofErr w:type="spellEnd"/>
      <w:r w:rsidR="002E2A0B" w:rsidRPr="001D359B">
        <w:t xml:space="preserve"> Initiative</w:t>
      </w:r>
      <w:r w:rsidRPr="001D359B">
        <w:t>;</w:t>
      </w:r>
    </w:p>
    <w:p w:rsidR="00057C55" w:rsidRPr="00767E51" w:rsidRDefault="005C5C5C" w:rsidP="008035D1">
      <w:pPr>
        <w:pStyle w:val="ListParagraph"/>
        <w:numPr>
          <w:ilvl w:val="0"/>
          <w:numId w:val="5"/>
        </w:numPr>
      </w:pPr>
      <w:r>
        <w:t xml:space="preserve">Landscape analysis of available </w:t>
      </w:r>
      <w:r w:rsidRPr="001D359B">
        <w:t xml:space="preserve">nutrition content </w:t>
      </w:r>
      <w:r w:rsidR="00057C55" w:rsidRPr="001D359B">
        <w:t xml:space="preserve">and </w:t>
      </w:r>
      <w:r w:rsidRPr="001D359B">
        <w:t xml:space="preserve">evidence-based intervention </w:t>
      </w:r>
      <w:r w:rsidR="00764289" w:rsidRPr="001D359B">
        <w:t>practices</w:t>
      </w:r>
      <w:r w:rsidR="00A11C79" w:rsidRPr="001D359B">
        <w:t xml:space="preserve"> in each country</w:t>
      </w:r>
      <w:r w:rsidR="006E0C7F" w:rsidRPr="001D359B">
        <w:t>;</w:t>
      </w:r>
    </w:p>
    <w:p w:rsidR="00D5763A" w:rsidRPr="001D359B" w:rsidRDefault="00A65838" w:rsidP="008035D1">
      <w:pPr>
        <w:pStyle w:val="ListParagraph"/>
        <w:numPr>
          <w:ilvl w:val="0"/>
          <w:numId w:val="5"/>
        </w:numPr>
      </w:pPr>
      <w:r w:rsidRPr="001D359B">
        <w:t>Through consultation with international and country experts and relevant stakeholders, p</w:t>
      </w:r>
      <w:r w:rsidR="00297026" w:rsidRPr="001D359B">
        <w:t xml:space="preserve">rovide a per country content framework for the integration of nutrition content into </w:t>
      </w:r>
      <w:r w:rsidR="00166703" w:rsidRPr="001D359B">
        <w:t xml:space="preserve">country-specific </w:t>
      </w:r>
      <w:r w:rsidR="00297026" w:rsidRPr="001D359B">
        <w:t>health and agriculture</w:t>
      </w:r>
      <w:r w:rsidR="002A534A" w:rsidRPr="001D359B">
        <w:t xml:space="preserve"> practices</w:t>
      </w:r>
      <w:r w:rsidR="00297026" w:rsidRPr="001D359B">
        <w:t>;</w:t>
      </w:r>
    </w:p>
    <w:p w:rsidR="008A6585" w:rsidRPr="001D359B" w:rsidRDefault="00CA6E09" w:rsidP="008035D1">
      <w:pPr>
        <w:pStyle w:val="ListParagraph"/>
        <w:numPr>
          <w:ilvl w:val="0"/>
          <w:numId w:val="5"/>
        </w:numPr>
      </w:pPr>
      <w:r w:rsidRPr="001D359B">
        <w:t>Launch and/or scale</w:t>
      </w:r>
      <w:r w:rsidR="003934BE" w:rsidRPr="001D359B">
        <w:t xml:space="preserve"> </w:t>
      </w:r>
      <w:r w:rsidRPr="001D359B">
        <w:t xml:space="preserve">a </w:t>
      </w:r>
      <w:proofErr w:type="spellStart"/>
      <w:r w:rsidR="003934BE" w:rsidRPr="001D359B">
        <w:t>mNutrition</w:t>
      </w:r>
      <w:proofErr w:type="spellEnd"/>
      <w:r w:rsidR="003934BE" w:rsidRPr="001D359B">
        <w:t xml:space="preserve"> content service </w:t>
      </w:r>
      <w:r w:rsidRPr="001D359B">
        <w:t xml:space="preserve">in each of the 14 priority countries by providing catalytic support to the local </w:t>
      </w:r>
      <w:r w:rsidR="008A6585" w:rsidRPr="001D359B">
        <w:t>content partner through a competitive process</w:t>
      </w:r>
      <w:r w:rsidR="008665A9" w:rsidRPr="001D359B">
        <w:t>;</w:t>
      </w:r>
    </w:p>
    <w:p w:rsidR="00D5763A" w:rsidRPr="001D359B" w:rsidRDefault="0001033C" w:rsidP="008035D1">
      <w:pPr>
        <w:pStyle w:val="ListParagraph"/>
        <w:numPr>
          <w:ilvl w:val="0"/>
          <w:numId w:val="5"/>
        </w:numPr>
      </w:pPr>
      <w:r w:rsidRPr="001D359B">
        <w:t xml:space="preserve">Together with the global health and agriculture </w:t>
      </w:r>
      <w:r w:rsidR="00E313D2" w:rsidRPr="001D359B">
        <w:t>content technical partners</w:t>
      </w:r>
      <w:r w:rsidRPr="001D359B">
        <w:t xml:space="preserve">, provide robust technical assistance to </w:t>
      </w:r>
      <w:r w:rsidR="00AA0934">
        <w:t xml:space="preserve">a </w:t>
      </w:r>
      <w:r w:rsidRPr="001D359B">
        <w:t xml:space="preserve">local </w:t>
      </w:r>
      <w:r w:rsidR="00AA0934">
        <w:t xml:space="preserve">organisation(s) most strategically aligned to being able to deliver, in partnership with GSMA member mobile operators, the </w:t>
      </w:r>
      <w:proofErr w:type="spellStart"/>
      <w:r w:rsidR="00AA0934">
        <w:t>mNutrition</w:t>
      </w:r>
      <w:proofErr w:type="spellEnd"/>
      <w:r w:rsidR="00AA0934">
        <w:t xml:space="preserve"> Content objectives</w:t>
      </w:r>
      <w:r w:rsidR="00664477" w:rsidRPr="001D359B">
        <w:t>;</w:t>
      </w:r>
      <w:r w:rsidR="00385768" w:rsidRPr="001D359B">
        <w:t xml:space="preserve"> and </w:t>
      </w:r>
    </w:p>
    <w:p w:rsidR="00385768" w:rsidRPr="001D359B" w:rsidRDefault="00385768" w:rsidP="008035D1">
      <w:pPr>
        <w:pStyle w:val="ListParagraph"/>
        <w:numPr>
          <w:ilvl w:val="0"/>
          <w:numId w:val="5"/>
        </w:numPr>
      </w:pPr>
      <w:r w:rsidRPr="001D359B">
        <w:t xml:space="preserve">In each country, ensure that locally contracted content partners </w:t>
      </w:r>
      <w:r w:rsidR="00C82E8B">
        <w:t xml:space="preserve">meet quality standards and </w:t>
      </w:r>
      <w:r w:rsidRPr="001D359B">
        <w:t>are compliant to and collecting information that contributes to the evaluation framework implemented by the UK Government contracted evaluation partner.</w:t>
      </w:r>
    </w:p>
    <w:p w:rsidR="00D031E7" w:rsidRDefault="00D031E7" w:rsidP="007F4C39"/>
    <w:p w:rsidR="00492F96" w:rsidRDefault="00492F96" w:rsidP="007F4C39"/>
    <w:p w:rsidR="002A71E7" w:rsidRDefault="00622E84" w:rsidP="00492F96">
      <w:pPr>
        <w:pStyle w:val="Heading2"/>
        <w:numPr>
          <w:ilvl w:val="1"/>
          <w:numId w:val="26"/>
        </w:numPr>
        <w:jc w:val="both"/>
      </w:pPr>
      <w:bookmarkStart w:id="9" w:name="_Toc370708817"/>
      <w:r>
        <w:t>Global</w:t>
      </w:r>
      <w:r w:rsidR="002A71E7">
        <w:t xml:space="preserve"> </w:t>
      </w:r>
      <w:r w:rsidR="00197A05">
        <w:t xml:space="preserve">content </w:t>
      </w:r>
      <w:r w:rsidR="002A71E7">
        <w:t xml:space="preserve">technical </w:t>
      </w:r>
      <w:r w:rsidR="00E313D2">
        <w:t>partner</w:t>
      </w:r>
      <w:bookmarkEnd w:id="9"/>
    </w:p>
    <w:p w:rsidR="00622E84" w:rsidRDefault="005E34DD" w:rsidP="007F4C39">
      <w:pPr>
        <w:rPr>
          <w:lang w:val="en-GB"/>
        </w:rPr>
      </w:pPr>
      <w:r>
        <w:t xml:space="preserve">The GSMA will identify and appoint a </w:t>
      </w:r>
      <w:r w:rsidRPr="00297026">
        <w:rPr>
          <w:lang w:val="en-GB"/>
        </w:rPr>
        <w:t xml:space="preserve">credible, authoritative, </w:t>
      </w:r>
      <w:r w:rsidR="00712346" w:rsidRPr="00297026">
        <w:rPr>
          <w:lang w:val="en-GB"/>
        </w:rPr>
        <w:t xml:space="preserve">technical </w:t>
      </w:r>
      <w:r>
        <w:rPr>
          <w:lang w:val="en-GB"/>
        </w:rPr>
        <w:t xml:space="preserve">content </w:t>
      </w:r>
      <w:r>
        <w:rPr>
          <w:bCs/>
          <w:lang w:val="en-GB"/>
        </w:rPr>
        <w:t>partner(s)</w:t>
      </w:r>
      <w:r>
        <w:rPr>
          <w:lang w:val="en-GB"/>
        </w:rPr>
        <w:t xml:space="preserve"> to manage the </w:t>
      </w:r>
      <w:proofErr w:type="spellStart"/>
      <w:r>
        <w:rPr>
          <w:lang w:val="en-GB"/>
        </w:rPr>
        <w:t>mNutrition</w:t>
      </w:r>
      <w:proofErr w:type="spellEnd"/>
      <w:r>
        <w:rPr>
          <w:lang w:val="en-GB"/>
        </w:rPr>
        <w:t xml:space="preserve"> Content component of the GSMA </w:t>
      </w:r>
      <w:proofErr w:type="spellStart"/>
      <w:r>
        <w:rPr>
          <w:lang w:val="en-GB"/>
        </w:rPr>
        <w:t>mNutrition</w:t>
      </w:r>
      <w:proofErr w:type="spellEnd"/>
      <w:r>
        <w:rPr>
          <w:lang w:val="en-GB"/>
        </w:rPr>
        <w:t xml:space="preserve"> Initiative.</w:t>
      </w:r>
    </w:p>
    <w:p w:rsidR="00A16C9D" w:rsidRDefault="00A16C9D" w:rsidP="007F4C39"/>
    <w:p w:rsidR="003C7654" w:rsidRDefault="00F733D1" w:rsidP="007F4C39">
      <w:r>
        <w:t>The partner(s)</w:t>
      </w:r>
      <w:r w:rsidR="003C7654">
        <w:t xml:space="preserve"> will be selected and contracted by GSMA through a competitive bidding process. Criteria for selection will include </w:t>
      </w:r>
      <w:r w:rsidR="00FF335A">
        <w:t>(</w:t>
      </w:r>
      <w:r w:rsidR="003C7654">
        <w:t>but not be limited to</w:t>
      </w:r>
      <w:r w:rsidR="00FF335A">
        <w:t>)</w:t>
      </w:r>
      <w:r w:rsidR="003C7654">
        <w:t>:</w:t>
      </w:r>
    </w:p>
    <w:p w:rsidR="003C7654" w:rsidRDefault="003C7654" w:rsidP="007F4C39"/>
    <w:p w:rsidR="003C7654" w:rsidRPr="00103A83" w:rsidRDefault="003C7654" w:rsidP="008035D1">
      <w:pPr>
        <w:pStyle w:val="ListParagraph"/>
        <w:numPr>
          <w:ilvl w:val="0"/>
          <w:numId w:val="6"/>
        </w:numPr>
      </w:pPr>
      <w:r w:rsidRPr="00103A83">
        <w:t xml:space="preserve">Extensive experience in development focusing on </w:t>
      </w:r>
      <w:r>
        <w:t>health</w:t>
      </w:r>
      <w:r w:rsidR="00132FCE">
        <w:t xml:space="preserve">, nutrition and agriculture; </w:t>
      </w:r>
    </w:p>
    <w:p w:rsidR="003C7654" w:rsidRPr="00103A83" w:rsidRDefault="003C7654" w:rsidP="008035D1">
      <w:pPr>
        <w:pStyle w:val="ListParagraph"/>
        <w:numPr>
          <w:ilvl w:val="0"/>
          <w:numId w:val="6"/>
        </w:numPr>
      </w:pPr>
      <w:r w:rsidRPr="00103A83">
        <w:t xml:space="preserve">Demonstrable corporate experience and expertise in development communications specifically in the areas of </w:t>
      </w:r>
      <w:r>
        <w:t>nutrition</w:t>
      </w:r>
      <w:r w:rsidRPr="00103A83">
        <w:t xml:space="preserve"> and health knowledge management</w:t>
      </w:r>
      <w:r>
        <w:t>;</w:t>
      </w:r>
    </w:p>
    <w:p w:rsidR="003C7654" w:rsidRPr="00103A83" w:rsidRDefault="003C7654" w:rsidP="008035D1">
      <w:pPr>
        <w:pStyle w:val="ListParagraph"/>
        <w:numPr>
          <w:ilvl w:val="0"/>
          <w:numId w:val="6"/>
        </w:numPr>
      </w:pPr>
      <w:r w:rsidRPr="00103A83">
        <w:t xml:space="preserve">Inter-continental experience and presence, particularly in </w:t>
      </w:r>
      <w:r w:rsidR="00420E01">
        <w:t xml:space="preserve">Asia </w:t>
      </w:r>
      <w:r>
        <w:t>a</w:t>
      </w:r>
      <w:r w:rsidRPr="00103A83">
        <w:t>nd Africa</w:t>
      </w:r>
      <w:r>
        <w:t>;</w:t>
      </w:r>
    </w:p>
    <w:p w:rsidR="003C7654" w:rsidRDefault="003C7654" w:rsidP="008035D1">
      <w:pPr>
        <w:pStyle w:val="ListParagraph"/>
        <w:numPr>
          <w:ilvl w:val="0"/>
          <w:numId w:val="6"/>
        </w:numPr>
      </w:pPr>
      <w:r w:rsidRPr="00103A83">
        <w:t xml:space="preserve">Multiple and effective networks in Asia and Africa, specifically in </w:t>
      </w:r>
      <w:proofErr w:type="spellStart"/>
      <w:r w:rsidRPr="00103A83">
        <w:t>mNutrition</w:t>
      </w:r>
      <w:proofErr w:type="spellEnd"/>
      <w:r w:rsidRPr="00103A83">
        <w:t xml:space="preserve"> project countries which can be leveraged to support project implementation</w:t>
      </w:r>
      <w:r>
        <w:t>;</w:t>
      </w:r>
    </w:p>
    <w:p w:rsidR="003C7654" w:rsidRPr="00103A83" w:rsidRDefault="003C7654" w:rsidP="008035D1">
      <w:pPr>
        <w:pStyle w:val="ListParagraph"/>
        <w:numPr>
          <w:ilvl w:val="0"/>
          <w:numId w:val="6"/>
        </w:numPr>
      </w:pPr>
      <w:r w:rsidRPr="00103A83">
        <w:t>Extensive experience and expertise in knowledge management and first-hand experience with Content Management Systems</w:t>
      </w:r>
      <w:r>
        <w:t xml:space="preserve"> </w:t>
      </w:r>
      <w:r w:rsidRPr="00103A83">
        <w:t>(CMS)</w:t>
      </w:r>
      <w:r>
        <w:t>;</w:t>
      </w:r>
    </w:p>
    <w:p w:rsidR="003C7654" w:rsidRPr="00103A83" w:rsidRDefault="003C7654" w:rsidP="008035D1">
      <w:pPr>
        <w:pStyle w:val="ListParagraph"/>
        <w:numPr>
          <w:ilvl w:val="0"/>
          <w:numId w:val="6"/>
        </w:numPr>
      </w:pPr>
      <w:r w:rsidRPr="00103A83">
        <w:t>Experience working with Mobile Network Operators</w:t>
      </w:r>
      <w:r>
        <w:t xml:space="preserve"> </w:t>
      </w:r>
      <w:r w:rsidRPr="00103A83">
        <w:t>(MNOs) or Value Added Services</w:t>
      </w:r>
      <w:r>
        <w:t xml:space="preserve"> (VAS) providers</w:t>
      </w:r>
      <w:r w:rsidRPr="00103A83">
        <w:t xml:space="preserve"> is a </w:t>
      </w:r>
      <w:r w:rsidR="00D041B6">
        <w:t>benefit</w:t>
      </w:r>
      <w:r>
        <w:t>; and</w:t>
      </w:r>
    </w:p>
    <w:p w:rsidR="003C7654" w:rsidRDefault="003C7654" w:rsidP="008035D1">
      <w:pPr>
        <w:pStyle w:val="ListParagraph"/>
        <w:numPr>
          <w:ilvl w:val="0"/>
          <w:numId w:val="6"/>
        </w:numPr>
      </w:pPr>
      <w:r w:rsidRPr="00103A83">
        <w:t>Extensive project management experience within the organisation and the ability to manage multiple projects across several countries.</w:t>
      </w:r>
    </w:p>
    <w:p w:rsidR="00A16C9D" w:rsidRPr="0095309D" w:rsidRDefault="00A16C9D" w:rsidP="007F4C39">
      <w:pPr>
        <w:rPr>
          <w:u w:val="single"/>
        </w:rPr>
      </w:pPr>
    </w:p>
    <w:p w:rsidR="005C233D" w:rsidRDefault="005432E0" w:rsidP="007F4C39">
      <w:r>
        <w:t>The</w:t>
      </w:r>
      <w:r w:rsidR="005C233D">
        <w:t xml:space="preserve"> global </w:t>
      </w:r>
      <w:r w:rsidR="00CA417C">
        <w:t xml:space="preserve">content </w:t>
      </w:r>
      <w:r w:rsidR="005C233D">
        <w:t xml:space="preserve">technical </w:t>
      </w:r>
      <w:r w:rsidR="00E313D2">
        <w:t>partner</w:t>
      </w:r>
      <w:r w:rsidR="00FF335A">
        <w:t>(s)</w:t>
      </w:r>
      <w:r>
        <w:t xml:space="preserve"> </w:t>
      </w:r>
      <w:r w:rsidR="005C233D">
        <w:t xml:space="preserve">will </w:t>
      </w:r>
      <w:r w:rsidR="00B94FEE">
        <w:t>report to GSMA on the progress,</w:t>
      </w:r>
      <w:r w:rsidR="00A26922" w:rsidRPr="00A26922">
        <w:t xml:space="preserve"> </w:t>
      </w:r>
      <w:r w:rsidR="00A26922">
        <w:t xml:space="preserve">work alongside the GSMA to report to the </w:t>
      </w:r>
      <w:r w:rsidR="00B94FEE" w:rsidRPr="001A311F">
        <w:t xml:space="preserve"> global </w:t>
      </w:r>
      <w:proofErr w:type="spellStart"/>
      <w:r w:rsidR="00EC32D6" w:rsidRPr="001A311F">
        <w:t>mNutrition</w:t>
      </w:r>
      <w:proofErr w:type="spellEnd"/>
      <w:r w:rsidR="00EC32D6" w:rsidRPr="001A311F">
        <w:t xml:space="preserve"> </w:t>
      </w:r>
      <w:r w:rsidR="00B94FEE" w:rsidRPr="001A311F">
        <w:t>advisory group</w:t>
      </w:r>
      <w:r w:rsidR="005C233D">
        <w:t xml:space="preserve"> and be ultimately responsible for delivering the following in each of the 14 priority countries:</w:t>
      </w:r>
    </w:p>
    <w:p w:rsidR="005C233D" w:rsidRDefault="005C233D" w:rsidP="007F4C39"/>
    <w:p w:rsidR="007874ED" w:rsidRPr="00767E51" w:rsidRDefault="009A6AC3" w:rsidP="008035D1">
      <w:pPr>
        <w:pStyle w:val="ListParagraph"/>
        <w:numPr>
          <w:ilvl w:val="0"/>
          <w:numId w:val="7"/>
        </w:numPr>
      </w:pPr>
      <w:r>
        <w:lastRenderedPageBreak/>
        <w:t>Drawing on the WHO guidance on nutrition, provide a l</w:t>
      </w:r>
      <w:r w:rsidR="007874ED">
        <w:t xml:space="preserve">andscape analysis of available </w:t>
      </w:r>
      <w:r w:rsidR="007874ED" w:rsidRPr="00FF335A">
        <w:t xml:space="preserve">nutrition content and evidence-based intervention practices with recommendations for </w:t>
      </w:r>
      <w:r w:rsidRPr="00FF335A">
        <w:t xml:space="preserve">a key set of messages, </w:t>
      </w:r>
      <w:r w:rsidR="007874ED" w:rsidRPr="00FF335A">
        <w:t>launching and/or scaling nutrition content services;</w:t>
      </w:r>
    </w:p>
    <w:p w:rsidR="009F59A1" w:rsidRPr="00FF335A" w:rsidRDefault="008F4AFC" w:rsidP="008035D1">
      <w:pPr>
        <w:pStyle w:val="ListParagraph"/>
        <w:numPr>
          <w:ilvl w:val="0"/>
          <w:numId w:val="7"/>
        </w:numPr>
      </w:pPr>
      <w:r>
        <w:t>Through consultation with country experts, country content partners and relevant stakeholders</w:t>
      </w:r>
      <w:r w:rsidR="003F61B3" w:rsidRPr="00FF335A">
        <w:t xml:space="preserve">, develop </w:t>
      </w:r>
      <w:r w:rsidR="009A6AC3" w:rsidRPr="00FF335A">
        <w:t xml:space="preserve">a </w:t>
      </w:r>
      <w:r w:rsidR="005C233D" w:rsidRPr="00FF335A">
        <w:t>per country content framework for the integration of nutrition</w:t>
      </w:r>
      <w:r w:rsidR="003F61B3" w:rsidRPr="00FF335A">
        <w:t>al</w:t>
      </w:r>
      <w:r w:rsidR="005C233D" w:rsidRPr="00FF335A">
        <w:t xml:space="preserve"> content into the health and</w:t>
      </w:r>
      <w:r w:rsidR="009A6AC3" w:rsidRPr="00FF335A">
        <w:t>/or</w:t>
      </w:r>
      <w:r w:rsidR="005C233D" w:rsidRPr="00FF335A">
        <w:t xml:space="preserve"> agri</w:t>
      </w:r>
      <w:r w:rsidR="009A6AC3" w:rsidRPr="00FF335A">
        <w:t>culture practices</w:t>
      </w:r>
      <w:r w:rsidR="0035727C" w:rsidRPr="00FF335A">
        <w:t>;</w:t>
      </w:r>
    </w:p>
    <w:p w:rsidR="005C6CEA" w:rsidRPr="00FF335A" w:rsidRDefault="005C6CEA" w:rsidP="008035D1">
      <w:pPr>
        <w:pStyle w:val="ListParagraph"/>
        <w:numPr>
          <w:ilvl w:val="0"/>
          <w:numId w:val="7"/>
        </w:numPr>
      </w:pPr>
      <w:r w:rsidRPr="00FF335A">
        <w:t xml:space="preserve">Host a per country technical workshop to launch the country content framework and advocate the applicability amongst all relevant stakeholders; </w:t>
      </w:r>
    </w:p>
    <w:p w:rsidR="00CD5AAC" w:rsidRDefault="00516090" w:rsidP="008035D1">
      <w:pPr>
        <w:pStyle w:val="ListParagraph"/>
        <w:numPr>
          <w:ilvl w:val="0"/>
          <w:numId w:val="7"/>
        </w:numPr>
      </w:pPr>
      <w:r>
        <w:t>Together with the GSMA and member mobile operators in each country, objectively identifythe most</w:t>
      </w:r>
      <w:r w:rsidR="00CD5AAC">
        <w:t xml:space="preserve"> credible, strategically aligned </w:t>
      </w:r>
      <w:r>
        <w:t>organisation</w:t>
      </w:r>
      <w:r w:rsidR="00CD5AAC">
        <w:t xml:space="preserve"> able </w:t>
      </w:r>
      <w:r>
        <w:t xml:space="preserve">to </w:t>
      </w:r>
      <w:r w:rsidR="00CD5AAC">
        <w:t>scale and/or launch nutrition related content services</w:t>
      </w:r>
      <w:r>
        <w:t xml:space="preserve"> in collaboration with</w:t>
      </w:r>
      <w:r w:rsidR="00CD5AAC">
        <w:t xml:space="preserve"> </w:t>
      </w:r>
      <w:proofErr w:type="spellStart"/>
      <w:r w:rsidR="00CD5AAC">
        <w:t>with</w:t>
      </w:r>
      <w:proofErr w:type="spellEnd"/>
      <w:r w:rsidR="00CD5AAC">
        <w:t xml:space="preserve"> GSMA mobile operator members;</w:t>
      </w:r>
    </w:p>
    <w:p w:rsidR="00C15B35" w:rsidRPr="00C15B35" w:rsidRDefault="00CD5AAC" w:rsidP="008035D1">
      <w:pPr>
        <w:pStyle w:val="ListParagraph"/>
        <w:numPr>
          <w:ilvl w:val="0"/>
          <w:numId w:val="7"/>
        </w:numPr>
      </w:pPr>
      <w:r>
        <w:t>Together with the GSMA, p</w:t>
      </w:r>
      <w:r w:rsidR="00C15B35" w:rsidRPr="00FF335A">
        <w:t xml:space="preserve">rovide technical </w:t>
      </w:r>
      <w:r>
        <w:t xml:space="preserve">assistance </w:t>
      </w:r>
      <w:r w:rsidR="00C15B35" w:rsidRPr="00FF335A">
        <w:t xml:space="preserve">to </w:t>
      </w:r>
      <w:r w:rsidR="009A6AC3" w:rsidRPr="00FF335A">
        <w:t xml:space="preserve">the </w:t>
      </w:r>
      <w:r w:rsidR="00D14F6E">
        <w:t>local organisation</w:t>
      </w:r>
      <w:r>
        <w:t xml:space="preserve"> and mobile operator(s) in each country </w:t>
      </w:r>
      <w:r w:rsidR="009A6AC3" w:rsidRPr="00FF335A">
        <w:t xml:space="preserve">to </w:t>
      </w:r>
      <w:r>
        <w:t xml:space="preserve">ensure the scale and/or launch of </w:t>
      </w:r>
      <w:r w:rsidR="00123135">
        <w:t xml:space="preserve">quality </w:t>
      </w:r>
      <w:r>
        <w:t>nutriti</w:t>
      </w:r>
      <w:r w:rsidR="00C53B23">
        <w:t xml:space="preserve">on related content services </w:t>
      </w:r>
      <w:r w:rsidR="00187050">
        <w:t xml:space="preserve"> </w:t>
      </w:r>
      <w:r w:rsidR="00123135">
        <w:t xml:space="preserve">that comply </w:t>
      </w:r>
      <w:r w:rsidR="00C53B23">
        <w:t xml:space="preserve">with </w:t>
      </w:r>
      <w:r>
        <w:t>the country content framework and UK Government managed evaluation process</w:t>
      </w:r>
      <w:r w:rsidR="0035727C" w:rsidRPr="00FF335A">
        <w:t>;</w:t>
      </w:r>
    </w:p>
    <w:p w:rsidR="003F61B3" w:rsidRDefault="00E376E4" w:rsidP="008035D1">
      <w:pPr>
        <w:pStyle w:val="ListParagraph"/>
        <w:numPr>
          <w:ilvl w:val="0"/>
          <w:numId w:val="7"/>
        </w:numPr>
      </w:pPr>
      <w:r>
        <w:t xml:space="preserve">Provide regular feedback to GSMA and funding partners of </w:t>
      </w:r>
      <w:r w:rsidR="00C53B23">
        <w:t>progress</w:t>
      </w:r>
      <w:r>
        <w:t xml:space="preserve">, risks and mitigation strategies as they relate to the </w:t>
      </w:r>
      <w:proofErr w:type="spellStart"/>
      <w:r>
        <w:t>mNutrition</w:t>
      </w:r>
      <w:proofErr w:type="spellEnd"/>
      <w:r>
        <w:t xml:space="preserve"> Content services</w:t>
      </w:r>
      <w:r w:rsidR="003F61B3" w:rsidRPr="00FF335A">
        <w:t>.</w:t>
      </w:r>
    </w:p>
    <w:p w:rsidR="00492F96" w:rsidRPr="00FF335A" w:rsidRDefault="00492F96" w:rsidP="00492F96">
      <w:pPr>
        <w:pStyle w:val="ListParagraph"/>
      </w:pPr>
    </w:p>
    <w:p w:rsidR="003F61B3" w:rsidRPr="005C233D" w:rsidRDefault="003F61B3" w:rsidP="007F4C39">
      <w:pPr>
        <w:rPr>
          <w:lang w:val="en-GB"/>
        </w:rPr>
      </w:pPr>
    </w:p>
    <w:p w:rsidR="006E41C8" w:rsidRPr="00277E89" w:rsidRDefault="006E41C8" w:rsidP="00492F96">
      <w:pPr>
        <w:pStyle w:val="Heading2"/>
        <w:numPr>
          <w:ilvl w:val="1"/>
          <w:numId w:val="26"/>
        </w:numPr>
        <w:jc w:val="both"/>
      </w:pPr>
      <w:bookmarkStart w:id="10" w:name="_Toc370708818"/>
      <w:r w:rsidRPr="00277E89">
        <w:t xml:space="preserve">Country </w:t>
      </w:r>
      <w:r w:rsidR="004B3932" w:rsidRPr="00277E89">
        <w:t xml:space="preserve">Content </w:t>
      </w:r>
      <w:r w:rsidRPr="00277E89">
        <w:t>Framework</w:t>
      </w:r>
      <w:bookmarkEnd w:id="10"/>
    </w:p>
    <w:p w:rsidR="00124A78" w:rsidRDefault="00124A78" w:rsidP="007F4C39">
      <w:r>
        <w:t>The GSMA understands that content development at a country level will require a significant amount of technical assistance and a comprehensive understanding of the local socio-economic context. To this extent</w:t>
      </w:r>
      <w:r w:rsidR="001A311F">
        <w:t>,</w:t>
      </w:r>
      <w:r>
        <w:t xml:space="preserve"> content development will be based on the development of comprehensive and robust country frameworks, based on global and local evidence-based nutrition intervention practices. </w:t>
      </w:r>
    </w:p>
    <w:p w:rsidR="00E5529D" w:rsidRDefault="00E5529D" w:rsidP="007F4C39"/>
    <w:p w:rsidR="00B263BD" w:rsidRDefault="00A2030E" w:rsidP="007F4C39">
      <w:r>
        <w:t xml:space="preserve">Country </w:t>
      </w:r>
      <w:r w:rsidR="004B3932">
        <w:t xml:space="preserve">content </w:t>
      </w:r>
      <w:r>
        <w:t>frameworks will be provided for 6 countries where granted mFarmer projects operate</w:t>
      </w:r>
      <w:r w:rsidR="00F57C64">
        <w:t xml:space="preserve"> (countries are selected through a competitive process across South Asia and Sub Saharan African markets)</w:t>
      </w:r>
      <w:r w:rsidR="000B3F26">
        <w:t>,</w:t>
      </w:r>
      <w:r>
        <w:t xml:space="preserve"> and 10 </w:t>
      </w:r>
      <w:r w:rsidR="00B9797B">
        <w:t>countries in Sub Saharan Africa</w:t>
      </w:r>
      <w:r>
        <w:t>.</w:t>
      </w:r>
      <w:r w:rsidR="00B9797B" w:rsidRPr="00B9797B">
        <w:t xml:space="preserve"> </w:t>
      </w:r>
      <w:r w:rsidR="00B9797B">
        <w:t xml:space="preserve">In at least 2 (possibly 3) SSA countries, both nutrition-sensitive agriculture and health advisory services will be integrated. </w:t>
      </w:r>
      <w:r>
        <w:t xml:space="preserve">For the overlapping countries </w:t>
      </w:r>
      <w:r w:rsidR="004F2CAC">
        <w:t xml:space="preserve">the health and agriculture </w:t>
      </w:r>
      <w:r>
        <w:t>technical partner</w:t>
      </w:r>
      <w:r w:rsidR="004F2CAC">
        <w:t>s</w:t>
      </w:r>
      <w:r>
        <w:t xml:space="preserve"> need to provide </w:t>
      </w:r>
      <w:r w:rsidR="00A66509">
        <w:t>an integrated h</w:t>
      </w:r>
      <w:r w:rsidR="00BD00C2">
        <w:t>e</w:t>
      </w:r>
      <w:r w:rsidR="00A66509">
        <w:t>alth and agri</w:t>
      </w:r>
      <w:r w:rsidR="000E7788">
        <w:t xml:space="preserve">culture </w:t>
      </w:r>
      <w:r w:rsidR="00A66509">
        <w:t>framework</w:t>
      </w:r>
      <w:r w:rsidR="00BD00C2">
        <w:t>.</w:t>
      </w:r>
      <w:r>
        <w:t xml:space="preserve"> </w:t>
      </w:r>
    </w:p>
    <w:p w:rsidR="00B263BD" w:rsidRDefault="00B263BD" w:rsidP="007F4C39"/>
    <w:p w:rsidR="005C233D" w:rsidRDefault="006E41C8" w:rsidP="007F4C39">
      <w:r>
        <w:t xml:space="preserve">It is expected that </w:t>
      </w:r>
      <w:r w:rsidR="00514348">
        <w:t>each</w:t>
      </w:r>
      <w:r>
        <w:t xml:space="preserve"> country framework will include (but not </w:t>
      </w:r>
      <w:r w:rsidR="00F72718">
        <w:t xml:space="preserve">be </w:t>
      </w:r>
      <w:r>
        <w:t xml:space="preserve">limited to) the following critical areas that need to be addressed </w:t>
      </w:r>
      <w:r w:rsidR="00440BCE">
        <w:t xml:space="preserve">and recommendations made </w:t>
      </w:r>
      <w:r>
        <w:t xml:space="preserve">to ensure </w:t>
      </w:r>
      <w:r w:rsidR="00D106F5">
        <w:t xml:space="preserve">success, </w:t>
      </w:r>
      <w:r>
        <w:t xml:space="preserve">scale and sustainability: </w:t>
      </w:r>
    </w:p>
    <w:p w:rsidR="00A16C9D" w:rsidRDefault="00A16C9D" w:rsidP="007F4C39"/>
    <w:p w:rsidR="009F59A1" w:rsidRPr="001A311F" w:rsidRDefault="00BB1965" w:rsidP="008035D1">
      <w:pPr>
        <w:pStyle w:val="ListParagraph"/>
        <w:numPr>
          <w:ilvl w:val="0"/>
          <w:numId w:val="8"/>
        </w:numPr>
      </w:pPr>
      <w:r w:rsidRPr="001A311F">
        <w:t>A c</w:t>
      </w:r>
      <w:r w:rsidR="006E41C8" w:rsidRPr="001A311F">
        <w:t xml:space="preserve">urrent state </w:t>
      </w:r>
      <w:r w:rsidR="002028CF" w:rsidRPr="001A311F">
        <w:t xml:space="preserve">of </w:t>
      </w:r>
      <w:r w:rsidR="00D106F5" w:rsidRPr="001A311F">
        <w:t>nutritional needs</w:t>
      </w:r>
      <w:r w:rsidR="006E41C8" w:rsidRPr="001A311F">
        <w:t>, content availability, stakeholders, prici</w:t>
      </w:r>
      <w:r w:rsidR="00514348" w:rsidRPr="001A311F">
        <w:t>ng and regulation for nutrition</w:t>
      </w:r>
      <w:r w:rsidR="006E41C8" w:rsidRPr="001A311F">
        <w:t>;</w:t>
      </w:r>
    </w:p>
    <w:p w:rsidR="00CC1EFB" w:rsidRPr="001A311F" w:rsidRDefault="00CC1EFB" w:rsidP="008035D1">
      <w:pPr>
        <w:pStyle w:val="ListParagraph"/>
        <w:numPr>
          <w:ilvl w:val="0"/>
          <w:numId w:val="8"/>
        </w:numPr>
      </w:pPr>
      <w:r w:rsidRPr="001A311F">
        <w:t xml:space="preserve">Recommendations for a core set of health and/or agriculture messages in each country that </w:t>
      </w:r>
      <w:r w:rsidR="00CB2D52">
        <w:t xml:space="preserve">are </w:t>
      </w:r>
      <w:r w:rsidR="00D003BD" w:rsidRPr="001A311F">
        <w:t>evidence based and approved by Government and regulators</w:t>
      </w:r>
      <w:r w:rsidRPr="001A311F">
        <w:t>;</w:t>
      </w:r>
    </w:p>
    <w:p w:rsidR="00CC1EFB" w:rsidRPr="001A311F" w:rsidRDefault="00CC1EFB" w:rsidP="008035D1">
      <w:pPr>
        <w:pStyle w:val="ListParagraph"/>
        <w:numPr>
          <w:ilvl w:val="0"/>
          <w:numId w:val="8"/>
        </w:numPr>
      </w:pPr>
      <w:r w:rsidRPr="001A311F">
        <w:t>Sources/partners that can make nutrition content available to local, content partners;</w:t>
      </w:r>
    </w:p>
    <w:p w:rsidR="009F59A1" w:rsidRPr="001A311F" w:rsidRDefault="00D106F5" w:rsidP="008035D1">
      <w:pPr>
        <w:pStyle w:val="ListParagraph"/>
        <w:numPr>
          <w:ilvl w:val="0"/>
          <w:numId w:val="8"/>
        </w:numPr>
      </w:pPr>
      <w:r w:rsidRPr="001A311F">
        <w:t>Processes for content localisation</w:t>
      </w:r>
      <w:r w:rsidR="006E41C8" w:rsidRPr="001A311F">
        <w:t>;</w:t>
      </w:r>
    </w:p>
    <w:p w:rsidR="00B263BD" w:rsidRPr="001A311F" w:rsidRDefault="00B263BD" w:rsidP="008035D1">
      <w:pPr>
        <w:pStyle w:val="ListParagraph"/>
        <w:numPr>
          <w:ilvl w:val="0"/>
          <w:numId w:val="8"/>
        </w:numPr>
      </w:pPr>
      <w:r w:rsidRPr="001A311F">
        <w:t xml:space="preserve">Recommendations for </w:t>
      </w:r>
      <w:r w:rsidR="00444D74" w:rsidRPr="001A311F">
        <w:t xml:space="preserve">the </w:t>
      </w:r>
      <w:r w:rsidR="00CF1D4E" w:rsidRPr="001A311F">
        <w:t>n</w:t>
      </w:r>
      <w:r w:rsidRPr="001A311F">
        <w:t>ational governance of content</w:t>
      </w:r>
      <w:r w:rsidR="00D003BD" w:rsidRPr="001A311F">
        <w:t xml:space="preserve"> services</w:t>
      </w:r>
      <w:r w:rsidRPr="001A311F">
        <w:t>;</w:t>
      </w:r>
    </w:p>
    <w:p w:rsidR="00B263BD" w:rsidRPr="001A311F" w:rsidRDefault="00B263BD" w:rsidP="008035D1">
      <w:pPr>
        <w:pStyle w:val="ListParagraph"/>
        <w:numPr>
          <w:ilvl w:val="0"/>
          <w:numId w:val="8"/>
        </w:numPr>
      </w:pPr>
      <w:r w:rsidRPr="001A311F">
        <w:t xml:space="preserve">Recommendations for business model of content integration into </w:t>
      </w:r>
      <w:proofErr w:type="spellStart"/>
      <w:r w:rsidRPr="001A311F">
        <w:t>mHealth</w:t>
      </w:r>
      <w:proofErr w:type="spellEnd"/>
      <w:r w:rsidRPr="001A311F">
        <w:t xml:space="preserve">/Agriculture </w:t>
      </w:r>
      <w:r w:rsidR="0038166C" w:rsidRPr="001A311F">
        <w:t xml:space="preserve">mobile phone based </w:t>
      </w:r>
      <w:r w:rsidRPr="001A311F">
        <w:t>services;</w:t>
      </w:r>
    </w:p>
    <w:p w:rsidR="00B263BD" w:rsidRPr="001A311F" w:rsidRDefault="00B263BD" w:rsidP="008035D1">
      <w:pPr>
        <w:pStyle w:val="ListParagraph"/>
        <w:numPr>
          <w:ilvl w:val="0"/>
          <w:numId w:val="8"/>
        </w:numPr>
      </w:pPr>
      <w:r w:rsidRPr="001A311F">
        <w:t>R</w:t>
      </w:r>
      <w:r w:rsidR="00440BCE" w:rsidRPr="001A311F">
        <w:t>ecommendations for data collection and</w:t>
      </w:r>
      <w:r w:rsidRPr="001A311F">
        <w:t xml:space="preserve"> </w:t>
      </w:r>
      <w:r w:rsidR="00440BCE" w:rsidRPr="001A311F">
        <w:t>evaluation</w:t>
      </w:r>
      <w:r w:rsidR="00896C00" w:rsidRPr="001A311F">
        <w:t xml:space="preserve"> of content services</w:t>
      </w:r>
      <w:r w:rsidR="00444D74" w:rsidRPr="001A311F">
        <w:t xml:space="preserve">; and </w:t>
      </w:r>
    </w:p>
    <w:p w:rsidR="00700C8B" w:rsidRDefault="00514348" w:rsidP="008035D1">
      <w:pPr>
        <w:pStyle w:val="ListParagraph"/>
        <w:numPr>
          <w:ilvl w:val="0"/>
          <w:numId w:val="8"/>
        </w:numPr>
      </w:pPr>
      <w:r w:rsidRPr="001A311F">
        <w:t>Country content framework published in document format.</w:t>
      </w:r>
      <w:r w:rsidR="0076586D" w:rsidRPr="001A311F" w:rsidDel="0076586D">
        <w:t xml:space="preserve"> </w:t>
      </w:r>
    </w:p>
    <w:p w:rsidR="00492F96" w:rsidRPr="001A311F" w:rsidRDefault="00492F96" w:rsidP="00492F96">
      <w:pPr>
        <w:pStyle w:val="ListParagraph"/>
      </w:pPr>
    </w:p>
    <w:p w:rsidR="004D4867" w:rsidRDefault="004D4867" w:rsidP="007F4C39"/>
    <w:p w:rsidR="00B50BFF" w:rsidRPr="00E5268A" w:rsidRDefault="00095E2F" w:rsidP="00492F96">
      <w:pPr>
        <w:pStyle w:val="Heading2"/>
        <w:numPr>
          <w:ilvl w:val="1"/>
          <w:numId w:val="26"/>
        </w:numPr>
        <w:jc w:val="both"/>
      </w:pPr>
      <w:bookmarkStart w:id="11" w:name="_Toc370708819"/>
      <w:r>
        <w:t>Identification of local “content” organization</w:t>
      </w:r>
      <w:bookmarkEnd w:id="11"/>
    </w:p>
    <w:p w:rsidR="003763EB" w:rsidRDefault="005A0ABE" w:rsidP="007F4C39">
      <w:r>
        <w:t xml:space="preserve">Informed by the country landscape and framework developed in each country, </w:t>
      </w:r>
      <w:r w:rsidR="003763EB">
        <w:t xml:space="preserve">a local </w:t>
      </w:r>
      <w:proofErr w:type="spellStart"/>
      <w:r w:rsidR="00095E2F">
        <w:t>organisation</w:t>
      </w:r>
      <w:proofErr w:type="spellEnd"/>
      <w:r w:rsidR="003763EB">
        <w:t xml:space="preserve"> will be selected </w:t>
      </w:r>
      <w:r w:rsidR="00DC2DAA">
        <w:t xml:space="preserve">to </w:t>
      </w:r>
      <w:r w:rsidR="00D05037">
        <w:t xml:space="preserve">scale and/or </w:t>
      </w:r>
      <w:r w:rsidR="00DC2DAA">
        <w:t>launch content services in compliance with the country framework.</w:t>
      </w:r>
    </w:p>
    <w:p w:rsidR="00A16C9D" w:rsidRDefault="00A16C9D" w:rsidP="007F4C39"/>
    <w:p w:rsidR="003763EB" w:rsidRPr="009E6C5E" w:rsidRDefault="00A97EFB" w:rsidP="007F4C39">
      <w:r>
        <w:t xml:space="preserve">The </w:t>
      </w:r>
      <w:r w:rsidR="00693951">
        <w:t>criteria for selection</w:t>
      </w:r>
      <w:r>
        <w:t xml:space="preserve"> will need to</w:t>
      </w:r>
      <w:r w:rsidR="00B50BFF" w:rsidRPr="00B50BFF">
        <w:t xml:space="preserve"> be</w:t>
      </w:r>
      <w:r w:rsidR="00B50BFF">
        <w:t xml:space="preserve"> developed in each country </w:t>
      </w:r>
      <w:r w:rsidR="00D6790C">
        <w:t>to identify</w:t>
      </w:r>
      <w:r w:rsidR="00F16B53">
        <w:t>, through a</w:t>
      </w:r>
      <w:r w:rsidR="00693951">
        <w:t xml:space="preserve">n objective, comparable process, </w:t>
      </w:r>
      <w:r w:rsidR="00D6790C">
        <w:t xml:space="preserve">a local partner capable of </w:t>
      </w:r>
      <w:r>
        <w:t>sourcing</w:t>
      </w:r>
      <w:r w:rsidR="00D6790C">
        <w:t xml:space="preserve">, </w:t>
      </w:r>
      <w:r>
        <w:t xml:space="preserve">localizing, </w:t>
      </w:r>
      <w:r w:rsidR="00D6790C">
        <w:t>launching and maintaini</w:t>
      </w:r>
      <w:r w:rsidR="00F16B53">
        <w:t xml:space="preserve">ng </w:t>
      </w:r>
      <w:proofErr w:type="spellStart"/>
      <w:r w:rsidR="00F16B53">
        <w:t>mNutrition</w:t>
      </w:r>
      <w:proofErr w:type="spellEnd"/>
      <w:r w:rsidR="00F16B53">
        <w:t xml:space="preserve"> content services.</w:t>
      </w:r>
      <w:r w:rsidR="009E6C5E">
        <w:t xml:space="preserve"> </w:t>
      </w:r>
    </w:p>
    <w:p w:rsidR="004D4867" w:rsidRDefault="004D4867" w:rsidP="007F4C39"/>
    <w:p w:rsidR="00AD22E8" w:rsidRDefault="00CB6C6F" w:rsidP="007F4C39">
      <w:r>
        <w:t>Criteria for</w:t>
      </w:r>
      <w:r w:rsidR="004D4867">
        <w:t xml:space="preserve"> </w:t>
      </w:r>
      <w:r w:rsidR="009E6C5E">
        <w:t xml:space="preserve">the </w:t>
      </w:r>
      <w:r w:rsidR="00A16C9D">
        <w:t xml:space="preserve">selection of </w:t>
      </w:r>
      <w:r w:rsidR="0085693E">
        <w:t xml:space="preserve">the </w:t>
      </w:r>
      <w:r w:rsidR="004D4867">
        <w:t xml:space="preserve">local </w:t>
      </w:r>
      <w:r w:rsidR="003E4C11">
        <w:t xml:space="preserve">organization </w:t>
      </w:r>
      <w:r w:rsidR="0085693E">
        <w:t>will</w:t>
      </w:r>
      <w:r w:rsidR="009E6C5E">
        <w:t xml:space="preserve"> likely focus on</w:t>
      </w:r>
      <w:r w:rsidR="004D4867">
        <w:t>:</w:t>
      </w:r>
    </w:p>
    <w:p w:rsidR="00A16C9D" w:rsidRDefault="00A16C9D" w:rsidP="007F4C39"/>
    <w:p w:rsidR="00FA2DC2" w:rsidRPr="00103A83" w:rsidRDefault="00FA2DC2" w:rsidP="008035D1">
      <w:pPr>
        <w:pStyle w:val="ListParagraph"/>
        <w:numPr>
          <w:ilvl w:val="0"/>
          <w:numId w:val="9"/>
        </w:numPr>
      </w:pPr>
      <w:r w:rsidRPr="00103A83">
        <w:t xml:space="preserve">Demonstrable experience and expertise in development communications specifically in the areas of </w:t>
      </w:r>
      <w:r>
        <w:t>nutrition</w:t>
      </w:r>
      <w:r w:rsidRPr="00103A83">
        <w:t xml:space="preserve"> </w:t>
      </w:r>
      <w:r w:rsidR="00187050">
        <w:t xml:space="preserve">and nutrition sensitive agriculture </w:t>
      </w:r>
      <w:r w:rsidR="003A6D31">
        <w:t xml:space="preserve">and agriculture </w:t>
      </w:r>
      <w:r w:rsidRPr="00103A83">
        <w:t>knowledge management</w:t>
      </w:r>
      <w:r>
        <w:t>;</w:t>
      </w:r>
    </w:p>
    <w:p w:rsidR="001D1581" w:rsidRDefault="001D1581" w:rsidP="008035D1">
      <w:pPr>
        <w:pStyle w:val="ListParagraph"/>
        <w:numPr>
          <w:ilvl w:val="0"/>
          <w:numId w:val="9"/>
        </w:numPr>
      </w:pPr>
      <w:r>
        <w:t>Capable of working with mobile operators across</w:t>
      </w:r>
      <w:r w:rsidR="00D0303D">
        <w:t xml:space="preserve"> </w:t>
      </w:r>
      <w:r>
        <w:t xml:space="preserve">the </w:t>
      </w:r>
      <w:r w:rsidR="00D0303D">
        <w:t xml:space="preserve">implementing </w:t>
      </w:r>
      <w:r>
        <w:t>country;</w:t>
      </w:r>
    </w:p>
    <w:p w:rsidR="001D1581" w:rsidRDefault="00D0303D" w:rsidP="008035D1">
      <w:pPr>
        <w:pStyle w:val="ListParagraph"/>
        <w:numPr>
          <w:ilvl w:val="0"/>
          <w:numId w:val="9"/>
        </w:numPr>
      </w:pPr>
      <w:r>
        <w:lastRenderedPageBreak/>
        <w:t>Able to i</w:t>
      </w:r>
      <w:r w:rsidR="001D1581">
        <w:t xml:space="preserve">ncorporate a core set of nutrition messages as stipulated by </w:t>
      </w:r>
      <w:r w:rsidR="00FA2DC2">
        <w:t xml:space="preserve">Government and/or </w:t>
      </w:r>
      <w:r w:rsidR="001D1581">
        <w:t>country regulators;</w:t>
      </w:r>
    </w:p>
    <w:p w:rsidR="004D0837" w:rsidRPr="00103A83" w:rsidRDefault="004D0837" w:rsidP="008035D1">
      <w:pPr>
        <w:pStyle w:val="ListParagraph"/>
        <w:numPr>
          <w:ilvl w:val="0"/>
          <w:numId w:val="9"/>
        </w:numPr>
      </w:pPr>
      <w:r w:rsidRPr="00103A83">
        <w:t>Extensive experience and expertise in knowledge management and first-hand experience with Content Management Systems</w:t>
      </w:r>
      <w:r>
        <w:t xml:space="preserve"> </w:t>
      </w:r>
      <w:r w:rsidRPr="00103A83">
        <w:t>(CMS)</w:t>
      </w:r>
      <w:r>
        <w:t>;</w:t>
      </w:r>
    </w:p>
    <w:p w:rsidR="004D0837" w:rsidRPr="00103A83" w:rsidRDefault="004D0837" w:rsidP="008035D1">
      <w:pPr>
        <w:pStyle w:val="ListParagraph"/>
        <w:numPr>
          <w:ilvl w:val="0"/>
          <w:numId w:val="9"/>
        </w:numPr>
      </w:pPr>
      <w:r w:rsidRPr="00103A83">
        <w:t>Experience working with Mobile Network Operators</w:t>
      </w:r>
      <w:r>
        <w:t xml:space="preserve"> </w:t>
      </w:r>
      <w:r w:rsidRPr="00103A83">
        <w:t>(MNOs) or Value Added Services</w:t>
      </w:r>
      <w:r>
        <w:t xml:space="preserve"> (VAS) providers</w:t>
      </w:r>
      <w:r w:rsidRPr="00103A83">
        <w:t xml:space="preserve"> is a </w:t>
      </w:r>
      <w:r>
        <w:t>benefit;</w:t>
      </w:r>
    </w:p>
    <w:p w:rsidR="004D0837" w:rsidRDefault="004D0837" w:rsidP="008035D1">
      <w:pPr>
        <w:pStyle w:val="ListParagraph"/>
        <w:numPr>
          <w:ilvl w:val="0"/>
          <w:numId w:val="9"/>
        </w:numPr>
      </w:pPr>
      <w:r w:rsidRPr="00103A83">
        <w:t>Extensive project management experience within the organisation and the ability to manage multiple pr</w:t>
      </w:r>
      <w:r>
        <w:t xml:space="preserve">ojects across several countries; </w:t>
      </w:r>
    </w:p>
    <w:p w:rsidR="001D1581" w:rsidRDefault="00D0303D" w:rsidP="008035D1">
      <w:pPr>
        <w:pStyle w:val="ListParagraph"/>
        <w:numPr>
          <w:ilvl w:val="0"/>
          <w:numId w:val="9"/>
        </w:numPr>
      </w:pPr>
      <w:r>
        <w:t>Able to d</w:t>
      </w:r>
      <w:r w:rsidR="001D1581">
        <w:t xml:space="preserve">esign and launch </w:t>
      </w:r>
      <w:proofErr w:type="spellStart"/>
      <w:r w:rsidR="001D1581">
        <w:t>mNutrition</w:t>
      </w:r>
      <w:proofErr w:type="spellEnd"/>
      <w:r w:rsidR="001D1581">
        <w:t xml:space="preserve"> services in compliance with international and national best practice</w:t>
      </w:r>
      <w:r>
        <w:t>s relevant to the country</w:t>
      </w:r>
      <w:r w:rsidR="00FA2DC2">
        <w:t xml:space="preserve"> and country framework</w:t>
      </w:r>
      <w:r w:rsidR="001D1581">
        <w:t>;</w:t>
      </w:r>
    </w:p>
    <w:p w:rsidR="00D0303D" w:rsidRDefault="006A45F7" w:rsidP="008035D1">
      <w:pPr>
        <w:pStyle w:val="ListParagraph"/>
        <w:numPr>
          <w:ilvl w:val="0"/>
          <w:numId w:val="9"/>
        </w:numPr>
      </w:pPr>
      <w:r>
        <w:t>Able to d</w:t>
      </w:r>
      <w:r w:rsidR="00D0303D">
        <w:t xml:space="preserve">evelop sustainable business model, networks and systems to ensure continuity of </w:t>
      </w:r>
      <w:proofErr w:type="spellStart"/>
      <w:r w:rsidR="00D17520">
        <w:t>m</w:t>
      </w:r>
      <w:r w:rsidR="00D0303D">
        <w:t>Nutrition</w:t>
      </w:r>
      <w:proofErr w:type="spellEnd"/>
      <w:r w:rsidR="00D0303D">
        <w:t xml:space="preserve"> content development and messaging beyond the project</w:t>
      </w:r>
      <w:r>
        <w:t>;</w:t>
      </w:r>
    </w:p>
    <w:p w:rsidR="001D1581" w:rsidRDefault="001D1581" w:rsidP="008035D1">
      <w:pPr>
        <w:pStyle w:val="ListParagraph"/>
        <w:numPr>
          <w:ilvl w:val="0"/>
          <w:numId w:val="9"/>
        </w:numPr>
      </w:pPr>
      <w:r>
        <w:t xml:space="preserve">Willing to work with Government to ensure </w:t>
      </w:r>
      <w:proofErr w:type="spellStart"/>
      <w:r>
        <w:t>ongoing</w:t>
      </w:r>
      <w:proofErr w:type="spellEnd"/>
      <w:r>
        <w:t xml:space="preserve"> regulatory compliance and integration into national nutrition programmes</w:t>
      </w:r>
      <w:r w:rsidR="00E915F7">
        <w:t>; and</w:t>
      </w:r>
    </w:p>
    <w:p w:rsidR="00977492" w:rsidRDefault="001D1581" w:rsidP="008035D1">
      <w:pPr>
        <w:pStyle w:val="ListParagraph"/>
        <w:numPr>
          <w:ilvl w:val="0"/>
          <w:numId w:val="9"/>
        </w:numPr>
      </w:pPr>
      <w:r>
        <w:t>Contract</w:t>
      </w:r>
      <w:r w:rsidR="00DC4662">
        <w:t xml:space="preserve"> obligation to r</w:t>
      </w:r>
      <w:r>
        <w:t xml:space="preserve">eport </w:t>
      </w:r>
      <w:r w:rsidR="00F4444A">
        <w:t xml:space="preserve">legal and </w:t>
      </w:r>
      <w:r>
        <w:t>financial compliance to the GSMA grant process</w:t>
      </w:r>
      <w:r w:rsidR="00D17520">
        <w:t>.</w:t>
      </w:r>
    </w:p>
    <w:p w:rsidR="00F4444A" w:rsidRDefault="00F4444A" w:rsidP="00F4444A"/>
    <w:p w:rsidR="00F4444A" w:rsidRDefault="00F4444A" w:rsidP="00F4444A">
      <w:r>
        <w:t>The quality and the format of the content developed by the grantee and their partner(s) in each country are critical to the success of each of the in-country services and in achieving the overarching objective</w:t>
      </w:r>
      <w:r w:rsidR="00A63758">
        <w:t>s</w:t>
      </w:r>
      <w:r>
        <w:t xml:space="preserve"> of the </w:t>
      </w:r>
      <w:r w:rsidR="00A63758">
        <w:t xml:space="preserve">GSMA </w:t>
      </w:r>
      <w:proofErr w:type="spellStart"/>
      <w:r w:rsidR="00A63758">
        <w:t>mNutrition</w:t>
      </w:r>
      <w:proofErr w:type="spellEnd"/>
      <w:r w:rsidR="00A63758">
        <w:t xml:space="preserve"> Initiative.</w:t>
      </w:r>
    </w:p>
    <w:p w:rsidR="00F4444A" w:rsidRDefault="00F4444A" w:rsidP="00F4444A"/>
    <w:p w:rsidR="00F4444A" w:rsidRDefault="007A64C7" w:rsidP="00F4444A">
      <w:r>
        <w:t>In each country, robust technical assistance will be provided by the Global content technical partner and GSMA to the local organization and G</w:t>
      </w:r>
      <w:r w:rsidR="00A7325A">
        <w:t xml:space="preserve">SMA member mobile operators. </w:t>
      </w:r>
      <w:r w:rsidR="008C4983">
        <w:t xml:space="preserve">Technical assistance for content services will </w:t>
      </w:r>
      <w:r w:rsidR="00AF22F6">
        <w:t>be led by the Global Content Partner(s) and supported by GSMA in each country.</w:t>
      </w:r>
      <w:r>
        <w:t xml:space="preserve"> In each country, the nature of the technical assistance will depend on: the country; maturity and/or lack of </w:t>
      </w:r>
      <w:proofErr w:type="spellStart"/>
      <w:r>
        <w:t>mNutrition</w:t>
      </w:r>
      <w:proofErr w:type="spellEnd"/>
      <w:r>
        <w:t xml:space="preserve"> content services; </w:t>
      </w:r>
      <w:proofErr w:type="spellStart"/>
      <w:r>
        <w:t>organisations</w:t>
      </w:r>
      <w:proofErr w:type="spellEnd"/>
      <w:r>
        <w:t xml:space="preserve"> involved; availability of content; ease of doing business; target audience; pricing structures; and other socio-economic factors not already mentioned. </w:t>
      </w:r>
    </w:p>
    <w:p w:rsidR="003A6D31" w:rsidRDefault="003A6D31" w:rsidP="00F4444A"/>
    <w:p w:rsidR="00F4444A" w:rsidRPr="003E4C11" w:rsidRDefault="00F4444A" w:rsidP="00F4444A">
      <w:r w:rsidRPr="00545D0E">
        <w:t xml:space="preserve">Content developed for each of the mobile services has to be protected by adequate IP rights to ensure financial viability of the business model. Thus IP for the content belongs to the consortia of </w:t>
      </w:r>
      <w:proofErr w:type="gramStart"/>
      <w:r w:rsidRPr="00545D0E">
        <w:t>partners,</w:t>
      </w:r>
      <w:proofErr w:type="gramEnd"/>
      <w:r w:rsidRPr="00545D0E">
        <w:t xml:space="preserve"> however both GSMA and </w:t>
      </w:r>
      <w:r>
        <w:t>UK Government</w:t>
      </w:r>
      <w:r w:rsidRPr="00545D0E">
        <w:t xml:space="preserve"> will be granted a license to use the content. As</w:t>
      </w:r>
      <w:r>
        <w:t xml:space="preserve"> far as possible, GSMA will make available the content through open access channels, to help maximize the development impact. UK Government will be granted a worldwide, non-exclusive irrevocable and royalty-free </w:t>
      </w:r>
      <w:r w:rsidR="00DC206F">
        <w:t>license</w:t>
      </w:r>
      <w:r>
        <w:t xml:space="preserve"> to use all the content developed. The term ‘use’ means, without limitation, the reproduction, publication and sub—</w:t>
      </w:r>
      <w:r w:rsidR="00DC206F">
        <w:t>license</w:t>
      </w:r>
      <w:r>
        <w:t xml:space="preserve"> of all the content and the intellectual property rights therein, including the reproduction and sale of the content and products incorporating the same for use by any person or for sale or other dealing anywhere in the world</w:t>
      </w:r>
      <w:r w:rsidR="003A6D31">
        <w:t xml:space="preserve">. GSMA </w:t>
      </w:r>
      <w:proofErr w:type="spellStart"/>
      <w:r w:rsidR="003A6D31">
        <w:t>mNutrition</w:t>
      </w:r>
      <w:proofErr w:type="spellEnd"/>
      <w:r w:rsidR="003A6D31">
        <w:t xml:space="preserve"> is also part of the GODAN network (Global Open Data for Agriculture and Nutrition network) which </w:t>
      </w:r>
      <w:r w:rsidR="003A6D31" w:rsidRPr="003A6D31">
        <w:t>seeks to support global efforts to make agricultural and nutritionally relevant data available, accessible, and usable for unrestricted use worldwide</w:t>
      </w:r>
      <w:r w:rsidR="003A6D31">
        <w:t>.</w:t>
      </w:r>
    </w:p>
    <w:p w:rsidR="00F4444A" w:rsidRDefault="00F4444A" w:rsidP="00F4444A">
      <w:pPr>
        <w:rPr>
          <w:b/>
          <w:i/>
        </w:rPr>
      </w:pPr>
    </w:p>
    <w:p w:rsidR="00F4444A" w:rsidRDefault="00A45318" w:rsidP="00F4444A">
      <w:pPr>
        <w:rPr>
          <w:i/>
        </w:rPr>
      </w:pPr>
      <w:r w:rsidRPr="00BE3DA7">
        <w:rPr>
          <w:i/>
        </w:rPr>
        <w:t>Please refer to section 4.2</w:t>
      </w:r>
      <w:r w:rsidR="00F4444A" w:rsidRPr="00BE3DA7">
        <w:rPr>
          <w:i/>
        </w:rPr>
        <w:t xml:space="preserve"> for the suggested timelines for </w:t>
      </w:r>
      <w:r w:rsidR="00551885" w:rsidRPr="00BE3DA7">
        <w:rPr>
          <w:i/>
        </w:rPr>
        <w:t xml:space="preserve">country </w:t>
      </w:r>
      <w:r w:rsidR="00F4444A" w:rsidRPr="00BE3DA7">
        <w:rPr>
          <w:i/>
        </w:rPr>
        <w:t>frameworks and content development.</w:t>
      </w:r>
    </w:p>
    <w:p w:rsidR="00BE3DA7" w:rsidRDefault="00BE3DA7" w:rsidP="00F4444A">
      <w:pPr>
        <w:rPr>
          <w:i/>
        </w:rPr>
      </w:pPr>
    </w:p>
    <w:p w:rsidR="00BE3DA7" w:rsidRPr="00BE3DA7" w:rsidRDefault="00BE3DA7" w:rsidP="00F4444A">
      <w:pPr>
        <w:rPr>
          <w:b/>
          <w:i/>
        </w:rPr>
      </w:pPr>
    </w:p>
    <w:p w:rsidR="00DD1DB8" w:rsidRDefault="00DD1DB8" w:rsidP="007F4C39"/>
    <w:p w:rsidR="00B227F2" w:rsidRDefault="00B227F2" w:rsidP="00B227F2">
      <w:pPr>
        <w:pStyle w:val="Heading1"/>
        <w:numPr>
          <w:ilvl w:val="0"/>
          <w:numId w:val="26"/>
        </w:numPr>
      </w:pPr>
      <w:bookmarkStart w:id="12" w:name="_Toc370708820"/>
      <w:r>
        <w:t>Project Governance</w:t>
      </w:r>
      <w:bookmarkEnd w:id="12"/>
    </w:p>
    <w:p w:rsidR="00B227F2" w:rsidRDefault="00B227F2" w:rsidP="00B227F2">
      <w:pPr>
        <w:pStyle w:val="Heading2"/>
        <w:ind w:left="360"/>
        <w:jc w:val="both"/>
      </w:pPr>
    </w:p>
    <w:p w:rsidR="00EC32D6" w:rsidRPr="007F4C39" w:rsidRDefault="00EC32D6" w:rsidP="00B227F2">
      <w:pPr>
        <w:pStyle w:val="Heading2"/>
        <w:numPr>
          <w:ilvl w:val="1"/>
          <w:numId w:val="26"/>
        </w:numPr>
        <w:jc w:val="both"/>
      </w:pPr>
      <w:bookmarkStart w:id="13" w:name="_Toc370708821"/>
      <w:r w:rsidRPr="007F4C39">
        <w:t>Governance</w:t>
      </w:r>
      <w:bookmarkEnd w:id="13"/>
    </w:p>
    <w:p w:rsidR="00EC32D6" w:rsidRDefault="00EC32D6" w:rsidP="007F4C39">
      <w:r>
        <w:t xml:space="preserve">The governance framework for the GSMA </w:t>
      </w:r>
      <w:proofErr w:type="spellStart"/>
      <w:r w:rsidR="000E646C">
        <w:t>mNutrition</w:t>
      </w:r>
      <w:proofErr w:type="spellEnd"/>
      <w:r w:rsidR="000E646C">
        <w:t xml:space="preserve"> Initiative </w:t>
      </w:r>
      <w:r>
        <w:t xml:space="preserve">is shown in </w:t>
      </w:r>
      <w:r>
        <w:fldChar w:fldCharType="begin"/>
      </w:r>
      <w:r>
        <w:instrText xml:space="preserve"> REF _Ref365319773 \h </w:instrText>
      </w:r>
      <w:r w:rsidR="00AA660B">
        <w:instrText xml:space="preserve"> \* MERGEFORMAT </w:instrText>
      </w:r>
      <w:r>
        <w:fldChar w:fldCharType="separate"/>
      </w:r>
      <w:r w:rsidR="00132FCE">
        <w:t xml:space="preserve">Figure </w:t>
      </w:r>
      <w:r w:rsidR="00132FCE">
        <w:rPr>
          <w:noProof/>
        </w:rPr>
        <w:t>1</w:t>
      </w:r>
      <w:r>
        <w:fldChar w:fldCharType="end"/>
      </w:r>
      <w:r>
        <w:t xml:space="preserve"> below. The main components are individual steering committees for the Health and Agriculture sub-</w:t>
      </w:r>
      <w:proofErr w:type="spellStart"/>
      <w:r>
        <w:t>programmes</w:t>
      </w:r>
      <w:proofErr w:type="spellEnd"/>
      <w:r>
        <w:t xml:space="preserve">, responsible for the delivery of the </w:t>
      </w:r>
      <w:proofErr w:type="spellStart"/>
      <w:r>
        <w:t>programmes</w:t>
      </w:r>
      <w:proofErr w:type="spellEnd"/>
      <w:r>
        <w:t xml:space="preserve">, and a </w:t>
      </w:r>
      <w:proofErr w:type="spellStart"/>
      <w:r>
        <w:t>mNutrition</w:t>
      </w:r>
      <w:proofErr w:type="spellEnd"/>
      <w:r>
        <w:t xml:space="preserve"> Advisory Group responsible for providing advice on the </w:t>
      </w:r>
      <w:proofErr w:type="spellStart"/>
      <w:r>
        <w:t>mNutrition</w:t>
      </w:r>
      <w:proofErr w:type="spellEnd"/>
      <w:r>
        <w:t xml:space="preserve"> aspects to the </w:t>
      </w:r>
      <w:proofErr w:type="spellStart"/>
      <w:r>
        <w:t>programmes</w:t>
      </w:r>
      <w:proofErr w:type="spellEnd"/>
      <w:r>
        <w:t xml:space="preserve"> and for the governance of the Monitoring and Evaluation work.</w:t>
      </w:r>
      <w:r w:rsidR="00105C94">
        <w:t xml:space="preserve"> The overall governance structure will be reviewed jointly during the first annual review and</w:t>
      </w:r>
      <w:r w:rsidR="0099236F">
        <w:t xml:space="preserve"> adjusted</w:t>
      </w:r>
      <w:r w:rsidR="00105C94">
        <w:t xml:space="preserve"> if deemed necessary.</w:t>
      </w:r>
    </w:p>
    <w:p w:rsidR="000E646C" w:rsidRDefault="000E646C" w:rsidP="007F4C39"/>
    <w:p w:rsidR="00DF064D" w:rsidRDefault="00DF064D" w:rsidP="007F4C39"/>
    <w:p w:rsidR="00DF064D" w:rsidRDefault="00DF064D" w:rsidP="007F4C39">
      <w:r w:rsidRPr="00DF064D">
        <w:rPr>
          <w:noProof/>
          <w:lang w:val="en-GB" w:eastAsia="en-GB"/>
        </w:rPr>
        <w:lastRenderedPageBreak/>
        <w:drawing>
          <wp:inline distT="0" distB="0" distL="0" distR="0" wp14:anchorId="7ABF9855" wp14:editId="2343F9A7">
            <wp:extent cx="5048250" cy="3786188"/>
            <wp:effectExtent l="19050" t="19050" r="19050" b="2413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048956" cy="3786717"/>
                    </a:xfrm>
                    <a:prstGeom prst="rect">
                      <a:avLst/>
                    </a:prstGeom>
                    <a:ln w="25400">
                      <a:solidFill>
                        <a:schemeClr val="tx1"/>
                      </a:solidFill>
                    </a:ln>
                  </pic:spPr>
                </pic:pic>
              </a:graphicData>
            </a:graphic>
          </wp:inline>
        </w:drawing>
      </w:r>
    </w:p>
    <w:p w:rsidR="000E646C" w:rsidRPr="007F4C39" w:rsidRDefault="000E646C" w:rsidP="000E646C">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lang w:val="en-GB"/>
        </w:rPr>
      </w:pPr>
    </w:p>
    <w:p w:rsidR="000E646C" w:rsidRDefault="000E646C" w:rsidP="000E646C">
      <w:pPr>
        <w:pStyle w:val="Caption"/>
        <w:keepNext/>
        <w:jc w:val="both"/>
      </w:pPr>
      <w:bookmarkStart w:id="14" w:name="_Ref365319773"/>
      <w:r>
        <w:t xml:space="preserve">Figure </w:t>
      </w:r>
      <w:r w:rsidR="009A778F">
        <w:fldChar w:fldCharType="begin"/>
      </w:r>
      <w:r w:rsidR="009A778F">
        <w:instrText xml:space="preserve"> SEQ Figure \* ARABIC </w:instrText>
      </w:r>
      <w:r w:rsidR="009A778F">
        <w:fldChar w:fldCharType="separate"/>
      </w:r>
      <w:r w:rsidR="00132FCE">
        <w:rPr>
          <w:noProof/>
        </w:rPr>
        <w:t>1</w:t>
      </w:r>
      <w:r w:rsidR="009A778F">
        <w:rPr>
          <w:noProof/>
        </w:rPr>
        <w:fldChar w:fldCharType="end"/>
      </w:r>
      <w:bookmarkEnd w:id="14"/>
      <w:r>
        <w:t xml:space="preserve">: </w:t>
      </w:r>
      <w:proofErr w:type="spellStart"/>
      <w:r>
        <w:t>mNutrition</w:t>
      </w:r>
      <w:proofErr w:type="spellEnd"/>
      <w:r>
        <w:t xml:space="preserve"> governance framework</w:t>
      </w:r>
    </w:p>
    <w:p w:rsidR="00EC32D6" w:rsidRDefault="00EC32D6" w:rsidP="007F4C39"/>
    <w:p w:rsidR="00492F96" w:rsidRDefault="00492F96" w:rsidP="000E646C">
      <w:pPr>
        <w:pStyle w:val="Heading2"/>
      </w:pPr>
    </w:p>
    <w:p w:rsidR="00EC32D6" w:rsidRPr="000E646C" w:rsidRDefault="00EC32D6" w:rsidP="00492F96">
      <w:pPr>
        <w:pStyle w:val="Heading2"/>
        <w:numPr>
          <w:ilvl w:val="1"/>
          <w:numId w:val="26"/>
        </w:numPr>
        <w:jc w:val="both"/>
      </w:pPr>
      <w:bookmarkStart w:id="15" w:name="_Toc370708822"/>
      <w:proofErr w:type="spellStart"/>
      <w:proofErr w:type="gramStart"/>
      <w:r w:rsidRPr="000E646C">
        <w:t>mNutrition</w:t>
      </w:r>
      <w:proofErr w:type="spellEnd"/>
      <w:proofErr w:type="gramEnd"/>
      <w:r w:rsidRPr="000E646C">
        <w:t xml:space="preserve"> Advisory Group</w:t>
      </w:r>
      <w:bookmarkEnd w:id="15"/>
    </w:p>
    <w:p w:rsidR="00EC32D6" w:rsidRDefault="00EC32D6" w:rsidP="007F4C39">
      <w:r>
        <w:t xml:space="preserve">The </w:t>
      </w:r>
      <w:proofErr w:type="spellStart"/>
      <w:r>
        <w:t>mNutrition</w:t>
      </w:r>
      <w:proofErr w:type="spellEnd"/>
      <w:r>
        <w:t xml:space="preserve"> Advisor</w:t>
      </w:r>
      <w:r w:rsidR="009945AA">
        <w:t>y</w:t>
      </w:r>
      <w:r>
        <w:t xml:space="preserve"> Group will consist of representatives of GSMA</w:t>
      </w:r>
      <w:r w:rsidR="009945AA">
        <w:t xml:space="preserve"> and </w:t>
      </w:r>
      <w:r w:rsidR="003A545E">
        <w:t>UK Government</w:t>
      </w:r>
      <w:r w:rsidR="009945AA">
        <w:t xml:space="preserve">. The </w:t>
      </w:r>
      <w:r w:rsidR="003A545E">
        <w:t>Global Content Services and Independent Evaluation partners are</w:t>
      </w:r>
      <w:r w:rsidR="009945AA">
        <w:t xml:space="preserve"> expected to provide inputs to the Advisory Group and part</w:t>
      </w:r>
      <w:r w:rsidR="00905382">
        <w:t>icipate in part of the meetings. Neither will be</w:t>
      </w:r>
      <w:r w:rsidR="009945AA">
        <w:t xml:space="preserve"> full members of the </w:t>
      </w:r>
      <w:proofErr w:type="spellStart"/>
      <w:r w:rsidR="009945AA">
        <w:t>mNutrition</w:t>
      </w:r>
      <w:proofErr w:type="spellEnd"/>
      <w:r w:rsidR="009945AA">
        <w:t xml:space="preserve"> Advisory Group.</w:t>
      </w:r>
      <w:r w:rsidR="00AC460B">
        <w:t xml:space="preserve"> </w:t>
      </w:r>
      <w:r>
        <w:t xml:space="preserve">The </w:t>
      </w:r>
      <w:r w:rsidR="009945AA">
        <w:t>A</w:t>
      </w:r>
      <w:r>
        <w:t xml:space="preserve">dvisory </w:t>
      </w:r>
      <w:r w:rsidR="009945AA">
        <w:t>G</w:t>
      </w:r>
      <w:r>
        <w:t xml:space="preserve">roup will provide strategic direction and validation required to implement </w:t>
      </w:r>
      <w:proofErr w:type="spellStart"/>
      <w:r>
        <w:t>mNutrition</w:t>
      </w:r>
      <w:proofErr w:type="spellEnd"/>
      <w:r>
        <w:t xml:space="preserve"> services at a country level.</w:t>
      </w:r>
    </w:p>
    <w:p w:rsidR="00EC32D6" w:rsidRDefault="00EC32D6" w:rsidP="007F4C39"/>
    <w:p w:rsidR="00EC32D6" w:rsidRDefault="00EC32D6" w:rsidP="007F4C39">
      <w:r>
        <w:t>The Advisory Group will be responsible for:</w:t>
      </w:r>
    </w:p>
    <w:p w:rsidR="00EC32D6" w:rsidRPr="00AC460B" w:rsidRDefault="00AC460B" w:rsidP="008035D1">
      <w:pPr>
        <w:pStyle w:val="ListParagraph"/>
        <w:numPr>
          <w:ilvl w:val="0"/>
          <w:numId w:val="10"/>
        </w:numPr>
      </w:pPr>
      <w:r>
        <w:t>P</w:t>
      </w:r>
      <w:r w:rsidR="00EC32D6" w:rsidRPr="00AC460B">
        <w:t xml:space="preserve">roviding strategic content direction to the two programmes of the </w:t>
      </w:r>
      <w:proofErr w:type="spellStart"/>
      <w:r w:rsidR="00EC32D6" w:rsidRPr="00AC460B">
        <w:t>mNutrition</w:t>
      </w:r>
      <w:proofErr w:type="spellEnd"/>
      <w:r w:rsidR="00EC32D6" w:rsidRPr="00AC460B">
        <w:t xml:space="preserve"> initiative, including local content;</w:t>
      </w:r>
    </w:p>
    <w:p w:rsidR="00EC32D6" w:rsidRPr="00AC460B" w:rsidRDefault="00AC460B" w:rsidP="008035D1">
      <w:pPr>
        <w:pStyle w:val="ListParagraph"/>
        <w:numPr>
          <w:ilvl w:val="0"/>
          <w:numId w:val="10"/>
        </w:numPr>
      </w:pPr>
      <w:r>
        <w:t>A</w:t>
      </w:r>
      <w:r w:rsidR="00EC32D6" w:rsidRPr="00AC460B">
        <w:t>pproving the appointment of the global content technical partner(s), who will then become a member of this group;</w:t>
      </w:r>
    </w:p>
    <w:p w:rsidR="00EC32D6" w:rsidRPr="00AC460B" w:rsidRDefault="00AC460B" w:rsidP="008035D1">
      <w:pPr>
        <w:pStyle w:val="ListParagraph"/>
        <w:numPr>
          <w:ilvl w:val="0"/>
          <w:numId w:val="10"/>
        </w:numPr>
      </w:pPr>
      <w:r>
        <w:t>A</w:t>
      </w:r>
      <w:r w:rsidR="00EC32D6" w:rsidRPr="00AC460B">
        <w:t>dvising on the country content frameworks for the integration of nutrition content into the health and agriculture sub-programmes;</w:t>
      </w:r>
    </w:p>
    <w:p w:rsidR="00EC32D6" w:rsidRPr="00AC460B" w:rsidRDefault="00AC460B" w:rsidP="008035D1">
      <w:pPr>
        <w:pStyle w:val="ListParagraph"/>
        <w:numPr>
          <w:ilvl w:val="0"/>
          <w:numId w:val="10"/>
        </w:numPr>
      </w:pPr>
      <w:r>
        <w:t>E</w:t>
      </w:r>
      <w:r w:rsidR="00EC32D6" w:rsidRPr="00AC460B">
        <w:t xml:space="preserve">nsuring that the content technical partner and each country content partner are meeting the target outputs and impacts of the </w:t>
      </w:r>
      <w:proofErr w:type="spellStart"/>
      <w:r w:rsidR="00EC32D6" w:rsidRPr="00AC460B">
        <w:t>mNutrition</w:t>
      </w:r>
      <w:proofErr w:type="spellEnd"/>
      <w:r w:rsidR="00EC32D6" w:rsidRPr="00AC460B">
        <w:t xml:space="preserve"> initiative; </w:t>
      </w:r>
    </w:p>
    <w:p w:rsidR="00EC32D6" w:rsidRPr="00AC460B" w:rsidRDefault="00AC460B" w:rsidP="008035D1">
      <w:pPr>
        <w:pStyle w:val="ListParagraph"/>
        <w:numPr>
          <w:ilvl w:val="0"/>
          <w:numId w:val="10"/>
        </w:numPr>
      </w:pPr>
      <w:r>
        <w:t>E</w:t>
      </w:r>
      <w:r w:rsidR="00EC32D6" w:rsidRPr="00AC460B">
        <w:t xml:space="preserve">nsuring the content service launched and/or leveraged in each country are reaching the poor, rural, disadvantaged target audiences; </w:t>
      </w:r>
    </w:p>
    <w:p w:rsidR="00EC32D6" w:rsidRPr="00AC460B" w:rsidRDefault="00AC460B" w:rsidP="008035D1">
      <w:pPr>
        <w:pStyle w:val="ListParagraph"/>
        <w:numPr>
          <w:ilvl w:val="0"/>
          <w:numId w:val="10"/>
        </w:numPr>
      </w:pPr>
      <w:r>
        <w:t>O</w:t>
      </w:r>
      <w:r w:rsidR="00EC32D6" w:rsidRPr="00AC460B">
        <w:t xml:space="preserve">verseeing the selection and appointment of the </w:t>
      </w:r>
      <w:r w:rsidR="009945AA" w:rsidRPr="00AC460B">
        <w:t xml:space="preserve">external impact evaluation </w:t>
      </w:r>
      <w:r w:rsidR="00EC32D6" w:rsidRPr="00AC460B">
        <w:t>partner; and</w:t>
      </w:r>
    </w:p>
    <w:p w:rsidR="00EC32D6" w:rsidRPr="00AC460B" w:rsidRDefault="00AC460B" w:rsidP="008035D1">
      <w:pPr>
        <w:pStyle w:val="ListParagraph"/>
        <w:numPr>
          <w:ilvl w:val="0"/>
          <w:numId w:val="10"/>
        </w:numPr>
      </w:pPr>
      <w:r>
        <w:t>O</w:t>
      </w:r>
      <w:r w:rsidR="00EC32D6" w:rsidRPr="00AC460B">
        <w:t xml:space="preserve">verseeing the </w:t>
      </w:r>
      <w:r w:rsidR="009945AA" w:rsidRPr="00AC460B">
        <w:t xml:space="preserve">evaluation </w:t>
      </w:r>
      <w:r w:rsidR="00EC32D6" w:rsidRPr="00AC460B">
        <w:t>impact work.</w:t>
      </w:r>
    </w:p>
    <w:p w:rsidR="00EC32D6" w:rsidRDefault="00EC32D6" w:rsidP="007F4C39">
      <w:pPr>
        <w:rPr>
          <w:lang w:val="en-GB"/>
        </w:rPr>
      </w:pPr>
    </w:p>
    <w:p w:rsidR="007F4C39" w:rsidRDefault="00EC32D6" w:rsidP="000E646C">
      <w:pPr>
        <w:rPr>
          <w:lang w:val="en-GB"/>
        </w:rPr>
      </w:pPr>
      <w:r>
        <w:rPr>
          <w:lang w:val="en-GB"/>
        </w:rPr>
        <w:t xml:space="preserve">This group will meet within one month of the </w:t>
      </w:r>
      <w:proofErr w:type="spellStart"/>
      <w:r>
        <w:rPr>
          <w:lang w:val="en-GB"/>
        </w:rPr>
        <w:t>mNutrition</w:t>
      </w:r>
      <w:proofErr w:type="spellEnd"/>
      <w:r>
        <w:rPr>
          <w:lang w:val="en-GB"/>
        </w:rPr>
        <w:t xml:space="preserve"> initiative start date and then at regular intervals as agreed at the first meeting. The reporting schedule will to </w:t>
      </w:r>
      <w:r w:rsidR="000E646C">
        <w:rPr>
          <w:lang w:val="en-GB"/>
        </w:rPr>
        <w:t>be agreed at the first meeting.</w:t>
      </w:r>
    </w:p>
    <w:p w:rsidR="00492F96" w:rsidRPr="000E646C" w:rsidRDefault="00492F96" w:rsidP="000E646C">
      <w:pPr>
        <w:rPr>
          <w:lang w:val="en-GB"/>
        </w:rPr>
      </w:pPr>
    </w:p>
    <w:p w:rsidR="007F4C39" w:rsidRDefault="007F4C39">
      <w:pPr>
        <w:rPr>
          <w:b/>
          <w:sz w:val="28"/>
          <w:szCs w:val="28"/>
        </w:rPr>
      </w:pPr>
    </w:p>
    <w:p w:rsidR="003A6D31" w:rsidRDefault="003A6D31">
      <w:pPr>
        <w:rPr>
          <w:b/>
          <w:sz w:val="28"/>
          <w:szCs w:val="28"/>
        </w:rPr>
      </w:pPr>
    </w:p>
    <w:p w:rsidR="003A6D31" w:rsidRDefault="003A6D31">
      <w:pPr>
        <w:rPr>
          <w:rFonts w:eastAsia="ヒラギノ角ゴ Pro W3"/>
          <w:b/>
          <w:color w:val="000000"/>
          <w:sz w:val="24"/>
          <w:szCs w:val="20"/>
        </w:rPr>
      </w:pPr>
      <w:bookmarkStart w:id="16" w:name="_Toc370708823"/>
      <w:r>
        <w:br w:type="page"/>
      </w:r>
    </w:p>
    <w:p w:rsidR="00492F96" w:rsidRDefault="00492F96" w:rsidP="00492F96">
      <w:pPr>
        <w:pStyle w:val="Heading2"/>
        <w:numPr>
          <w:ilvl w:val="0"/>
          <w:numId w:val="26"/>
        </w:numPr>
        <w:jc w:val="both"/>
      </w:pPr>
      <w:r>
        <w:lastRenderedPageBreak/>
        <w:t>RFI Requirement Process</w:t>
      </w:r>
      <w:bookmarkEnd w:id="16"/>
    </w:p>
    <w:p w:rsidR="00492F96" w:rsidRPr="00492F96" w:rsidRDefault="00492F96" w:rsidP="00492F96">
      <w:pPr>
        <w:pStyle w:val="Body"/>
      </w:pPr>
    </w:p>
    <w:p w:rsidR="00C7376B" w:rsidRPr="009801C5" w:rsidRDefault="009801C5" w:rsidP="00492F96">
      <w:pPr>
        <w:pStyle w:val="Heading2"/>
        <w:numPr>
          <w:ilvl w:val="1"/>
          <w:numId w:val="26"/>
        </w:numPr>
        <w:jc w:val="both"/>
      </w:pPr>
      <w:bookmarkStart w:id="17" w:name="_Toc370708824"/>
      <w:r w:rsidRPr="009801C5">
        <w:t xml:space="preserve">Participation </w:t>
      </w:r>
      <w:r w:rsidR="00170F8D">
        <w:t>and submission</w:t>
      </w:r>
      <w:bookmarkEnd w:id="17"/>
      <w:r w:rsidR="00170F8D">
        <w:t xml:space="preserve"> </w:t>
      </w:r>
    </w:p>
    <w:p w:rsidR="009801C5" w:rsidRDefault="009801C5" w:rsidP="009801C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heme="majorHAnsi" w:eastAsia="Calibri" w:hAnsiTheme="majorHAnsi"/>
          <w:color w:val="auto"/>
          <w:sz w:val="20"/>
          <w:szCs w:val="24"/>
          <w:lang w:val="en-GB" w:eastAsia="en-GB"/>
        </w:rPr>
      </w:pPr>
      <w:r w:rsidRPr="009801C5">
        <w:rPr>
          <w:rFonts w:asciiTheme="majorHAnsi" w:eastAsia="Calibri" w:hAnsiTheme="majorHAnsi"/>
          <w:color w:val="auto"/>
          <w:sz w:val="20"/>
          <w:szCs w:val="24"/>
          <w:lang w:val="en-GB" w:eastAsia="en-GB"/>
        </w:rPr>
        <w:t xml:space="preserve">Participation in the RFI is open to </w:t>
      </w:r>
      <w:r>
        <w:rPr>
          <w:rFonts w:asciiTheme="majorHAnsi" w:eastAsia="Calibri" w:hAnsiTheme="majorHAnsi"/>
          <w:color w:val="auto"/>
          <w:sz w:val="20"/>
          <w:szCs w:val="24"/>
          <w:lang w:val="en-GB" w:eastAsia="en-GB"/>
        </w:rPr>
        <w:t xml:space="preserve">all organisations </w:t>
      </w:r>
      <w:r w:rsidR="00D94FA7">
        <w:rPr>
          <w:rFonts w:asciiTheme="majorHAnsi" w:eastAsia="Calibri" w:hAnsiTheme="majorHAnsi"/>
          <w:color w:val="auto"/>
          <w:sz w:val="20"/>
          <w:szCs w:val="24"/>
          <w:lang w:val="en-GB" w:eastAsia="en-GB"/>
        </w:rPr>
        <w:t xml:space="preserve">or consortia of partners </w:t>
      </w:r>
      <w:r>
        <w:rPr>
          <w:rFonts w:asciiTheme="majorHAnsi" w:eastAsia="Calibri" w:hAnsiTheme="majorHAnsi"/>
          <w:color w:val="auto"/>
          <w:sz w:val="20"/>
          <w:szCs w:val="24"/>
          <w:lang w:val="en-GB" w:eastAsia="en-GB"/>
        </w:rPr>
        <w:t xml:space="preserve">with extensive development experience in any or all of the following sectors - health, nutrition and agricultural information services across Asia and Africa particularly in the stated project </w:t>
      </w:r>
      <w:r w:rsidR="00D94FA7">
        <w:rPr>
          <w:rFonts w:asciiTheme="majorHAnsi" w:eastAsia="Calibri" w:hAnsiTheme="majorHAnsi"/>
          <w:color w:val="auto"/>
          <w:sz w:val="20"/>
          <w:szCs w:val="24"/>
          <w:lang w:val="en-GB" w:eastAsia="en-GB"/>
        </w:rPr>
        <w:t>countries</w:t>
      </w:r>
      <w:r>
        <w:rPr>
          <w:rFonts w:asciiTheme="majorHAnsi" w:eastAsia="Calibri" w:hAnsiTheme="majorHAnsi"/>
          <w:color w:val="auto"/>
          <w:sz w:val="20"/>
          <w:szCs w:val="24"/>
          <w:lang w:val="en-GB" w:eastAsia="en-GB"/>
        </w:rPr>
        <w:t xml:space="preserve">. </w:t>
      </w:r>
      <w:r w:rsidR="00D94FA7">
        <w:rPr>
          <w:rFonts w:asciiTheme="majorHAnsi" w:eastAsia="Calibri" w:hAnsiTheme="majorHAnsi"/>
          <w:color w:val="auto"/>
          <w:sz w:val="20"/>
          <w:szCs w:val="24"/>
          <w:lang w:val="en-GB" w:eastAsia="en-GB"/>
        </w:rPr>
        <w:t>In cases where organisations have partnered to respond to the RFI, the lead organisations should be clearly indicated and should submit the RFI on-behalf of the</w:t>
      </w:r>
      <w:r w:rsidR="00170F8D">
        <w:rPr>
          <w:rFonts w:asciiTheme="majorHAnsi" w:eastAsia="Calibri" w:hAnsiTheme="majorHAnsi"/>
          <w:color w:val="auto"/>
          <w:sz w:val="20"/>
          <w:szCs w:val="24"/>
          <w:lang w:val="en-GB" w:eastAsia="en-GB"/>
        </w:rPr>
        <w:t xml:space="preserve"> </w:t>
      </w:r>
      <w:r w:rsidR="00D94FA7">
        <w:rPr>
          <w:rFonts w:asciiTheme="majorHAnsi" w:eastAsia="Calibri" w:hAnsiTheme="majorHAnsi"/>
          <w:color w:val="auto"/>
          <w:sz w:val="20"/>
          <w:szCs w:val="24"/>
          <w:lang w:val="en-GB" w:eastAsia="en-GB"/>
        </w:rPr>
        <w:t xml:space="preserve">partners. </w:t>
      </w:r>
    </w:p>
    <w:p w:rsidR="00170F8D" w:rsidRDefault="00170F8D" w:rsidP="00170F8D">
      <w:pPr>
        <w:pStyle w:val="ListParagraph"/>
        <w:numPr>
          <w:ilvl w:val="0"/>
          <w:numId w:val="24"/>
        </w:numPr>
        <w:spacing w:before="100" w:beforeAutospacing="1" w:line="216" w:lineRule="auto"/>
        <w:rPr>
          <w:rFonts w:ascii="Calibri" w:eastAsia="MS Mincho" w:hAnsi="Calibri" w:cs="Calibri"/>
          <w:szCs w:val="22"/>
        </w:rPr>
      </w:pPr>
      <w:r w:rsidRPr="0053315B">
        <w:rPr>
          <w:rFonts w:ascii="Calibri" w:eastAsia="MS Mincho" w:hAnsi="Calibri" w:cs="Calibri"/>
          <w:szCs w:val="22"/>
        </w:rPr>
        <w:t xml:space="preserve">All RFI responses </w:t>
      </w:r>
      <w:r>
        <w:rPr>
          <w:rFonts w:ascii="Calibri" w:eastAsia="MS Mincho" w:hAnsi="Calibri" w:cs="Calibri"/>
          <w:szCs w:val="22"/>
        </w:rPr>
        <w:t>should be</w:t>
      </w:r>
      <w:r w:rsidRPr="0053315B">
        <w:rPr>
          <w:rFonts w:ascii="Calibri" w:eastAsia="MS Mincho" w:hAnsi="Calibri" w:cs="Calibri"/>
          <w:szCs w:val="22"/>
        </w:rPr>
        <w:t xml:space="preserve"> in English. </w:t>
      </w:r>
    </w:p>
    <w:p w:rsidR="00170F8D" w:rsidRDefault="00170F8D" w:rsidP="00170F8D">
      <w:pPr>
        <w:pStyle w:val="ListParagraph"/>
        <w:shd w:val="clear" w:color="auto" w:fill="FFFFFF"/>
        <w:spacing w:before="150" w:after="150"/>
        <w:ind w:left="360"/>
      </w:pPr>
    </w:p>
    <w:p w:rsidR="00170F8D" w:rsidRDefault="00D94FA7" w:rsidP="00D94FA7">
      <w:pPr>
        <w:pStyle w:val="ListParagraph"/>
        <w:numPr>
          <w:ilvl w:val="0"/>
          <w:numId w:val="24"/>
        </w:numPr>
        <w:shd w:val="clear" w:color="auto" w:fill="FFFFFF"/>
        <w:spacing w:before="150" w:after="150"/>
      </w:pPr>
      <w:r w:rsidRPr="00D94FA7">
        <w:t>A response must be received by the Close Date indicated in the schedule in this document. Extensions to this date cannot be granted.</w:t>
      </w:r>
    </w:p>
    <w:p w:rsidR="00170F8D" w:rsidRDefault="00170F8D" w:rsidP="00170F8D">
      <w:pPr>
        <w:pStyle w:val="ListParagraph"/>
        <w:shd w:val="clear" w:color="auto" w:fill="FFFFFF"/>
        <w:spacing w:before="150" w:after="150"/>
        <w:ind w:left="360"/>
      </w:pPr>
    </w:p>
    <w:p w:rsidR="00170F8D" w:rsidRDefault="00D94FA7" w:rsidP="00D94FA7">
      <w:pPr>
        <w:pStyle w:val="ListParagraph"/>
        <w:numPr>
          <w:ilvl w:val="0"/>
          <w:numId w:val="24"/>
        </w:numPr>
        <w:shd w:val="clear" w:color="auto" w:fill="FFFFFF"/>
        <w:spacing w:before="150" w:after="150"/>
      </w:pPr>
      <w:r w:rsidRPr="00170F8D">
        <w:t>Responses must be submitted complete and in writing. All requests for information in all sections of this document must be answered as concisely as possible</w:t>
      </w:r>
      <w:r w:rsidR="00170F8D">
        <w:t>.</w:t>
      </w:r>
    </w:p>
    <w:p w:rsidR="00170F8D" w:rsidRDefault="00170F8D" w:rsidP="00170F8D">
      <w:pPr>
        <w:pStyle w:val="ListParagraph"/>
      </w:pPr>
    </w:p>
    <w:p w:rsidR="00170F8D" w:rsidRDefault="00D94FA7" w:rsidP="00D94FA7">
      <w:pPr>
        <w:pStyle w:val="ListParagraph"/>
        <w:numPr>
          <w:ilvl w:val="0"/>
          <w:numId w:val="24"/>
        </w:numPr>
        <w:shd w:val="clear" w:color="auto" w:fill="FFFFFF"/>
        <w:spacing w:before="150" w:after="150"/>
      </w:pPr>
      <w:r w:rsidRPr="00170F8D">
        <w:t xml:space="preserve">Responses must include a statement that indicates that the </w:t>
      </w:r>
      <w:r w:rsidR="00170F8D">
        <w:t>respondent</w:t>
      </w:r>
      <w:r w:rsidRPr="00170F8D">
        <w:t xml:space="preserve"> understands the requirements of the RFI and accepts the terms and conditions under which the RFI was issued.</w:t>
      </w:r>
    </w:p>
    <w:p w:rsidR="00170F8D" w:rsidRDefault="00170F8D" w:rsidP="00170F8D">
      <w:pPr>
        <w:pStyle w:val="ListParagraph"/>
      </w:pPr>
    </w:p>
    <w:p w:rsidR="00170F8D" w:rsidRDefault="00D94FA7" w:rsidP="00D94FA7">
      <w:pPr>
        <w:pStyle w:val="ListParagraph"/>
        <w:numPr>
          <w:ilvl w:val="0"/>
          <w:numId w:val="24"/>
        </w:numPr>
        <w:shd w:val="clear" w:color="auto" w:fill="FFFFFF"/>
        <w:spacing w:before="150" w:after="150"/>
      </w:pPr>
      <w:r w:rsidRPr="00170F8D">
        <w:t>Any information of a confidential or proprietary nature contained in the response should be clearly marked ‘PROPRIETARY’ or ‘CONFIDENTIAL’ by item or at the top of each page. Reasonable precautions will be taken to safeguard any part of the response identified by as being confidential or proprietary.</w:t>
      </w:r>
    </w:p>
    <w:p w:rsidR="00170F8D" w:rsidRDefault="00170F8D" w:rsidP="00170F8D">
      <w:pPr>
        <w:pStyle w:val="ListParagraph"/>
      </w:pPr>
    </w:p>
    <w:p w:rsidR="00170F8D" w:rsidRDefault="00170F8D" w:rsidP="00170F8D">
      <w:pPr>
        <w:pStyle w:val="ListParagraph"/>
        <w:numPr>
          <w:ilvl w:val="0"/>
          <w:numId w:val="20"/>
        </w:numPr>
        <w:tabs>
          <w:tab w:val="num" w:pos="851"/>
        </w:tabs>
        <w:spacing w:before="100" w:beforeAutospacing="1" w:line="216" w:lineRule="auto"/>
        <w:jc w:val="both"/>
        <w:rPr>
          <w:rFonts w:ascii="Calibri" w:hAnsi="Calibri" w:cs="Calibri"/>
          <w:szCs w:val="22"/>
        </w:rPr>
      </w:pPr>
      <w:r>
        <w:rPr>
          <w:rFonts w:ascii="Calibri" w:hAnsi="Calibri" w:cs="Calibri"/>
          <w:szCs w:val="22"/>
        </w:rPr>
        <w:t>Re</w:t>
      </w:r>
      <w:r w:rsidRPr="0053315B">
        <w:rPr>
          <w:rFonts w:ascii="Calibri" w:hAnsi="Calibri" w:cs="Calibri"/>
          <w:szCs w:val="22"/>
        </w:rPr>
        <w:t>sponses must addre</w:t>
      </w:r>
      <w:r>
        <w:rPr>
          <w:rFonts w:ascii="Calibri" w:hAnsi="Calibri" w:cs="Calibri"/>
          <w:szCs w:val="22"/>
        </w:rPr>
        <w:t>ss all items outlined within the</w:t>
      </w:r>
      <w:r w:rsidRPr="00D94FA7">
        <w:rPr>
          <w:rFonts w:ascii="Calibri" w:hAnsi="Calibri" w:cs="Calibri"/>
          <w:b/>
          <w:i/>
          <w:szCs w:val="22"/>
        </w:rPr>
        <w:t xml:space="preserve"> Request for Information Section</w:t>
      </w:r>
      <w:r>
        <w:rPr>
          <w:rFonts w:ascii="Calibri" w:hAnsi="Calibri" w:cs="Calibri"/>
          <w:szCs w:val="22"/>
        </w:rPr>
        <w:t xml:space="preserve"> of this document</w:t>
      </w:r>
      <w:r w:rsidRPr="0053315B">
        <w:rPr>
          <w:rFonts w:ascii="Calibri" w:hAnsi="Calibri" w:cs="Calibri"/>
          <w:szCs w:val="22"/>
        </w:rPr>
        <w:t xml:space="preserve">. Where </w:t>
      </w:r>
      <w:r>
        <w:rPr>
          <w:rFonts w:ascii="Calibri" w:hAnsi="Calibri" w:cs="Calibri"/>
          <w:szCs w:val="22"/>
        </w:rPr>
        <w:t xml:space="preserve">Incomplete RFIs shall not </w:t>
      </w:r>
      <w:r w:rsidRPr="0053315B">
        <w:rPr>
          <w:rFonts w:ascii="Calibri" w:hAnsi="Calibri" w:cs="Calibri"/>
          <w:szCs w:val="22"/>
        </w:rPr>
        <w:t xml:space="preserve">be considered for evaluation. </w:t>
      </w:r>
    </w:p>
    <w:p w:rsidR="00170F8D" w:rsidRPr="00D94FA7" w:rsidRDefault="00170F8D" w:rsidP="00170F8D">
      <w:pPr>
        <w:pStyle w:val="ListParagraph"/>
        <w:rPr>
          <w:rFonts w:ascii="Calibri" w:hAnsi="Calibri" w:cs="Calibri"/>
          <w:szCs w:val="22"/>
        </w:rPr>
      </w:pPr>
    </w:p>
    <w:p w:rsidR="00D94FA7" w:rsidRPr="00170F8D" w:rsidRDefault="00D94FA7" w:rsidP="00D94FA7">
      <w:pPr>
        <w:pStyle w:val="ListParagraph"/>
        <w:numPr>
          <w:ilvl w:val="0"/>
          <w:numId w:val="24"/>
        </w:numPr>
        <w:shd w:val="clear" w:color="auto" w:fill="FFFFFF"/>
        <w:spacing w:before="150" w:after="150"/>
      </w:pPr>
      <w:r w:rsidRPr="00170F8D">
        <w:t>All responses, once delivered, become the property of GSMA.</w:t>
      </w:r>
    </w:p>
    <w:p w:rsidR="009801C5" w:rsidRPr="009801C5" w:rsidRDefault="009801C5" w:rsidP="009801C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heme="majorHAnsi" w:hAnsiTheme="majorHAnsi"/>
        </w:rPr>
      </w:pPr>
    </w:p>
    <w:p w:rsidR="009801C5" w:rsidRPr="009801C5" w:rsidRDefault="009801C5" w:rsidP="009801C5">
      <w:pPr>
        <w:pStyle w:val="Body"/>
        <w:rPr>
          <w:rFonts w:asciiTheme="majorHAnsi" w:hAnsiTheme="majorHAnsi"/>
        </w:rPr>
      </w:pPr>
    </w:p>
    <w:p w:rsidR="009801C5" w:rsidRPr="00D94FA7" w:rsidRDefault="009801C5" w:rsidP="00492F96">
      <w:pPr>
        <w:pStyle w:val="Heading2"/>
        <w:numPr>
          <w:ilvl w:val="1"/>
          <w:numId w:val="26"/>
        </w:numPr>
        <w:jc w:val="both"/>
      </w:pPr>
      <w:bookmarkStart w:id="18" w:name="_Toc370708825"/>
      <w:r w:rsidRPr="00D94FA7">
        <w:t>Timelines</w:t>
      </w:r>
      <w:bookmarkEnd w:id="18"/>
    </w:p>
    <w:p w:rsidR="00BC7B51" w:rsidRDefault="00BC7B51" w:rsidP="00CE3362">
      <w:pPr>
        <w:rPr>
          <w:rFonts w:ascii="Helvetica" w:eastAsia="ヒラギノ角ゴ Pro W3" w:hAnsi="Helvetica"/>
          <w:color w:val="000000"/>
        </w:rPr>
      </w:pPr>
    </w:p>
    <w:tbl>
      <w:tblPr>
        <w:tblW w:w="6804"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F2F2F2" w:themeFill="background1" w:themeFillShade="F2"/>
        <w:tblLook w:val="04A0" w:firstRow="1" w:lastRow="0" w:firstColumn="1" w:lastColumn="0" w:noHBand="0" w:noVBand="1"/>
      </w:tblPr>
      <w:tblGrid>
        <w:gridCol w:w="1843"/>
        <w:gridCol w:w="4961"/>
      </w:tblGrid>
      <w:tr w:rsidR="002C7D33" w:rsidRPr="00DB533B" w:rsidTr="00EC5F97">
        <w:trPr>
          <w:trHeight w:val="330"/>
        </w:trPr>
        <w:tc>
          <w:tcPr>
            <w:tcW w:w="1843" w:type="dxa"/>
            <w:shd w:val="clear" w:color="auto" w:fill="F2F2F2" w:themeFill="background1" w:themeFillShade="F2"/>
            <w:vAlign w:val="center"/>
          </w:tcPr>
          <w:p w:rsidR="002C7D33" w:rsidRPr="00DB533B" w:rsidRDefault="002C7D33" w:rsidP="002C7D33">
            <w:pPr>
              <w:spacing w:after="100" w:afterAutospacing="1"/>
              <w:contextualSpacing/>
              <w:rPr>
                <w:rFonts w:ascii="Calibri" w:hAnsi="Calibri" w:cs="Calibri"/>
                <w:b/>
                <w:bCs/>
                <w:color w:val="000000"/>
                <w:szCs w:val="22"/>
              </w:rPr>
            </w:pPr>
            <w:r>
              <w:rPr>
                <w:rFonts w:ascii="Calibri" w:hAnsi="Calibri" w:cs="Calibri"/>
                <w:b/>
                <w:bCs/>
                <w:color w:val="000000"/>
                <w:szCs w:val="22"/>
              </w:rPr>
              <w:t>Date</w:t>
            </w:r>
          </w:p>
        </w:tc>
        <w:tc>
          <w:tcPr>
            <w:tcW w:w="4961" w:type="dxa"/>
            <w:shd w:val="clear" w:color="auto" w:fill="F2F2F2" w:themeFill="background1" w:themeFillShade="F2"/>
            <w:vAlign w:val="center"/>
          </w:tcPr>
          <w:p w:rsidR="002C7D33" w:rsidRPr="00DB533B" w:rsidRDefault="002C7D33" w:rsidP="002C7D33">
            <w:pPr>
              <w:spacing w:after="100" w:afterAutospacing="1"/>
              <w:contextualSpacing/>
              <w:rPr>
                <w:rFonts w:ascii="Calibri" w:hAnsi="Calibri" w:cs="Calibri"/>
                <w:b/>
                <w:bCs/>
                <w:color w:val="000000"/>
                <w:szCs w:val="22"/>
              </w:rPr>
            </w:pPr>
            <w:r w:rsidRPr="00DB533B">
              <w:rPr>
                <w:rFonts w:ascii="Calibri" w:hAnsi="Calibri" w:cs="Calibri"/>
                <w:b/>
                <w:bCs/>
                <w:color w:val="000000"/>
                <w:szCs w:val="22"/>
              </w:rPr>
              <w:t>Action</w:t>
            </w:r>
          </w:p>
        </w:tc>
      </w:tr>
      <w:tr w:rsidR="002C7D33" w:rsidRPr="00DB533B" w:rsidTr="00EC5F97">
        <w:trPr>
          <w:trHeight w:val="60"/>
        </w:trPr>
        <w:tc>
          <w:tcPr>
            <w:tcW w:w="1843" w:type="dxa"/>
            <w:shd w:val="clear" w:color="auto" w:fill="F2F2F2" w:themeFill="background1" w:themeFillShade="F2"/>
            <w:vAlign w:val="center"/>
          </w:tcPr>
          <w:p w:rsidR="002C7D33" w:rsidRPr="002C7D33" w:rsidRDefault="003A6D31" w:rsidP="002C7D33">
            <w:pPr>
              <w:spacing w:after="100" w:afterAutospacing="1"/>
              <w:contextualSpacing/>
              <w:rPr>
                <w:rFonts w:ascii="Calibri" w:hAnsi="Calibri" w:cs="Calibri"/>
                <w:bCs/>
                <w:color w:val="000000"/>
                <w:szCs w:val="22"/>
              </w:rPr>
            </w:pPr>
            <w:r>
              <w:rPr>
                <w:rFonts w:ascii="Calibri" w:hAnsi="Calibri" w:cs="Calibri"/>
                <w:bCs/>
                <w:color w:val="000000"/>
                <w:szCs w:val="22"/>
              </w:rPr>
              <w:t>30</w:t>
            </w:r>
            <w:r w:rsidR="002C7D33" w:rsidRPr="002C7D33">
              <w:rPr>
                <w:rFonts w:ascii="Calibri" w:hAnsi="Calibri" w:cs="Calibri"/>
                <w:bCs/>
                <w:color w:val="000000"/>
                <w:szCs w:val="22"/>
              </w:rPr>
              <w:t>/10/2013</w:t>
            </w:r>
          </w:p>
        </w:tc>
        <w:tc>
          <w:tcPr>
            <w:tcW w:w="4961" w:type="dxa"/>
            <w:shd w:val="clear" w:color="auto" w:fill="F2F2F2" w:themeFill="background1" w:themeFillShade="F2"/>
            <w:vAlign w:val="center"/>
          </w:tcPr>
          <w:p w:rsidR="002C7D33" w:rsidRPr="00DB533B" w:rsidRDefault="002C7D33" w:rsidP="002C7D33">
            <w:pPr>
              <w:spacing w:after="100" w:afterAutospacing="1"/>
              <w:contextualSpacing/>
              <w:rPr>
                <w:rFonts w:ascii="Calibri" w:hAnsi="Calibri" w:cs="Calibri"/>
                <w:color w:val="000000"/>
                <w:szCs w:val="22"/>
              </w:rPr>
            </w:pPr>
            <w:r w:rsidRPr="00DB533B">
              <w:rPr>
                <w:rFonts w:ascii="Calibri" w:hAnsi="Calibri" w:cs="Calibri"/>
                <w:color w:val="000000"/>
                <w:szCs w:val="22"/>
              </w:rPr>
              <w:t>Issue of RFI</w:t>
            </w:r>
            <w:r w:rsidR="00D90A99">
              <w:rPr>
                <w:rFonts w:ascii="Calibri" w:hAnsi="Calibri" w:cs="Calibri"/>
                <w:color w:val="000000"/>
                <w:szCs w:val="22"/>
              </w:rPr>
              <w:t xml:space="preserve"> &amp; NDA</w:t>
            </w:r>
          </w:p>
        </w:tc>
      </w:tr>
      <w:tr w:rsidR="002C7D33" w:rsidRPr="00DB533B" w:rsidTr="00EC5F97">
        <w:trPr>
          <w:trHeight w:val="60"/>
        </w:trPr>
        <w:tc>
          <w:tcPr>
            <w:tcW w:w="1843" w:type="dxa"/>
            <w:shd w:val="clear" w:color="auto" w:fill="F2F2F2" w:themeFill="background1" w:themeFillShade="F2"/>
            <w:vAlign w:val="center"/>
          </w:tcPr>
          <w:p w:rsidR="002C7D33" w:rsidRPr="002C7D33" w:rsidRDefault="003A6D31" w:rsidP="00D90A99">
            <w:pPr>
              <w:spacing w:after="100" w:afterAutospacing="1"/>
              <w:contextualSpacing/>
              <w:rPr>
                <w:rFonts w:ascii="Calibri" w:hAnsi="Calibri" w:cs="Calibri"/>
                <w:bCs/>
                <w:color w:val="000000"/>
                <w:szCs w:val="22"/>
              </w:rPr>
            </w:pPr>
            <w:r>
              <w:rPr>
                <w:rFonts w:ascii="Calibri" w:hAnsi="Calibri" w:cs="Calibri"/>
                <w:bCs/>
                <w:color w:val="000000"/>
                <w:szCs w:val="22"/>
              </w:rPr>
              <w:t>30</w:t>
            </w:r>
            <w:r w:rsidR="002C7D33" w:rsidRPr="002C7D33">
              <w:rPr>
                <w:rFonts w:ascii="Calibri" w:hAnsi="Calibri" w:cs="Calibri"/>
                <w:bCs/>
                <w:color w:val="000000"/>
                <w:szCs w:val="22"/>
              </w:rPr>
              <w:t>/10/2013</w:t>
            </w:r>
            <w:r>
              <w:rPr>
                <w:rFonts w:ascii="Calibri" w:hAnsi="Calibri" w:cs="Calibri"/>
                <w:bCs/>
                <w:color w:val="000000"/>
                <w:szCs w:val="22"/>
              </w:rPr>
              <w:t xml:space="preserve"> – 27</w:t>
            </w:r>
            <w:r w:rsidR="00D90A99">
              <w:rPr>
                <w:rFonts w:ascii="Calibri" w:hAnsi="Calibri" w:cs="Calibri"/>
                <w:bCs/>
                <w:color w:val="000000"/>
                <w:szCs w:val="22"/>
              </w:rPr>
              <w:t>/11/203</w:t>
            </w:r>
          </w:p>
        </w:tc>
        <w:tc>
          <w:tcPr>
            <w:tcW w:w="4961" w:type="dxa"/>
            <w:shd w:val="clear" w:color="auto" w:fill="F2F2F2" w:themeFill="background1" w:themeFillShade="F2"/>
            <w:vAlign w:val="center"/>
          </w:tcPr>
          <w:p w:rsidR="002C7D33" w:rsidRPr="00DB533B" w:rsidRDefault="002C7D33" w:rsidP="002C7D33">
            <w:pPr>
              <w:spacing w:after="100" w:afterAutospacing="1"/>
              <w:contextualSpacing/>
              <w:rPr>
                <w:rFonts w:ascii="Calibri" w:hAnsi="Calibri" w:cs="Calibri"/>
                <w:color w:val="000000"/>
                <w:szCs w:val="22"/>
              </w:rPr>
            </w:pPr>
            <w:r w:rsidRPr="00DB533B">
              <w:rPr>
                <w:rFonts w:ascii="Calibri" w:hAnsi="Calibri" w:cs="Calibri"/>
                <w:color w:val="000000"/>
                <w:szCs w:val="22"/>
              </w:rPr>
              <w:t>Meetings for further clarification of RFI</w:t>
            </w:r>
          </w:p>
        </w:tc>
      </w:tr>
      <w:tr w:rsidR="002C7D33" w:rsidRPr="00DB533B" w:rsidTr="00EC5F97">
        <w:trPr>
          <w:trHeight w:val="90"/>
        </w:trPr>
        <w:tc>
          <w:tcPr>
            <w:tcW w:w="1843" w:type="dxa"/>
            <w:shd w:val="clear" w:color="auto" w:fill="F2F2F2" w:themeFill="background1" w:themeFillShade="F2"/>
            <w:vAlign w:val="center"/>
          </w:tcPr>
          <w:p w:rsidR="002C7D33" w:rsidRPr="002C7D33" w:rsidRDefault="003A6D31" w:rsidP="002C7D33">
            <w:pPr>
              <w:spacing w:after="100" w:afterAutospacing="1"/>
              <w:contextualSpacing/>
              <w:rPr>
                <w:rFonts w:ascii="Calibri" w:hAnsi="Calibri" w:cs="Calibri"/>
                <w:bCs/>
                <w:color w:val="000000"/>
                <w:szCs w:val="22"/>
              </w:rPr>
            </w:pPr>
            <w:r>
              <w:rPr>
                <w:rFonts w:ascii="Calibri" w:hAnsi="Calibri" w:cs="Calibri"/>
                <w:bCs/>
                <w:color w:val="000000"/>
                <w:szCs w:val="22"/>
              </w:rPr>
              <w:t>27</w:t>
            </w:r>
            <w:r w:rsidR="002C7D33" w:rsidRPr="002C7D33">
              <w:rPr>
                <w:rFonts w:ascii="Calibri" w:hAnsi="Calibri" w:cs="Calibri"/>
                <w:bCs/>
                <w:color w:val="000000"/>
                <w:szCs w:val="22"/>
              </w:rPr>
              <w:t>/11/2013</w:t>
            </w:r>
          </w:p>
        </w:tc>
        <w:tc>
          <w:tcPr>
            <w:tcW w:w="4961" w:type="dxa"/>
            <w:shd w:val="clear" w:color="auto" w:fill="F2F2F2" w:themeFill="background1" w:themeFillShade="F2"/>
            <w:vAlign w:val="center"/>
          </w:tcPr>
          <w:p w:rsidR="00A45318" w:rsidRPr="00DB533B" w:rsidRDefault="002C7D33" w:rsidP="002C7D33">
            <w:pPr>
              <w:spacing w:after="100" w:afterAutospacing="1"/>
              <w:contextualSpacing/>
              <w:rPr>
                <w:rFonts w:ascii="Calibri" w:hAnsi="Calibri" w:cs="Calibri"/>
                <w:color w:val="000000"/>
                <w:szCs w:val="22"/>
              </w:rPr>
            </w:pPr>
            <w:r w:rsidRPr="00DB533B">
              <w:rPr>
                <w:rFonts w:ascii="Calibri" w:hAnsi="Calibri" w:cs="Calibri"/>
                <w:color w:val="000000"/>
                <w:szCs w:val="22"/>
              </w:rPr>
              <w:t>Submission of RFI</w:t>
            </w:r>
          </w:p>
        </w:tc>
      </w:tr>
      <w:tr w:rsidR="00FE4309" w:rsidRPr="00DB533B" w:rsidTr="00EC5F97">
        <w:trPr>
          <w:trHeight w:val="90"/>
        </w:trPr>
        <w:tc>
          <w:tcPr>
            <w:tcW w:w="1843" w:type="dxa"/>
            <w:shd w:val="clear" w:color="auto" w:fill="F2F2F2" w:themeFill="background1" w:themeFillShade="F2"/>
            <w:vAlign w:val="center"/>
          </w:tcPr>
          <w:p w:rsidR="00FE4309" w:rsidRPr="002C7D33" w:rsidRDefault="003A6D31" w:rsidP="002C7D33">
            <w:pPr>
              <w:spacing w:after="100" w:afterAutospacing="1"/>
              <w:contextualSpacing/>
              <w:rPr>
                <w:rFonts w:ascii="Calibri" w:hAnsi="Calibri" w:cs="Calibri"/>
                <w:bCs/>
                <w:color w:val="000000"/>
                <w:szCs w:val="22"/>
              </w:rPr>
            </w:pPr>
            <w:r>
              <w:rPr>
                <w:rFonts w:ascii="Calibri" w:hAnsi="Calibri" w:cs="Calibri"/>
                <w:bCs/>
                <w:color w:val="000000"/>
                <w:szCs w:val="22"/>
              </w:rPr>
              <w:t>04/12</w:t>
            </w:r>
            <w:r w:rsidR="00D90A99">
              <w:rPr>
                <w:rFonts w:ascii="Calibri" w:hAnsi="Calibri" w:cs="Calibri"/>
                <w:bCs/>
                <w:color w:val="000000"/>
                <w:szCs w:val="22"/>
              </w:rPr>
              <w:t>/2013</w:t>
            </w:r>
          </w:p>
        </w:tc>
        <w:tc>
          <w:tcPr>
            <w:tcW w:w="4961" w:type="dxa"/>
            <w:shd w:val="clear" w:color="auto" w:fill="F2F2F2" w:themeFill="background1" w:themeFillShade="F2"/>
            <w:vAlign w:val="center"/>
          </w:tcPr>
          <w:p w:rsidR="00FE4309" w:rsidRPr="00DB533B" w:rsidRDefault="00BE3DA7" w:rsidP="002C7D33">
            <w:pPr>
              <w:spacing w:after="100" w:afterAutospacing="1"/>
              <w:contextualSpacing/>
              <w:rPr>
                <w:rFonts w:ascii="Calibri" w:hAnsi="Calibri" w:cs="Calibri"/>
                <w:color w:val="000000"/>
                <w:szCs w:val="22"/>
              </w:rPr>
            </w:pPr>
            <w:r>
              <w:rPr>
                <w:rFonts w:ascii="Calibri" w:hAnsi="Calibri" w:cs="Calibri"/>
                <w:color w:val="000000"/>
                <w:szCs w:val="22"/>
              </w:rPr>
              <w:t>Issue of RFP</w:t>
            </w:r>
          </w:p>
        </w:tc>
      </w:tr>
      <w:tr w:rsidR="002C7D33" w:rsidRPr="00DB533B" w:rsidTr="00EC5F97">
        <w:trPr>
          <w:trHeight w:val="60"/>
        </w:trPr>
        <w:tc>
          <w:tcPr>
            <w:tcW w:w="1843" w:type="dxa"/>
            <w:shd w:val="clear" w:color="auto" w:fill="F2F2F2" w:themeFill="background1" w:themeFillShade="F2"/>
            <w:vAlign w:val="center"/>
          </w:tcPr>
          <w:p w:rsidR="002C7D33" w:rsidRPr="002C7D33" w:rsidRDefault="003A6D31" w:rsidP="00D90A99">
            <w:pPr>
              <w:spacing w:after="100" w:afterAutospacing="1"/>
              <w:contextualSpacing/>
              <w:rPr>
                <w:rFonts w:ascii="Calibri" w:hAnsi="Calibri" w:cs="Calibri"/>
                <w:bCs/>
                <w:color w:val="000000"/>
                <w:szCs w:val="22"/>
              </w:rPr>
            </w:pPr>
            <w:r>
              <w:rPr>
                <w:rFonts w:ascii="Calibri" w:hAnsi="Calibri" w:cs="Calibri"/>
                <w:bCs/>
                <w:color w:val="000000"/>
                <w:szCs w:val="22"/>
              </w:rPr>
              <w:t>08/01/2014</w:t>
            </w:r>
          </w:p>
        </w:tc>
        <w:tc>
          <w:tcPr>
            <w:tcW w:w="4961" w:type="dxa"/>
            <w:shd w:val="clear" w:color="auto" w:fill="F2F2F2" w:themeFill="background1" w:themeFillShade="F2"/>
            <w:vAlign w:val="center"/>
          </w:tcPr>
          <w:p w:rsidR="002C7D33" w:rsidRPr="00DB533B" w:rsidRDefault="002C7D33" w:rsidP="002C7D33">
            <w:pPr>
              <w:spacing w:after="100" w:afterAutospacing="1"/>
              <w:contextualSpacing/>
              <w:rPr>
                <w:rFonts w:ascii="Calibri" w:hAnsi="Calibri" w:cs="Calibri"/>
                <w:color w:val="000000"/>
                <w:szCs w:val="22"/>
              </w:rPr>
            </w:pPr>
            <w:r w:rsidRPr="00DB533B">
              <w:rPr>
                <w:rFonts w:ascii="Calibri" w:hAnsi="Calibri" w:cs="Calibri"/>
                <w:color w:val="000000"/>
                <w:szCs w:val="22"/>
              </w:rPr>
              <w:t>Receipt of RFPs</w:t>
            </w:r>
          </w:p>
        </w:tc>
      </w:tr>
      <w:tr w:rsidR="002C7D33" w:rsidRPr="00DB533B" w:rsidTr="00EC5F97">
        <w:trPr>
          <w:trHeight w:val="60"/>
        </w:trPr>
        <w:tc>
          <w:tcPr>
            <w:tcW w:w="1843" w:type="dxa"/>
            <w:shd w:val="clear" w:color="auto" w:fill="F2F2F2" w:themeFill="background1" w:themeFillShade="F2"/>
            <w:vAlign w:val="center"/>
          </w:tcPr>
          <w:p w:rsidR="002C7D33" w:rsidRPr="002C7D33" w:rsidRDefault="003A6D31" w:rsidP="002C7D33">
            <w:pPr>
              <w:spacing w:after="100" w:afterAutospacing="1"/>
              <w:contextualSpacing/>
              <w:rPr>
                <w:rFonts w:ascii="Calibri" w:hAnsi="Calibri" w:cs="Calibri"/>
                <w:bCs/>
                <w:color w:val="000000"/>
                <w:szCs w:val="22"/>
              </w:rPr>
            </w:pPr>
            <w:r>
              <w:rPr>
                <w:rFonts w:ascii="Calibri" w:hAnsi="Calibri" w:cs="Calibri"/>
                <w:bCs/>
                <w:color w:val="000000"/>
                <w:szCs w:val="22"/>
              </w:rPr>
              <w:t>By 31</w:t>
            </w:r>
            <w:r w:rsidR="002C7D33" w:rsidRPr="002C7D33">
              <w:rPr>
                <w:rFonts w:ascii="Calibri" w:hAnsi="Calibri" w:cs="Calibri"/>
                <w:bCs/>
                <w:color w:val="000000"/>
                <w:szCs w:val="22"/>
              </w:rPr>
              <w:t>/</w:t>
            </w:r>
            <w:r w:rsidR="00D90A99">
              <w:rPr>
                <w:rFonts w:ascii="Calibri" w:hAnsi="Calibri" w:cs="Calibri"/>
                <w:bCs/>
                <w:color w:val="000000"/>
                <w:szCs w:val="22"/>
              </w:rPr>
              <w:t>01</w:t>
            </w:r>
            <w:r w:rsidR="002C7D33" w:rsidRPr="002C7D33">
              <w:rPr>
                <w:rFonts w:ascii="Calibri" w:hAnsi="Calibri" w:cs="Calibri"/>
                <w:bCs/>
                <w:color w:val="000000"/>
                <w:szCs w:val="22"/>
              </w:rPr>
              <w:t>/201</w:t>
            </w:r>
            <w:r w:rsidR="00D90A99">
              <w:rPr>
                <w:rFonts w:ascii="Calibri" w:hAnsi="Calibri" w:cs="Calibri"/>
                <w:bCs/>
                <w:color w:val="000000"/>
                <w:szCs w:val="22"/>
              </w:rPr>
              <w:t>4</w:t>
            </w:r>
          </w:p>
        </w:tc>
        <w:tc>
          <w:tcPr>
            <w:tcW w:w="4961" w:type="dxa"/>
            <w:shd w:val="clear" w:color="auto" w:fill="F2F2F2" w:themeFill="background1" w:themeFillShade="F2"/>
            <w:vAlign w:val="center"/>
          </w:tcPr>
          <w:p w:rsidR="002C7D33" w:rsidRPr="00DB533B" w:rsidRDefault="002C7D33" w:rsidP="002C7D33">
            <w:pPr>
              <w:spacing w:after="100" w:afterAutospacing="1"/>
              <w:contextualSpacing/>
              <w:rPr>
                <w:rFonts w:ascii="Calibri" w:hAnsi="Calibri" w:cs="Calibri"/>
                <w:color w:val="000000"/>
                <w:szCs w:val="22"/>
              </w:rPr>
            </w:pPr>
            <w:r w:rsidRPr="00DB533B">
              <w:rPr>
                <w:rFonts w:ascii="Calibri" w:hAnsi="Calibri" w:cs="Calibri"/>
                <w:color w:val="000000"/>
                <w:szCs w:val="22"/>
              </w:rPr>
              <w:t>Contract award</w:t>
            </w:r>
          </w:p>
        </w:tc>
      </w:tr>
    </w:tbl>
    <w:p w:rsidR="002C7D33" w:rsidRDefault="002C7D33" w:rsidP="00CE3362">
      <w:pPr>
        <w:rPr>
          <w:rFonts w:ascii="Helvetica" w:eastAsia="ヒラギノ角ゴ Pro W3" w:hAnsi="Helvetica"/>
          <w:color w:val="000000"/>
        </w:rPr>
      </w:pPr>
    </w:p>
    <w:p w:rsidR="00FF73DE" w:rsidRDefault="00FF73DE" w:rsidP="00492F96">
      <w:pPr>
        <w:pStyle w:val="Heading2"/>
        <w:ind w:left="792"/>
        <w:jc w:val="both"/>
      </w:pPr>
    </w:p>
    <w:p w:rsidR="00492F96" w:rsidRPr="00492F96" w:rsidRDefault="00492F96" w:rsidP="00492F96">
      <w:pPr>
        <w:pStyle w:val="Body"/>
      </w:pPr>
    </w:p>
    <w:p w:rsidR="0053315B" w:rsidRPr="00492F96" w:rsidRDefault="00170F8D" w:rsidP="00492F96">
      <w:pPr>
        <w:pStyle w:val="Heading2"/>
        <w:numPr>
          <w:ilvl w:val="1"/>
          <w:numId w:val="26"/>
        </w:numPr>
        <w:jc w:val="both"/>
      </w:pPr>
      <w:bookmarkStart w:id="19" w:name="_Toc368079268"/>
      <w:bookmarkStart w:id="20" w:name="_Toc370708826"/>
      <w:bookmarkStart w:id="21" w:name="_Ref368921643"/>
      <w:r>
        <w:t xml:space="preserve">RFI </w:t>
      </w:r>
      <w:r w:rsidR="0053315B" w:rsidRPr="00492F96">
        <w:t>Queries</w:t>
      </w:r>
      <w:bookmarkEnd w:id="19"/>
      <w:bookmarkEnd w:id="20"/>
    </w:p>
    <w:p w:rsidR="0026258B" w:rsidRDefault="0053315B" w:rsidP="0026258B">
      <w:pPr>
        <w:shd w:val="clear" w:color="auto" w:fill="FFFFFF"/>
        <w:spacing w:before="150" w:beforeAutospacing="1" w:after="150" w:line="216" w:lineRule="auto"/>
        <w:jc w:val="both"/>
        <w:rPr>
          <w:rFonts w:ascii="Calibri" w:hAnsi="Calibri" w:cs="Calibri"/>
          <w:szCs w:val="22"/>
        </w:rPr>
      </w:pPr>
      <w:r w:rsidRPr="00BE3DA7">
        <w:rPr>
          <w:rFonts w:ascii="Calibri" w:hAnsi="Calibri" w:cs="Calibri"/>
          <w:szCs w:val="22"/>
        </w:rPr>
        <w:t>All general queries in relation to this RFI shall be sent by email to the point of contact indicated</w:t>
      </w:r>
      <w:r w:rsidR="00170F8D" w:rsidRPr="00BE3DA7">
        <w:rPr>
          <w:rFonts w:ascii="Calibri" w:hAnsi="Calibri" w:cs="Calibri"/>
          <w:szCs w:val="22"/>
        </w:rPr>
        <w:t xml:space="preserve"> below</w:t>
      </w:r>
      <w:r w:rsidRPr="00BE3DA7">
        <w:rPr>
          <w:rFonts w:ascii="Calibri" w:hAnsi="Calibri" w:cs="Calibri"/>
          <w:szCs w:val="22"/>
        </w:rPr>
        <w:t xml:space="preserve">. Queries shall only be </w:t>
      </w:r>
      <w:r w:rsidR="00170F8D" w:rsidRPr="00BE3DA7">
        <w:rPr>
          <w:rFonts w:ascii="Calibri" w:hAnsi="Calibri" w:cs="Calibri"/>
          <w:szCs w:val="22"/>
        </w:rPr>
        <w:t xml:space="preserve">through email </w:t>
      </w:r>
      <w:bookmarkStart w:id="22" w:name="_Toc259474318"/>
      <w:r w:rsidR="00170F8D" w:rsidRPr="00BE3DA7">
        <w:rPr>
          <w:rFonts w:ascii="Calibri" w:hAnsi="Calibri" w:cs="Calibri"/>
          <w:szCs w:val="22"/>
        </w:rPr>
        <w:t>or phone</w:t>
      </w:r>
      <w:bookmarkStart w:id="23" w:name="_Toc303897223"/>
      <w:bookmarkStart w:id="24" w:name="_Toc368079269"/>
      <w:bookmarkEnd w:id="22"/>
      <w:r w:rsidR="0026258B">
        <w:rPr>
          <w:rFonts w:ascii="Calibri" w:hAnsi="Calibri" w:cs="Calibri"/>
          <w:szCs w:val="22"/>
        </w:rPr>
        <w:t>.</w:t>
      </w:r>
    </w:p>
    <w:p w:rsidR="0026258B" w:rsidRDefault="0026258B" w:rsidP="0026258B">
      <w:pPr>
        <w:shd w:val="clear" w:color="auto" w:fill="FFFFFF"/>
        <w:spacing w:before="150" w:beforeAutospacing="1" w:after="150" w:line="216" w:lineRule="auto"/>
        <w:jc w:val="both"/>
        <w:rPr>
          <w:rFonts w:ascii="Calibri" w:hAnsi="Calibri" w:cs="Calibri"/>
          <w:szCs w:val="22"/>
        </w:rPr>
      </w:pPr>
    </w:p>
    <w:p w:rsidR="0053315B" w:rsidRPr="0026258B" w:rsidRDefault="0053315B" w:rsidP="0026258B">
      <w:pPr>
        <w:shd w:val="clear" w:color="auto" w:fill="FFFFFF"/>
        <w:spacing w:before="150" w:beforeAutospacing="1" w:after="150" w:line="216" w:lineRule="auto"/>
        <w:jc w:val="both"/>
        <w:rPr>
          <w:b/>
          <w:lang w:val="en-GB"/>
        </w:rPr>
      </w:pPr>
      <w:r w:rsidRPr="0026258B">
        <w:rPr>
          <w:b/>
          <w:lang w:val="en-GB"/>
        </w:rPr>
        <w:t>Name:</w:t>
      </w:r>
      <w:r w:rsidR="0026258B">
        <w:rPr>
          <w:b/>
          <w:lang w:val="en-GB"/>
        </w:rPr>
        <w:t xml:space="preserve"> </w:t>
      </w:r>
      <w:r w:rsidR="0026258B" w:rsidRPr="0026258B">
        <w:rPr>
          <w:b/>
          <w:lang w:val="en-GB"/>
        </w:rPr>
        <w:t>Michael Nkonu</w:t>
      </w:r>
    </w:p>
    <w:p w:rsidR="0053315B" w:rsidRPr="0026258B" w:rsidRDefault="0053315B" w:rsidP="0053315B">
      <w:pPr>
        <w:shd w:val="clear" w:color="auto" w:fill="FFFFFF"/>
        <w:rPr>
          <w:b/>
          <w:lang w:val="en-GB"/>
        </w:rPr>
      </w:pPr>
      <w:r w:rsidRPr="0026258B">
        <w:rPr>
          <w:b/>
          <w:lang w:val="en-GB"/>
        </w:rPr>
        <w:t>Telephone:</w:t>
      </w:r>
      <w:r w:rsidR="0026258B" w:rsidRPr="0026258B">
        <w:rPr>
          <w:b/>
          <w:lang w:val="en-GB"/>
        </w:rPr>
        <w:t xml:space="preserve"> +254733152135</w:t>
      </w:r>
    </w:p>
    <w:p w:rsidR="0053315B" w:rsidRPr="0026258B" w:rsidRDefault="0053315B" w:rsidP="0053315B">
      <w:pPr>
        <w:shd w:val="clear" w:color="auto" w:fill="FFFFFF"/>
        <w:rPr>
          <w:b/>
          <w:lang w:val="en-GB"/>
        </w:rPr>
      </w:pPr>
      <w:r w:rsidRPr="0026258B">
        <w:rPr>
          <w:b/>
          <w:lang w:val="en-GB"/>
        </w:rPr>
        <w:t>Email:</w:t>
      </w:r>
      <w:r w:rsidR="0026258B" w:rsidRPr="0026258B">
        <w:rPr>
          <w:b/>
          <w:lang w:val="en-GB"/>
        </w:rPr>
        <w:t>mnkonu@gsma.com</w:t>
      </w:r>
    </w:p>
    <w:bookmarkEnd w:id="23"/>
    <w:bookmarkEnd w:id="24"/>
    <w:p w:rsidR="00C50C7C" w:rsidRDefault="00C50C7C" w:rsidP="00C50C7C">
      <w:pPr>
        <w:pStyle w:val="ListParagraph"/>
        <w:shd w:val="clear" w:color="auto" w:fill="FFFFFF"/>
        <w:spacing w:before="150" w:after="150"/>
        <w:ind w:left="360"/>
      </w:pPr>
    </w:p>
    <w:p w:rsidR="00B227F2" w:rsidRPr="00755457" w:rsidRDefault="00B227F2" w:rsidP="00755457">
      <w:pPr>
        <w:pStyle w:val="Heading1"/>
        <w:numPr>
          <w:ilvl w:val="0"/>
          <w:numId w:val="26"/>
        </w:numPr>
      </w:pPr>
      <w:bookmarkStart w:id="25" w:name="_Toc370708827"/>
      <w:r w:rsidRPr="00755457">
        <w:lastRenderedPageBreak/>
        <w:t>RFI Terms and Conditions</w:t>
      </w:r>
      <w:bookmarkEnd w:id="25"/>
      <w:r w:rsidRPr="00755457">
        <w:t xml:space="preserve"> </w:t>
      </w:r>
    </w:p>
    <w:p w:rsidR="00B227F2" w:rsidRPr="00755457" w:rsidRDefault="00B227F2" w:rsidP="00B227F2">
      <w:pPr>
        <w:pStyle w:val="Body"/>
        <w:rPr>
          <w:rFonts w:asciiTheme="majorHAnsi" w:hAnsiTheme="majorHAnsi"/>
        </w:rPr>
      </w:pPr>
    </w:p>
    <w:p w:rsidR="00C50C7C" w:rsidRPr="00755457" w:rsidRDefault="00D01437" w:rsidP="00B227F2">
      <w:pPr>
        <w:pStyle w:val="Heading2"/>
        <w:numPr>
          <w:ilvl w:val="1"/>
          <w:numId w:val="26"/>
        </w:numPr>
        <w:jc w:val="both"/>
        <w:rPr>
          <w:b w:val="0"/>
          <w:sz w:val="28"/>
        </w:rPr>
      </w:pPr>
      <w:bookmarkStart w:id="26" w:name="_Toc370708828"/>
      <w:r w:rsidRPr="00755457">
        <w:rPr>
          <w:sz w:val="28"/>
        </w:rPr>
        <w:t>Liabilities</w:t>
      </w:r>
      <w:r w:rsidRPr="00755457">
        <w:rPr>
          <w:b w:val="0"/>
          <w:sz w:val="28"/>
        </w:rPr>
        <w:t xml:space="preserve"> of GSMA</w:t>
      </w:r>
      <w:bookmarkEnd w:id="26"/>
    </w:p>
    <w:p w:rsidR="00145F39" w:rsidRDefault="00FF73DE" w:rsidP="00FF73DE">
      <w:pPr>
        <w:pStyle w:val="ListParagraph"/>
        <w:numPr>
          <w:ilvl w:val="0"/>
          <w:numId w:val="14"/>
        </w:numPr>
        <w:shd w:val="clear" w:color="auto" w:fill="FFFFFF"/>
        <w:spacing w:before="150" w:after="150"/>
      </w:pPr>
      <w:r w:rsidRPr="00145F39">
        <w:t>This is a Request for Information (RFI). No cost can be charged t</w:t>
      </w:r>
      <w:r w:rsidR="00D94FA7">
        <w:t>o t</w:t>
      </w:r>
      <w:r w:rsidRPr="00145F39">
        <w:t>he GSMA for any reason.</w:t>
      </w:r>
    </w:p>
    <w:p w:rsidR="00145F39" w:rsidRDefault="00145F39" w:rsidP="00145F39">
      <w:pPr>
        <w:pStyle w:val="ListParagraph"/>
        <w:shd w:val="clear" w:color="auto" w:fill="FFFFFF"/>
        <w:spacing w:before="150" w:after="150"/>
        <w:ind w:left="360"/>
      </w:pPr>
    </w:p>
    <w:p w:rsidR="00145F39" w:rsidRDefault="00FF73DE" w:rsidP="00FF73DE">
      <w:pPr>
        <w:pStyle w:val="ListParagraph"/>
        <w:numPr>
          <w:ilvl w:val="0"/>
          <w:numId w:val="14"/>
        </w:numPr>
        <w:shd w:val="clear" w:color="auto" w:fill="FFFFFF"/>
        <w:spacing w:before="150" w:after="150"/>
      </w:pPr>
      <w:r w:rsidRPr="00145F39">
        <w:t xml:space="preserve">This document shall not be construed as a request or authorisation to perform work. Any work involved in responding to this RFI will be at the respondent's own discretion and expense. </w:t>
      </w:r>
    </w:p>
    <w:p w:rsidR="00145F39" w:rsidRDefault="00145F39" w:rsidP="00145F39">
      <w:pPr>
        <w:pStyle w:val="ListParagraph"/>
      </w:pPr>
    </w:p>
    <w:p w:rsidR="00145F39" w:rsidRDefault="00FF73DE" w:rsidP="00FF73DE">
      <w:pPr>
        <w:pStyle w:val="ListParagraph"/>
        <w:numPr>
          <w:ilvl w:val="0"/>
          <w:numId w:val="14"/>
        </w:numPr>
        <w:shd w:val="clear" w:color="auto" w:fill="FFFFFF"/>
        <w:spacing w:before="150" w:after="150"/>
      </w:pPr>
      <w:r w:rsidRPr="00145F39">
        <w:t xml:space="preserve">This RFI does not represent a commitment to </w:t>
      </w:r>
      <w:r w:rsidR="00D7540A" w:rsidRPr="00145F39">
        <w:t>engage</w:t>
      </w:r>
      <w:r w:rsidRPr="00145F39">
        <w:t>.</w:t>
      </w:r>
      <w:r w:rsidR="00D7540A" w:rsidRPr="00145F39">
        <w:t xml:space="preserve"> </w:t>
      </w:r>
      <w:r w:rsidRPr="00145F39">
        <w:t xml:space="preserve">Submission of a response constitutes acknowledgement that the </w:t>
      </w:r>
      <w:r w:rsidR="00D7540A" w:rsidRPr="00145F39">
        <w:t>respondent</w:t>
      </w:r>
      <w:r w:rsidRPr="00145F39">
        <w:t xml:space="preserve"> has read and agrees to be bound by such terms.</w:t>
      </w:r>
    </w:p>
    <w:p w:rsidR="00145F39" w:rsidRDefault="00145F39" w:rsidP="00145F39">
      <w:pPr>
        <w:pStyle w:val="ListParagraph"/>
      </w:pPr>
    </w:p>
    <w:p w:rsidR="00145F39" w:rsidRDefault="00FF73DE" w:rsidP="00FF73DE">
      <w:pPr>
        <w:pStyle w:val="ListParagraph"/>
        <w:numPr>
          <w:ilvl w:val="0"/>
          <w:numId w:val="14"/>
        </w:numPr>
        <w:shd w:val="clear" w:color="auto" w:fill="FFFFFF"/>
        <w:spacing w:before="150" w:after="150"/>
      </w:pPr>
      <w:r w:rsidRPr="00145F39">
        <w:t xml:space="preserve">The </w:t>
      </w:r>
      <w:r w:rsidR="00D7540A" w:rsidRPr="00145F39">
        <w:t xml:space="preserve">GSMA </w:t>
      </w:r>
      <w:r w:rsidRPr="00145F39">
        <w:t xml:space="preserve">intends to submit a formal Request </w:t>
      </w:r>
      <w:proofErr w:type="gramStart"/>
      <w:r w:rsidRPr="00145F39">
        <w:t>For</w:t>
      </w:r>
      <w:proofErr w:type="gramEnd"/>
      <w:r w:rsidRPr="00145F39">
        <w:t xml:space="preserve"> Proposal (RFP) for the services described in this document </w:t>
      </w:r>
      <w:r w:rsidR="00D7540A" w:rsidRPr="00145F39">
        <w:t xml:space="preserve">as per the timelines indicated herein. </w:t>
      </w:r>
      <w:r w:rsidRPr="00145F39">
        <w:t>There is no guarantee that</w:t>
      </w:r>
      <w:r w:rsidR="00D7540A" w:rsidRPr="00145F39">
        <w:t xml:space="preserve"> GSMA </w:t>
      </w:r>
      <w:r w:rsidRPr="00145F39">
        <w:t xml:space="preserve">will submit an RFP or, if an RFP is submitted, that it will occur in the time frame described in this RFI. If submitted, the RFP will be sent to </w:t>
      </w:r>
      <w:r w:rsidR="00D7540A" w:rsidRPr="00145F39">
        <w:t xml:space="preserve">respondents </w:t>
      </w:r>
      <w:r w:rsidRPr="00145F39">
        <w:t>that demonstrate adequate capabi</w:t>
      </w:r>
      <w:r w:rsidR="00D7540A" w:rsidRPr="00145F39">
        <w:t>lities in response to this RFI.</w:t>
      </w:r>
      <w:r w:rsidRPr="00145F39">
        <w:t xml:space="preserve"> </w:t>
      </w:r>
    </w:p>
    <w:p w:rsidR="00145F39" w:rsidRDefault="00145F39" w:rsidP="00145F39">
      <w:pPr>
        <w:pStyle w:val="ListParagraph"/>
      </w:pPr>
    </w:p>
    <w:p w:rsidR="00D7540A" w:rsidRPr="00145F39" w:rsidRDefault="00FF73DE" w:rsidP="00FF73DE">
      <w:pPr>
        <w:pStyle w:val="ListParagraph"/>
        <w:numPr>
          <w:ilvl w:val="0"/>
          <w:numId w:val="14"/>
        </w:numPr>
        <w:shd w:val="clear" w:color="auto" w:fill="FFFFFF"/>
        <w:spacing w:before="150" w:after="150"/>
      </w:pPr>
      <w:r w:rsidRPr="00145F39">
        <w:t>The information in this RFI is accurate to</w:t>
      </w:r>
      <w:r w:rsidR="00D7540A" w:rsidRPr="00145F39">
        <w:t xml:space="preserve"> the best of GSMA’s</w:t>
      </w:r>
      <w:r w:rsidRPr="00145F39">
        <w:t xml:space="preserve"> knowledge but is not guaranteed to be correct.</w:t>
      </w:r>
    </w:p>
    <w:p w:rsidR="00B227F2" w:rsidRDefault="00B227F2" w:rsidP="00B227F2"/>
    <w:p w:rsidR="00D01437" w:rsidRPr="00B227F2" w:rsidRDefault="00D01437" w:rsidP="00B227F2">
      <w:pPr>
        <w:pStyle w:val="Heading2"/>
        <w:numPr>
          <w:ilvl w:val="1"/>
          <w:numId w:val="26"/>
        </w:numPr>
        <w:jc w:val="both"/>
        <w:rPr>
          <w:sz w:val="28"/>
        </w:rPr>
      </w:pPr>
      <w:bookmarkStart w:id="27" w:name="_Toc370708829"/>
      <w:r w:rsidRPr="00B227F2">
        <w:rPr>
          <w:sz w:val="28"/>
        </w:rPr>
        <w:t xml:space="preserve">Confidentiality </w:t>
      </w:r>
      <w:r w:rsidR="00325272" w:rsidRPr="00B227F2">
        <w:rPr>
          <w:sz w:val="28"/>
        </w:rPr>
        <w:t>&amp; RFI Ownership</w:t>
      </w:r>
      <w:bookmarkEnd w:id="27"/>
    </w:p>
    <w:p w:rsidR="004F7575" w:rsidRPr="000D2720" w:rsidRDefault="004F7575" w:rsidP="004F7575">
      <w:pPr>
        <w:jc w:val="both"/>
        <w:rPr>
          <w:szCs w:val="22"/>
        </w:rPr>
      </w:pPr>
      <w:r w:rsidRPr="000D2720">
        <w:rPr>
          <w:szCs w:val="22"/>
        </w:rPr>
        <w:t xml:space="preserve">This </w:t>
      </w:r>
      <w:r>
        <w:rPr>
          <w:szCs w:val="22"/>
        </w:rPr>
        <w:t>RFI</w:t>
      </w:r>
      <w:r w:rsidRPr="000D2720">
        <w:rPr>
          <w:szCs w:val="22"/>
        </w:rPr>
        <w:t xml:space="preserve"> is both confidential and proprietary to </w:t>
      </w:r>
      <w:r>
        <w:rPr>
          <w:szCs w:val="22"/>
        </w:rPr>
        <w:t xml:space="preserve">the GSMA. The GSMA </w:t>
      </w:r>
      <w:r w:rsidRPr="000D2720">
        <w:rPr>
          <w:szCs w:val="22"/>
        </w:rPr>
        <w:t xml:space="preserve">reserves the right to recall the </w:t>
      </w:r>
      <w:r>
        <w:rPr>
          <w:szCs w:val="22"/>
        </w:rPr>
        <w:t>RFI</w:t>
      </w:r>
      <w:r w:rsidRPr="000D2720">
        <w:rPr>
          <w:szCs w:val="22"/>
        </w:rPr>
        <w:t xml:space="preserve"> in its entirety or in part.</w:t>
      </w:r>
      <w:r>
        <w:rPr>
          <w:szCs w:val="22"/>
        </w:rPr>
        <w:t xml:space="preserve"> All respondents </w:t>
      </w:r>
      <w:r w:rsidRPr="000D2720">
        <w:rPr>
          <w:szCs w:val="22"/>
        </w:rPr>
        <w:t xml:space="preserve">cannot and agree that they will not duplicate, distribute or otherwise disseminate or make available this document or the information contained in it without the express written consent of </w:t>
      </w:r>
      <w:r>
        <w:rPr>
          <w:szCs w:val="22"/>
        </w:rPr>
        <w:t>the GSMA</w:t>
      </w:r>
      <w:r w:rsidRPr="000D2720">
        <w:rPr>
          <w:szCs w:val="22"/>
        </w:rPr>
        <w:t>.</w:t>
      </w:r>
    </w:p>
    <w:p w:rsidR="004F7575" w:rsidRPr="000D2720" w:rsidRDefault="004F7575" w:rsidP="004F7575">
      <w:pPr>
        <w:jc w:val="both"/>
        <w:rPr>
          <w:szCs w:val="22"/>
        </w:rPr>
      </w:pPr>
    </w:p>
    <w:p w:rsidR="004F7575" w:rsidRPr="000D2720" w:rsidRDefault="004F7575" w:rsidP="004F7575">
      <w:pPr>
        <w:jc w:val="both"/>
        <w:rPr>
          <w:szCs w:val="22"/>
        </w:rPr>
      </w:pPr>
      <w:r>
        <w:rPr>
          <w:szCs w:val="22"/>
        </w:rPr>
        <w:t>Respondents s</w:t>
      </w:r>
      <w:r w:rsidRPr="000D2720">
        <w:rPr>
          <w:szCs w:val="22"/>
        </w:rPr>
        <w:t xml:space="preserve">hall not include or reference this </w:t>
      </w:r>
      <w:r>
        <w:rPr>
          <w:szCs w:val="22"/>
        </w:rPr>
        <w:t>RFI</w:t>
      </w:r>
      <w:r w:rsidRPr="000D2720">
        <w:rPr>
          <w:szCs w:val="22"/>
        </w:rPr>
        <w:t xml:space="preserve"> in any publicity without prior written approval from the</w:t>
      </w:r>
      <w:r>
        <w:rPr>
          <w:szCs w:val="22"/>
        </w:rPr>
        <w:t xml:space="preserve"> GSMA. Respondents </w:t>
      </w:r>
      <w:r w:rsidRPr="000D2720">
        <w:rPr>
          <w:szCs w:val="22"/>
        </w:rPr>
        <w:t xml:space="preserve">must accept all of the foregoing terms and conditions without exception. All responses to the </w:t>
      </w:r>
      <w:r>
        <w:rPr>
          <w:szCs w:val="22"/>
        </w:rPr>
        <w:t>RFI</w:t>
      </w:r>
      <w:r w:rsidRPr="000D2720">
        <w:rPr>
          <w:szCs w:val="22"/>
        </w:rPr>
        <w:t xml:space="preserve"> will become the property of </w:t>
      </w:r>
      <w:r>
        <w:rPr>
          <w:szCs w:val="22"/>
        </w:rPr>
        <w:t>the GSMA</w:t>
      </w:r>
      <w:r w:rsidRPr="000D2720">
        <w:rPr>
          <w:szCs w:val="22"/>
        </w:rPr>
        <w:t xml:space="preserve"> and will not be returned.</w:t>
      </w:r>
    </w:p>
    <w:p w:rsidR="004F7575" w:rsidRPr="000D2720" w:rsidRDefault="004F7575" w:rsidP="004F7575">
      <w:pPr>
        <w:jc w:val="both"/>
        <w:rPr>
          <w:szCs w:val="22"/>
        </w:rPr>
      </w:pPr>
    </w:p>
    <w:p w:rsidR="005A2720" w:rsidRDefault="005A2720">
      <w:pPr>
        <w:rPr>
          <w:b/>
          <w:sz w:val="28"/>
          <w:szCs w:val="28"/>
        </w:rPr>
      </w:pPr>
      <w:r>
        <w:rPr>
          <w:b/>
          <w:sz w:val="28"/>
          <w:szCs w:val="28"/>
        </w:rPr>
        <w:br w:type="page"/>
      </w:r>
    </w:p>
    <w:p w:rsidR="005A2720" w:rsidRDefault="00B227F2" w:rsidP="00755457">
      <w:pPr>
        <w:pStyle w:val="Heading1"/>
        <w:numPr>
          <w:ilvl w:val="0"/>
          <w:numId w:val="26"/>
        </w:numPr>
      </w:pPr>
      <w:bookmarkStart w:id="28" w:name="_Toc370708830"/>
      <w:r w:rsidRPr="00B227F2">
        <w:lastRenderedPageBreak/>
        <w:t>RFI</w:t>
      </w:r>
      <w:r w:rsidR="005A2720" w:rsidRPr="00B227F2">
        <w:t xml:space="preserve"> R</w:t>
      </w:r>
      <w:r w:rsidR="00755457">
        <w:t>ESPONSE FORMAT</w:t>
      </w:r>
      <w:bookmarkEnd w:id="28"/>
    </w:p>
    <w:p w:rsidR="00B227F2" w:rsidRPr="00B227F2" w:rsidRDefault="00B227F2" w:rsidP="00B227F2">
      <w:pPr>
        <w:pStyle w:val="Body"/>
      </w:pPr>
    </w:p>
    <w:p w:rsidR="005A2720" w:rsidRDefault="005A2720" w:rsidP="005A2720">
      <w:pPr>
        <w:rPr>
          <w:rFonts w:eastAsia="Calibri"/>
        </w:rPr>
      </w:pPr>
      <w:r>
        <w:rPr>
          <w:rFonts w:eastAsia="Calibri"/>
        </w:rPr>
        <w:t>State in Tabular format the information requested from potential content partners:</w:t>
      </w:r>
    </w:p>
    <w:p w:rsidR="005A2720" w:rsidRDefault="005A2720" w:rsidP="005A2720">
      <w:pPr>
        <w:rPr>
          <w:rFonts w:eastAsia="Calibri"/>
        </w:rPr>
      </w:pPr>
    </w:p>
    <w:p w:rsidR="005A2720" w:rsidRDefault="005A2720" w:rsidP="005A2720">
      <w:pPr>
        <w:rPr>
          <w:rFonts w:eastAsia="Calibri"/>
        </w:rPr>
      </w:pPr>
    </w:p>
    <w:p w:rsidR="005A2720" w:rsidRDefault="005A2720" w:rsidP="00755457">
      <w:pPr>
        <w:pStyle w:val="Heading2"/>
        <w:numPr>
          <w:ilvl w:val="1"/>
          <w:numId w:val="26"/>
        </w:numPr>
        <w:jc w:val="both"/>
        <w:rPr>
          <w:rStyle w:val="Strong"/>
          <w:rFonts w:ascii="Calibri" w:hAnsi="Calibri" w:cs="Calibri"/>
          <w:szCs w:val="24"/>
        </w:rPr>
      </w:pPr>
      <w:bookmarkStart w:id="29" w:name="_Toc260138108"/>
      <w:bookmarkStart w:id="30" w:name="RANGE!A191"/>
      <w:bookmarkStart w:id="31" w:name="_Toc370708831"/>
      <w:r w:rsidRPr="008975E8">
        <w:rPr>
          <w:bCs/>
          <w:szCs w:val="24"/>
        </w:rPr>
        <w:t>R</w:t>
      </w:r>
      <w:r w:rsidR="008975E8">
        <w:rPr>
          <w:bCs/>
          <w:szCs w:val="24"/>
        </w:rPr>
        <w:t>espondent’s information</w:t>
      </w:r>
      <w:bookmarkEnd w:id="29"/>
      <w:bookmarkEnd w:id="30"/>
      <w:bookmarkEnd w:id="31"/>
      <w:r w:rsidRPr="008975E8">
        <w:rPr>
          <w:rStyle w:val="Strong"/>
          <w:rFonts w:ascii="Calibri" w:hAnsi="Calibri" w:cs="Calibri"/>
          <w:szCs w:val="24"/>
        </w:rPr>
        <w:t xml:space="preserve"> </w:t>
      </w:r>
    </w:p>
    <w:p w:rsidR="008975E8" w:rsidRPr="008975E8" w:rsidRDefault="008975E8" w:rsidP="008975E8">
      <w:pPr>
        <w:pStyle w:val="Body"/>
      </w:pPr>
    </w:p>
    <w:p w:rsidR="005A2720" w:rsidRPr="00552BF6" w:rsidRDefault="008975E8" w:rsidP="005A2720">
      <w:r>
        <w:rPr>
          <w:rStyle w:val="Strong"/>
          <w:rFonts w:ascii="Calibri" w:hAnsi="Calibri" w:cs="Calibri"/>
          <w:szCs w:val="22"/>
        </w:rPr>
        <w:t>Primary Respondent</w:t>
      </w:r>
    </w:p>
    <w:tbl>
      <w:tblPr>
        <w:tblW w:w="8657" w:type="dxa"/>
        <w:tblInd w:w="98" w:type="dxa"/>
        <w:tblLook w:val="04A0" w:firstRow="1" w:lastRow="0" w:firstColumn="1" w:lastColumn="0" w:noHBand="0" w:noVBand="1"/>
      </w:tblPr>
      <w:tblGrid>
        <w:gridCol w:w="3700"/>
        <w:gridCol w:w="4957"/>
      </w:tblGrid>
      <w:tr w:rsidR="005A2720" w:rsidRPr="008008A9" w:rsidTr="005A2720">
        <w:trPr>
          <w:trHeight w:val="330"/>
        </w:trPr>
        <w:tc>
          <w:tcPr>
            <w:tcW w:w="3700" w:type="dxa"/>
            <w:tcBorders>
              <w:top w:val="single" w:sz="8" w:space="0" w:color="auto"/>
              <w:left w:val="single" w:sz="8" w:space="0" w:color="auto"/>
              <w:bottom w:val="single" w:sz="8" w:space="0" w:color="auto"/>
              <w:right w:val="single" w:sz="8" w:space="0" w:color="auto"/>
            </w:tcBorders>
            <w:shd w:val="clear" w:color="auto" w:fill="auto"/>
            <w:vAlign w:val="center"/>
          </w:tcPr>
          <w:p w:rsidR="005A2720" w:rsidRPr="003E5ED0" w:rsidRDefault="005A2720"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 xml:space="preserve">Company Name </w:t>
            </w:r>
          </w:p>
        </w:tc>
        <w:tc>
          <w:tcPr>
            <w:tcW w:w="4957" w:type="dxa"/>
            <w:tcBorders>
              <w:top w:val="single" w:sz="8" w:space="0" w:color="auto"/>
              <w:left w:val="nil"/>
              <w:bottom w:val="single" w:sz="8" w:space="0" w:color="auto"/>
              <w:right w:val="single" w:sz="8" w:space="0" w:color="auto"/>
            </w:tcBorders>
            <w:shd w:val="clear" w:color="auto" w:fill="F2F2F2"/>
          </w:tcPr>
          <w:p w:rsidR="005A2720" w:rsidRPr="003E5ED0" w:rsidRDefault="005A2720" w:rsidP="00A45318">
            <w:pPr>
              <w:spacing w:before="100" w:beforeAutospacing="1" w:line="216" w:lineRule="auto"/>
              <w:ind w:left="426" w:hanging="426"/>
              <w:rPr>
                <w:rFonts w:ascii="Calibri" w:hAnsi="Calibri" w:cs="Calibri"/>
                <w:color w:val="000000"/>
                <w:szCs w:val="22"/>
              </w:rPr>
            </w:pPr>
            <w:r w:rsidRPr="003E5ED0">
              <w:rPr>
                <w:rFonts w:ascii="Calibri" w:hAnsi="Calibri" w:cs="Calibri"/>
                <w:color w:val="000000"/>
                <w:szCs w:val="22"/>
              </w:rPr>
              <w:t> </w:t>
            </w:r>
          </w:p>
        </w:tc>
      </w:tr>
      <w:tr w:rsidR="005A2720" w:rsidRPr="008008A9" w:rsidTr="005A2720">
        <w:trPr>
          <w:trHeight w:val="386"/>
        </w:trPr>
        <w:tc>
          <w:tcPr>
            <w:tcW w:w="3700" w:type="dxa"/>
            <w:tcBorders>
              <w:top w:val="nil"/>
              <w:left w:val="single" w:sz="8" w:space="0" w:color="auto"/>
              <w:bottom w:val="single" w:sz="8" w:space="0" w:color="auto"/>
              <w:right w:val="single" w:sz="8" w:space="0" w:color="auto"/>
            </w:tcBorders>
            <w:shd w:val="clear" w:color="auto" w:fill="auto"/>
            <w:vAlign w:val="center"/>
          </w:tcPr>
          <w:p w:rsidR="005A2720" w:rsidRPr="003E5ED0" w:rsidRDefault="005A2720"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Company Registration Number (if any)</w:t>
            </w:r>
          </w:p>
        </w:tc>
        <w:tc>
          <w:tcPr>
            <w:tcW w:w="4957" w:type="dxa"/>
            <w:tcBorders>
              <w:top w:val="nil"/>
              <w:left w:val="nil"/>
              <w:bottom w:val="single" w:sz="8" w:space="0" w:color="auto"/>
              <w:right w:val="single" w:sz="8" w:space="0" w:color="auto"/>
            </w:tcBorders>
            <w:shd w:val="clear" w:color="auto" w:fill="F2F2F2"/>
          </w:tcPr>
          <w:p w:rsidR="005A2720" w:rsidRPr="003E5ED0" w:rsidRDefault="005A2720"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5A2720" w:rsidRPr="008008A9" w:rsidTr="005A2720">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5A2720" w:rsidRPr="003E5ED0" w:rsidRDefault="005A2720"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 xml:space="preserve">CEO Name </w:t>
            </w:r>
          </w:p>
        </w:tc>
        <w:tc>
          <w:tcPr>
            <w:tcW w:w="4957" w:type="dxa"/>
            <w:tcBorders>
              <w:top w:val="nil"/>
              <w:left w:val="nil"/>
              <w:bottom w:val="single" w:sz="8" w:space="0" w:color="auto"/>
              <w:right w:val="single" w:sz="8" w:space="0" w:color="auto"/>
            </w:tcBorders>
            <w:shd w:val="clear" w:color="auto" w:fill="F2F2F2"/>
          </w:tcPr>
          <w:p w:rsidR="005A2720" w:rsidRPr="003E5ED0" w:rsidRDefault="005A2720"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CF56EF" w:rsidRPr="008008A9" w:rsidTr="005A2720">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CF56EF" w:rsidRPr="003E5ED0" w:rsidRDefault="00CF56EF" w:rsidP="00CF56EF">
            <w:pPr>
              <w:spacing w:before="100" w:beforeAutospacing="1" w:line="216" w:lineRule="auto"/>
              <w:ind w:left="426" w:hanging="426"/>
              <w:rPr>
                <w:rFonts w:ascii="Calibri" w:hAnsi="Calibri" w:cs="Calibri"/>
                <w:bCs/>
                <w:color w:val="000000"/>
                <w:szCs w:val="22"/>
              </w:rPr>
            </w:pPr>
            <w:r>
              <w:rPr>
                <w:rFonts w:ascii="Calibri" w:hAnsi="Calibri" w:cs="Calibri"/>
                <w:bCs/>
                <w:color w:val="000000"/>
                <w:szCs w:val="22"/>
              </w:rPr>
              <w:t>Person responsible for RFI information</w:t>
            </w:r>
          </w:p>
        </w:tc>
        <w:tc>
          <w:tcPr>
            <w:tcW w:w="4957" w:type="dxa"/>
            <w:tcBorders>
              <w:top w:val="nil"/>
              <w:left w:val="nil"/>
              <w:bottom w:val="single" w:sz="8" w:space="0" w:color="auto"/>
              <w:right w:val="single" w:sz="8" w:space="0" w:color="auto"/>
            </w:tcBorders>
            <w:shd w:val="clear" w:color="auto" w:fill="F2F2F2"/>
          </w:tcPr>
          <w:p w:rsidR="00CF56EF" w:rsidRPr="003E5ED0" w:rsidRDefault="00CF56EF" w:rsidP="00A45318">
            <w:pPr>
              <w:spacing w:before="100" w:beforeAutospacing="1" w:line="216" w:lineRule="auto"/>
              <w:ind w:left="426" w:hanging="426"/>
              <w:rPr>
                <w:rFonts w:ascii="Calibri" w:hAnsi="Calibri" w:cs="Calibri"/>
                <w:color w:val="000000"/>
                <w:szCs w:val="22"/>
              </w:rPr>
            </w:pPr>
          </w:p>
        </w:tc>
      </w:tr>
      <w:tr w:rsidR="005A2720" w:rsidRPr="008008A9" w:rsidTr="005A2720">
        <w:trPr>
          <w:trHeight w:val="330"/>
        </w:trPr>
        <w:tc>
          <w:tcPr>
            <w:tcW w:w="3700" w:type="dxa"/>
            <w:tcBorders>
              <w:top w:val="nil"/>
              <w:left w:val="nil"/>
              <w:bottom w:val="nil"/>
              <w:right w:val="nil"/>
            </w:tcBorders>
            <w:shd w:val="clear" w:color="auto" w:fill="auto"/>
            <w:noWrap/>
            <w:vAlign w:val="center"/>
          </w:tcPr>
          <w:p w:rsidR="005A2720" w:rsidRPr="003E5ED0" w:rsidRDefault="005A2720" w:rsidP="00A45318">
            <w:pPr>
              <w:spacing w:before="100" w:beforeAutospacing="1" w:line="216" w:lineRule="auto"/>
              <w:ind w:left="426" w:hanging="426"/>
              <w:rPr>
                <w:rFonts w:ascii="Calibri" w:hAnsi="Calibri" w:cs="Calibri"/>
                <w:color w:val="000000"/>
                <w:szCs w:val="22"/>
              </w:rPr>
            </w:pPr>
          </w:p>
        </w:tc>
        <w:tc>
          <w:tcPr>
            <w:tcW w:w="4957" w:type="dxa"/>
            <w:tcBorders>
              <w:top w:val="nil"/>
              <w:left w:val="nil"/>
              <w:bottom w:val="nil"/>
              <w:right w:val="nil"/>
            </w:tcBorders>
            <w:shd w:val="clear" w:color="auto" w:fill="auto"/>
            <w:noWrap/>
            <w:vAlign w:val="bottom"/>
          </w:tcPr>
          <w:p w:rsidR="005A2720" w:rsidRPr="003E5ED0" w:rsidRDefault="005A2720" w:rsidP="00A45318">
            <w:pPr>
              <w:spacing w:before="100" w:beforeAutospacing="1" w:line="216" w:lineRule="auto"/>
              <w:ind w:left="426" w:hanging="426"/>
              <w:rPr>
                <w:rFonts w:ascii="Calibri" w:hAnsi="Calibri" w:cs="Calibri"/>
                <w:color w:val="000000"/>
                <w:szCs w:val="22"/>
              </w:rPr>
            </w:pPr>
          </w:p>
        </w:tc>
      </w:tr>
      <w:tr w:rsidR="005A2720" w:rsidRPr="008008A9" w:rsidTr="005A2720">
        <w:trPr>
          <w:trHeight w:val="265"/>
        </w:trPr>
        <w:tc>
          <w:tcPr>
            <w:tcW w:w="8657"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rsidR="005A2720" w:rsidRPr="003E5ED0" w:rsidRDefault="005A2720"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Address of Registered Office</w:t>
            </w:r>
          </w:p>
        </w:tc>
      </w:tr>
      <w:tr w:rsidR="005A2720" w:rsidRPr="008008A9" w:rsidTr="005A2720">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5A2720" w:rsidRPr="003E5ED0" w:rsidRDefault="005A2720"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 xml:space="preserve">Street </w:t>
            </w:r>
          </w:p>
        </w:tc>
        <w:tc>
          <w:tcPr>
            <w:tcW w:w="4957" w:type="dxa"/>
            <w:tcBorders>
              <w:top w:val="nil"/>
              <w:left w:val="nil"/>
              <w:bottom w:val="single" w:sz="8" w:space="0" w:color="auto"/>
              <w:right w:val="single" w:sz="8" w:space="0" w:color="auto"/>
            </w:tcBorders>
            <w:shd w:val="clear" w:color="auto" w:fill="F2F2F2"/>
          </w:tcPr>
          <w:p w:rsidR="005A2720" w:rsidRPr="003E5ED0" w:rsidRDefault="005A2720"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5A2720" w:rsidRPr="008008A9" w:rsidTr="005A2720">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5A2720" w:rsidRPr="003E5ED0" w:rsidRDefault="005A2720"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 xml:space="preserve">Town </w:t>
            </w:r>
          </w:p>
        </w:tc>
        <w:tc>
          <w:tcPr>
            <w:tcW w:w="4957" w:type="dxa"/>
            <w:tcBorders>
              <w:top w:val="nil"/>
              <w:left w:val="nil"/>
              <w:bottom w:val="single" w:sz="8" w:space="0" w:color="auto"/>
              <w:right w:val="single" w:sz="8" w:space="0" w:color="auto"/>
            </w:tcBorders>
            <w:shd w:val="clear" w:color="auto" w:fill="F2F2F2"/>
          </w:tcPr>
          <w:p w:rsidR="005A2720" w:rsidRPr="003E5ED0" w:rsidRDefault="005A2720"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5A2720" w:rsidRPr="008008A9" w:rsidTr="005A2720">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5A2720" w:rsidRPr="003E5ED0" w:rsidRDefault="005A2720"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 xml:space="preserve">County </w:t>
            </w:r>
          </w:p>
        </w:tc>
        <w:tc>
          <w:tcPr>
            <w:tcW w:w="4957" w:type="dxa"/>
            <w:tcBorders>
              <w:top w:val="nil"/>
              <w:left w:val="nil"/>
              <w:bottom w:val="single" w:sz="8" w:space="0" w:color="auto"/>
              <w:right w:val="single" w:sz="8" w:space="0" w:color="auto"/>
            </w:tcBorders>
            <w:shd w:val="clear" w:color="auto" w:fill="F2F2F2"/>
          </w:tcPr>
          <w:p w:rsidR="005A2720" w:rsidRPr="003E5ED0" w:rsidRDefault="005A2720"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5A2720" w:rsidRPr="008008A9" w:rsidTr="005A2720">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5A2720" w:rsidRPr="003E5ED0" w:rsidRDefault="005A2720"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 xml:space="preserve">Country </w:t>
            </w:r>
          </w:p>
        </w:tc>
        <w:tc>
          <w:tcPr>
            <w:tcW w:w="4957" w:type="dxa"/>
            <w:tcBorders>
              <w:top w:val="nil"/>
              <w:left w:val="nil"/>
              <w:bottom w:val="single" w:sz="8" w:space="0" w:color="auto"/>
              <w:right w:val="single" w:sz="8" w:space="0" w:color="auto"/>
            </w:tcBorders>
            <w:shd w:val="clear" w:color="auto" w:fill="F2F2F2"/>
          </w:tcPr>
          <w:p w:rsidR="005A2720" w:rsidRPr="003E5ED0" w:rsidRDefault="005A2720"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5A2720" w:rsidRPr="008008A9" w:rsidTr="005A2720">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5A2720" w:rsidRPr="003E5ED0" w:rsidRDefault="005A2720"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 xml:space="preserve">Post Code </w:t>
            </w:r>
          </w:p>
        </w:tc>
        <w:tc>
          <w:tcPr>
            <w:tcW w:w="4957" w:type="dxa"/>
            <w:tcBorders>
              <w:top w:val="nil"/>
              <w:left w:val="nil"/>
              <w:bottom w:val="single" w:sz="8" w:space="0" w:color="auto"/>
              <w:right w:val="single" w:sz="8" w:space="0" w:color="auto"/>
            </w:tcBorders>
            <w:shd w:val="clear" w:color="auto" w:fill="F2F2F2"/>
          </w:tcPr>
          <w:p w:rsidR="005A2720" w:rsidRPr="003E5ED0" w:rsidRDefault="005A2720"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5A2720" w:rsidRPr="008008A9" w:rsidTr="005A2720">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5A2720" w:rsidRPr="003E5ED0" w:rsidRDefault="005A2720"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 xml:space="preserve">Telephone  </w:t>
            </w:r>
          </w:p>
        </w:tc>
        <w:tc>
          <w:tcPr>
            <w:tcW w:w="4957" w:type="dxa"/>
            <w:tcBorders>
              <w:top w:val="nil"/>
              <w:left w:val="nil"/>
              <w:bottom w:val="single" w:sz="8" w:space="0" w:color="auto"/>
              <w:right w:val="single" w:sz="8" w:space="0" w:color="auto"/>
            </w:tcBorders>
            <w:shd w:val="clear" w:color="auto" w:fill="F2F2F2"/>
          </w:tcPr>
          <w:p w:rsidR="005A2720" w:rsidRPr="003E5ED0" w:rsidRDefault="005A2720"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5A2720" w:rsidRPr="008008A9" w:rsidTr="005A2720">
        <w:trPr>
          <w:trHeight w:val="330"/>
        </w:trPr>
        <w:tc>
          <w:tcPr>
            <w:tcW w:w="3700" w:type="dxa"/>
            <w:tcBorders>
              <w:top w:val="nil"/>
              <w:left w:val="single" w:sz="8" w:space="0" w:color="auto"/>
              <w:bottom w:val="nil"/>
              <w:right w:val="single" w:sz="8" w:space="0" w:color="auto"/>
            </w:tcBorders>
            <w:shd w:val="clear" w:color="auto" w:fill="auto"/>
            <w:vAlign w:val="center"/>
          </w:tcPr>
          <w:p w:rsidR="005A2720" w:rsidRPr="003E5ED0" w:rsidRDefault="005A2720"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 xml:space="preserve">Fax </w:t>
            </w:r>
          </w:p>
        </w:tc>
        <w:tc>
          <w:tcPr>
            <w:tcW w:w="4957" w:type="dxa"/>
            <w:tcBorders>
              <w:top w:val="nil"/>
              <w:left w:val="nil"/>
              <w:bottom w:val="single" w:sz="8" w:space="0" w:color="auto"/>
              <w:right w:val="single" w:sz="8" w:space="0" w:color="auto"/>
            </w:tcBorders>
            <w:shd w:val="clear" w:color="auto" w:fill="F2F2F2"/>
          </w:tcPr>
          <w:p w:rsidR="005A2720" w:rsidRPr="003E5ED0" w:rsidRDefault="005A2720"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5A2720" w:rsidRPr="008008A9" w:rsidTr="005A2720">
        <w:trPr>
          <w:trHeight w:val="330"/>
        </w:trPr>
        <w:tc>
          <w:tcPr>
            <w:tcW w:w="3700" w:type="dxa"/>
            <w:tcBorders>
              <w:top w:val="single" w:sz="8" w:space="0" w:color="auto"/>
              <w:left w:val="single" w:sz="8" w:space="0" w:color="auto"/>
              <w:bottom w:val="single" w:sz="8" w:space="0" w:color="auto"/>
              <w:right w:val="single" w:sz="8" w:space="0" w:color="auto"/>
            </w:tcBorders>
            <w:shd w:val="clear" w:color="auto" w:fill="auto"/>
            <w:vAlign w:val="center"/>
          </w:tcPr>
          <w:p w:rsidR="005A2720" w:rsidRPr="003E5ED0" w:rsidRDefault="005A2720"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 xml:space="preserve">Web Site  </w:t>
            </w:r>
          </w:p>
        </w:tc>
        <w:tc>
          <w:tcPr>
            <w:tcW w:w="4957" w:type="dxa"/>
            <w:tcBorders>
              <w:top w:val="nil"/>
              <w:left w:val="nil"/>
              <w:bottom w:val="single" w:sz="8" w:space="0" w:color="auto"/>
              <w:right w:val="single" w:sz="8" w:space="0" w:color="auto"/>
            </w:tcBorders>
            <w:shd w:val="clear" w:color="auto" w:fill="F2F2F2"/>
          </w:tcPr>
          <w:p w:rsidR="005A2720" w:rsidRPr="003E5ED0" w:rsidRDefault="005A2720"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5A2720" w:rsidRPr="008008A9" w:rsidTr="005A2720">
        <w:trPr>
          <w:trHeight w:val="330"/>
        </w:trPr>
        <w:tc>
          <w:tcPr>
            <w:tcW w:w="3700" w:type="dxa"/>
            <w:tcBorders>
              <w:top w:val="nil"/>
              <w:left w:val="nil"/>
              <w:bottom w:val="nil"/>
              <w:right w:val="nil"/>
            </w:tcBorders>
            <w:shd w:val="clear" w:color="auto" w:fill="auto"/>
            <w:noWrap/>
            <w:vAlign w:val="center"/>
          </w:tcPr>
          <w:p w:rsidR="005A2720" w:rsidRPr="003E5ED0" w:rsidRDefault="005A2720" w:rsidP="00A45318">
            <w:pPr>
              <w:spacing w:before="100" w:beforeAutospacing="1" w:line="216" w:lineRule="auto"/>
              <w:ind w:left="426" w:hanging="426"/>
              <w:rPr>
                <w:rFonts w:ascii="Calibri" w:hAnsi="Calibri" w:cs="Calibri"/>
                <w:color w:val="000000"/>
                <w:szCs w:val="22"/>
              </w:rPr>
            </w:pPr>
          </w:p>
        </w:tc>
        <w:tc>
          <w:tcPr>
            <w:tcW w:w="4957" w:type="dxa"/>
            <w:tcBorders>
              <w:top w:val="nil"/>
              <w:left w:val="nil"/>
              <w:bottom w:val="nil"/>
              <w:right w:val="nil"/>
            </w:tcBorders>
            <w:shd w:val="clear" w:color="auto" w:fill="auto"/>
            <w:noWrap/>
            <w:vAlign w:val="bottom"/>
          </w:tcPr>
          <w:p w:rsidR="005A2720" w:rsidRPr="003E5ED0" w:rsidRDefault="005A2720" w:rsidP="00A45318">
            <w:pPr>
              <w:spacing w:before="100" w:beforeAutospacing="1" w:line="216" w:lineRule="auto"/>
              <w:ind w:left="426" w:hanging="426"/>
              <w:rPr>
                <w:rFonts w:ascii="Calibri" w:hAnsi="Calibri" w:cs="Calibri"/>
                <w:color w:val="000000"/>
                <w:szCs w:val="22"/>
              </w:rPr>
            </w:pPr>
          </w:p>
        </w:tc>
      </w:tr>
      <w:tr w:rsidR="005A2720" w:rsidRPr="008008A9" w:rsidTr="005A2720">
        <w:trPr>
          <w:trHeight w:val="330"/>
        </w:trPr>
        <w:tc>
          <w:tcPr>
            <w:tcW w:w="3700" w:type="dxa"/>
            <w:tcBorders>
              <w:top w:val="single" w:sz="8" w:space="0" w:color="auto"/>
              <w:left w:val="single" w:sz="8" w:space="0" w:color="auto"/>
              <w:bottom w:val="single" w:sz="8" w:space="0" w:color="auto"/>
              <w:right w:val="single" w:sz="8" w:space="0" w:color="auto"/>
            </w:tcBorders>
            <w:shd w:val="clear" w:color="auto" w:fill="auto"/>
            <w:vAlign w:val="center"/>
          </w:tcPr>
          <w:p w:rsidR="005A2720" w:rsidRPr="00CF56EF" w:rsidRDefault="005A2720" w:rsidP="00A45318">
            <w:pPr>
              <w:spacing w:before="100" w:beforeAutospacing="1" w:line="216" w:lineRule="auto"/>
              <w:ind w:left="426" w:hanging="426"/>
              <w:rPr>
                <w:b/>
              </w:rPr>
            </w:pPr>
            <w:r w:rsidRPr="00CF56EF">
              <w:rPr>
                <w:b/>
              </w:rPr>
              <w:t>Financial Details</w:t>
            </w:r>
          </w:p>
        </w:tc>
        <w:tc>
          <w:tcPr>
            <w:tcW w:w="4957" w:type="dxa"/>
            <w:tcBorders>
              <w:top w:val="single" w:sz="8" w:space="0" w:color="auto"/>
              <w:left w:val="nil"/>
              <w:bottom w:val="single" w:sz="8" w:space="0" w:color="auto"/>
              <w:right w:val="single" w:sz="8" w:space="0" w:color="auto"/>
            </w:tcBorders>
            <w:shd w:val="clear" w:color="auto" w:fill="F2F2F2"/>
          </w:tcPr>
          <w:p w:rsidR="005A2720" w:rsidRPr="003E5ED0" w:rsidRDefault="005A2720"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CF56EF" w:rsidRPr="008008A9" w:rsidTr="005A2720">
        <w:trPr>
          <w:trHeight w:val="330"/>
        </w:trPr>
        <w:tc>
          <w:tcPr>
            <w:tcW w:w="3700" w:type="dxa"/>
            <w:tcBorders>
              <w:top w:val="single" w:sz="8" w:space="0" w:color="auto"/>
              <w:left w:val="single" w:sz="8" w:space="0" w:color="auto"/>
              <w:bottom w:val="single" w:sz="8" w:space="0" w:color="auto"/>
              <w:right w:val="single" w:sz="8" w:space="0" w:color="auto"/>
            </w:tcBorders>
            <w:shd w:val="clear" w:color="auto" w:fill="auto"/>
            <w:vAlign w:val="center"/>
          </w:tcPr>
          <w:p w:rsidR="00CF56EF" w:rsidRPr="003E5ED0" w:rsidRDefault="00CF56EF" w:rsidP="00A45318">
            <w:pPr>
              <w:spacing w:before="100" w:beforeAutospacing="1" w:line="216" w:lineRule="auto"/>
              <w:ind w:left="426" w:hanging="426"/>
              <w:rPr>
                <w:rFonts w:ascii="Calibri" w:hAnsi="Calibri" w:cs="Calibri"/>
                <w:bCs/>
                <w:color w:val="000000"/>
                <w:szCs w:val="22"/>
              </w:rPr>
            </w:pPr>
            <w:r>
              <w:rPr>
                <w:rFonts w:ascii="Calibri" w:hAnsi="Calibri" w:cs="Calibri"/>
                <w:bCs/>
                <w:color w:val="000000"/>
                <w:szCs w:val="22"/>
              </w:rPr>
              <w:t>Current year (2013)</w:t>
            </w:r>
          </w:p>
        </w:tc>
        <w:tc>
          <w:tcPr>
            <w:tcW w:w="4957" w:type="dxa"/>
            <w:tcBorders>
              <w:top w:val="single" w:sz="8" w:space="0" w:color="auto"/>
              <w:left w:val="nil"/>
              <w:bottom w:val="single" w:sz="8" w:space="0" w:color="auto"/>
              <w:right w:val="single" w:sz="8" w:space="0" w:color="auto"/>
            </w:tcBorders>
            <w:shd w:val="clear" w:color="auto" w:fill="F2F2F2"/>
          </w:tcPr>
          <w:p w:rsidR="00CF56EF" w:rsidRPr="003E5ED0" w:rsidRDefault="00CF56EF" w:rsidP="00A45318">
            <w:pPr>
              <w:spacing w:before="100" w:beforeAutospacing="1" w:line="216" w:lineRule="auto"/>
              <w:ind w:left="426" w:hanging="426"/>
              <w:rPr>
                <w:rFonts w:ascii="Calibri" w:hAnsi="Calibri" w:cs="Calibri"/>
                <w:color w:val="000000"/>
                <w:szCs w:val="22"/>
              </w:rPr>
            </w:pPr>
          </w:p>
        </w:tc>
      </w:tr>
      <w:tr w:rsidR="00CF56EF" w:rsidRPr="008008A9" w:rsidTr="005A2720">
        <w:trPr>
          <w:trHeight w:val="330"/>
        </w:trPr>
        <w:tc>
          <w:tcPr>
            <w:tcW w:w="3700" w:type="dxa"/>
            <w:tcBorders>
              <w:top w:val="single" w:sz="8" w:space="0" w:color="auto"/>
              <w:left w:val="single" w:sz="8" w:space="0" w:color="auto"/>
              <w:bottom w:val="single" w:sz="8" w:space="0" w:color="auto"/>
              <w:right w:val="single" w:sz="8" w:space="0" w:color="auto"/>
            </w:tcBorders>
            <w:shd w:val="clear" w:color="auto" w:fill="auto"/>
            <w:vAlign w:val="center"/>
          </w:tcPr>
          <w:p w:rsidR="00CF56EF" w:rsidRDefault="00CF56EF" w:rsidP="00A45318">
            <w:pPr>
              <w:spacing w:before="100" w:beforeAutospacing="1" w:line="216" w:lineRule="auto"/>
              <w:ind w:left="426" w:hanging="426"/>
              <w:rPr>
                <w:rFonts w:ascii="Calibri" w:hAnsi="Calibri" w:cs="Calibri"/>
                <w:bCs/>
                <w:color w:val="000000"/>
                <w:szCs w:val="22"/>
              </w:rPr>
            </w:pPr>
            <w:r>
              <w:rPr>
                <w:rFonts w:ascii="Calibri" w:hAnsi="Calibri" w:cs="Calibri"/>
                <w:bCs/>
                <w:color w:val="000000"/>
                <w:szCs w:val="22"/>
              </w:rPr>
              <w:t>Previous year (2012)</w:t>
            </w:r>
          </w:p>
        </w:tc>
        <w:tc>
          <w:tcPr>
            <w:tcW w:w="4957" w:type="dxa"/>
            <w:tcBorders>
              <w:top w:val="single" w:sz="8" w:space="0" w:color="auto"/>
              <w:left w:val="nil"/>
              <w:bottom w:val="single" w:sz="8" w:space="0" w:color="auto"/>
              <w:right w:val="single" w:sz="8" w:space="0" w:color="auto"/>
            </w:tcBorders>
            <w:shd w:val="clear" w:color="auto" w:fill="F2F2F2"/>
          </w:tcPr>
          <w:p w:rsidR="00CF56EF" w:rsidRPr="003E5ED0" w:rsidRDefault="00CF56EF" w:rsidP="00A45318">
            <w:pPr>
              <w:spacing w:before="100" w:beforeAutospacing="1" w:line="216" w:lineRule="auto"/>
              <w:ind w:left="426" w:hanging="426"/>
              <w:rPr>
                <w:rFonts w:ascii="Calibri" w:hAnsi="Calibri" w:cs="Calibri"/>
                <w:color w:val="000000"/>
                <w:szCs w:val="22"/>
              </w:rPr>
            </w:pPr>
          </w:p>
        </w:tc>
      </w:tr>
      <w:tr w:rsidR="005A2720" w:rsidRPr="008008A9" w:rsidTr="005A2720">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5A2720" w:rsidRPr="003E5ED0" w:rsidRDefault="005A2720"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VAT registration No.</w:t>
            </w:r>
          </w:p>
        </w:tc>
        <w:tc>
          <w:tcPr>
            <w:tcW w:w="4957" w:type="dxa"/>
            <w:tcBorders>
              <w:top w:val="nil"/>
              <w:left w:val="nil"/>
              <w:bottom w:val="single" w:sz="8" w:space="0" w:color="auto"/>
              <w:right w:val="single" w:sz="8" w:space="0" w:color="auto"/>
            </w:tcBorders>
            <w:shd w:val="clear" w:color="auto" w:fill="F2F2F2"/>
          </w:tcPr>
          <w:p w:rsidR="005A2720" w:rsidRPr="003E5ED0" w:rsidRDefault="005A2720"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5A2720" w:rsidRPr="008008A9" w:rsidTr="005A2720">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5A2720" w:rsidRPr="003E5ED0" w:rsidRDefault="005A2720"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Financial Year-End</w:t>
            </w:r>
          </w:p>
        </w:tc>
        <w:tc>
          <w:tcPr>
            <w:tcW w:w="4957" w:type="dxa"/>
            <w:tcBorders>
              <w:top w:val="nil"/>
              <w:left w:val="nil"/>
              <w:bottom w:val="single" w:sz="8" w:space="0" w:color="auto"/>
              <w:right w:val="single" w:sz="8" w:space="0" w:color="auto"/>
            </w:tcBorders>
            <w:shd w:val="clear" w:color="auto" w:fill="F2F2F2"/>
          </w:tcPr>
          <w:p w:rsidR="005A2720" w:rsidRPr="003E5ED0" w:rsidRDefault="005A2720"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5A2720" w:rsidRPr="008008A9" w:rsidTr="005A2720">
        <w:trPr>
          <w:trHeight w:val="330"/>
        </w:trPr>
        <w:tc>
          <w:tcPr>
            <w:tcW w:w="3700" w:type="dxa"/>
            <w:tcBorders>
              <w:top w:val="nil"/>
              <w:left w:val="nil"/>
              <w:bottom w:val="nil"/>
              <w:right w:val="nil"/>
            </w:tcBorders>
            <w:shd w:val="clear" w:color="auto" w:fill="auto"/>
            <w:noWrap/>
            <w:vAlign w:val="center"/>
          </w:tcPr>
          <w:p w:rsidR="005A2720" w:rsidRPr="003E5ED0" w:rsidRDefault="005A2720" w:rsidP="00A45318">
            <w:pPr>
              <w:spacing w:before="100" w:beforeAutospacing="1" w:line="216" w:lineRule="auto"/>
              <w:ind w:left="426" w:hanging="426"/>
              <w:rPr>
                <w:rFonts w:ascii="Calibri" w:hAnsi="Calibri" w:cs="Calibri"/>
                <w:color w:val="000000"/>
                <w:szCs w:val="22"/>
              </w:rPr>
            </w:pPr>
          </w:p>
        </w:tc>
        <w:tc>
          <w:tcPr>
            <w:tcW w:w="4957" w:type="dxa"/>
            <w:tcBorders>
              <w:top w:val="nil"/>
              <w:left w:val="nil"/>
              <w:bottom w:val="nil"/>
              <w:right w:val="nil"/>
            </w:tcBorders>
            <w:shd w:val="clear" w:color="auto" w:fill="auto"/>
            <w:noWrap/>
            <w:vAlign w:val="bottom"/>
          </w:tcPr>
          <w:p w:rsidR="005A2720" w:rsidRPr="003E5ED0" w:rsidRDefault="005A2720" w:rsidP="00A45318">
            <w:pPr>
              <w:spacing w:before="100" w:beforeAutospacing="1" w:line="216" w:lineRule="auto"/>
              <w:ind w:left="426" w:hanging="426"/>
              <w:rPr>
                <w:rFonts w:ascii="Calibri" w:hAnsi="Calibri" w:cs="Calibri"/>
                <w:color w:val="000000"/>
                <w:szCs w:val="22"/>
              </w:rPr>
            </w:pPr>
          </w:p>
        </w:tc>
      </w:tr>
      <w:tr w:rsidR="005A2720" w:rsidRPr="008008A9" w:rsidTr="005A2720">
        <w:trPr>
          <w:trHeight w:val="262"/>
        </w:trPr>
        <w:tc>
          <w:tcPr>
            <w:tcW w:w="8657"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rsidR="005A2720" w:rsidRPr="003E5ED0" w:rsidRDefault="005A2720"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Respondent Legal Structure</w:t>
            </w:r>
          </w:p>
        </w:tc>
      </w:tr>
      <w:tr w:rsidR="005A2720" w:rsidRPr="008008A9" w:rsidTr="005A2720">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5A2720" w:rsidRPr="003E5ED0" w:rsidRDefault="005A2720"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 xml:space="preserve">Parent Company Name </w:t>
            </w:r>
          </w:p>
        </w:tc>
        <w:tc>
          <w:tcPr>
            <w:tcW w:w="4957" w:type="dxa"/>
            <w:tcBorders>
              <w:top w:val="nil"/>
              <w:left w:val="nil"/>
              <w:bottom w:val="single" w:sz="8" w:space="0" w:color="auto"/>
              <w:right w:val="single" w:sz="8" w:space="0" w:color="auto"/>
            </w:tcBorders>
            <w:shd w:val="clear" w:color="auto" w:fill="F2F2F2"/>
          </w:tcPr>
          <w:p w:rsidR="005A2720" w:rsidRPr="003E5ED0" w:rsidRDefault="005A2720"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CF56EF" w:rsidRPr="008008A9" w:rsidTr="005A2720">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CF56EF" w:rsidRPr="003E5ED0" w:rsidRDefault="00CF56EF" w:rsidP="00CF56EF">
            <w:pPr>
              <w:spacing w:before="100" w:beforeAutospacing="1" w:line="216" w:lineRule="auto"/>
              <w:ind w:left="426" w:hanging="426"/>
              <w:rPr>
                <w:rFonts w:ascii="Calibri" w:hAnsi="Calibri" w:cs="Calibri"/>
                <w:bCs/>
                <w:color w:val="000000"/>
                <w:szCs w:val="22"/>
              </w:rPr>
            </w:pPr>
            <w:r>
              <w:rPr>
                <w:rFonts w:ascii="Calibri" w:hAnsi="Calibri" w:cs="Calibri"/>
                <w:bCs/>
                <w:color w:val="000000"/>
                <w:szCs w:val="22"/>
              </w:rPr>
              <w:t>Regional Offices</w:t>
            </w:r>
          </w:p>
        </w:tc>
        <w:tc>
          <w:tcPr>
            <w:tcW w:w="4957" w:type="dxa"/>
            <w:tcBorders>
              <w:top w:val="nil"/>
              <w:left w:val="nil"/>
              <w:bottom w:val="single" w:sz="8" w:space="0" w:color="auto"/>
              <w:right w:val="single" w:sz="8" w:space="0" w:color="auto"/>
            </w:tcBorders>
            <w:shd w:val="clear" w:color="auto" w:fill="F2F2F2"/>
          </w:tcPr>
          <w:p w:rsidR="00CF56EF" w:rsidRPr="003E5ED0" w:rsidRDefault="00CF56EF" w:rsidP="00A45318">
            <w:pPr>
              <w:spacing w:before="100" w:beforeAutospacing="1" w:line="216" w:lineRule="auto"/>
              <w:ind w:left="426" w:hanging="426"/>
              <w:rPr>
                <w:rFonts w:ascii="Calibri" w:hAnsi="Calibri" w:cs="Calibri"/>
                <w:color w:val="000000"/>
                <w:szCs w:val="22"/>
              </w:rPr>
            </w:pPr>
          </w:p>
        </w:tc>
      </w:tr>
      <w:tr w:rsidR="00CF56EF" w:rsidRPr="008008A9" w:rsidTr="005A2720">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CF56EF" w:rsidRPr="003E5ED0" w:rsidRDefault="00CF56EF" w:rsidP="00A45318">
            <w:pPr>
              <w:spacing w:before="100" w:beforeAutospacing="1" w:line="216" w:lineRule="auto"/>
              <w:ind w:left="426" w:hanging="426"/>
              <w:rPr>
                <w:rFonts w:ascii="Calibri" w:hAnsi="Calibri" w:cs="Calibri"/>
                <w:bCs/>
                <w:color w:val="000000"/>
                <w:szCs w:val="22"/>
              </w:rPr>
            </w:pPr>
            <w:r>
              <w:rPr>
                <w:rFonts w:ascii="Calibri" w:hAnsi="Calibri" w:cs="Calibri"/>
                <w:bCs/>
                <w:color w:val="000000"/>
                <w:szCs w:val="22"/>
              </w:rPr>
              <w:t>Country Offices in Asia and Africa</w:t>
            </w:r>
          </w:p>
        </w:tc>
        <w:tc>
          <w:tcPr>
            <w:tcW w:w="4957" w:type="dxa"/>
            <w:tcBorders>
              <w:top w:val="nil"/>
              <w:left w:val="nil"/>
              <w:bottom w:val="single" w:sz="8" w:space="0" w:color="auto"/>
              <w:right w:val="single" w:sz="8" w:space="0" w:color="auto"/>
            </w:tcBorders>
            <w:shd w:val="clear" w:color="auto" w:fill="F2F2F2"/>
          </w:tcPr>
          <w:p w:rsidR="00CF56EF" w:rsidRPr="003E5ED0" w:rsidRDefault="00CF56EF" w:rsidP="00A45318">
            <w:pPr>
              <w:spacing w:before="100" w:beforeAutospacing="1" w:line="216" w:lineRule="auto"/>
              <w:ind w:left="426" w:hanging="426"/>
              <w:rPr>
                <w:rFonts w:ascii="Calibri" w:hAnsi="Calibri" w:cs="Calibri"/>
                <w:color w:val="000000"/>
                <w:szCs w:val="22"/>
              </w:rPr>
            </w:pPr>
          </w:p>
        </w:tc>
      </w:tr>
      <w:tr w:rsidR="0053179A" w:rsidRPr="008008A9" w:rsidTr="005A2720">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53179A" w:rsidRPr="003E5ED0" w:rsidRDefault="0053179A" w:rsidP="00A45318">
            <w:pPr>
              <w:spacing w:before="100" w:beforeAutospacing="1" w:line="216" w:lineRule="auto"/>
              <w:ind w:left="426" w:hanging="426"/>
              <w:rPr>
                <w:rFonts w:ascii="Calibri" w:hAnsi="Calibri" w:cs="Calibri"/>
                <w:bCs/>
                <w:color w:val="000000"/>
                <w:szCs w:val="22"/>
              </w:rPr>
            </w:pPr>
            <w:r>
              <w:rPr>
                <w:rFonts w:ascii="Calibri" w:hAnsi="Calibri" w:cs="Calibri"/>
                <w:bCs/>
                <w:color w:val="000000"/>
                <w:szCs w:val="22"/>
              </w:rPr>
              <w:t xml:space="preserve">Any affiliated companies/ </w:t>
            </w:r>
            <w:r w:rsidR="00FE4309">
              <w:rPr>
                <w:rFonts w:ascii="Calibri" w:hAnsi="Calibri" w:cs="Calibri"/>
                <w:bCs/>
                <w:color w:val="000000"/>
                <w:szCs w:val="22"/>
              </w:rPr>
              <w:t>organizations</w:t>
            </w:r>
          </w:p>
        </w:tc>
        <w:tc>
          <w:tcPr>
            <w:tcW w:w="4957" w:type="dxa"/>
            <w:tcBorders>
              <w:top w:val="nil"/>
              <w:left w:val="nil"/>
              <w:bottom w:val="single" w:sz="8" w:space="0" w:color="auto"/>
              <w:right w:val="single" w:sz="8" w:space="0" w:color="auto"/>
            </w:tcBorders>
            <w:shd w:val="clear" w:color="auto" w:fill="F2F2F2"/>
          </w:tcPr>
          <w:p w:rsidR="0053179A" w:rsidRPr="003E5ED0" w:rsidRDefault="0053179A" w:rsidP="00A45318">
            <w:pPr>
              <w:spacing w:before="100" w:beforeAutospacing="1" w:line="216" w:lineRule="auto"/>
              <w:ind w:left="426" w:hanging="426"/>
              <w:rPr>
                <w:rFonts w:ascii="Calibri" w:hAnsi="Calibri" w:cs="Calibri"/>
                <w:color w:val="000000"/>
                <w:szCs w:val="22"/>
              </w:rPr>
            </w:pPr>
          </w:p>
        </w:tc>
      </w:tr>
      <w:tr w:rsidR="0053179A" w:rsidRPr="008008A9" w:rsidTr="005A2720">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53179A" w:rsidRPr="003E5ED0" w:rsidRDefault="0053179A" w:rsidP="00A45318">
            <w:pPr>
              <w:spacing w:before="100" w:beforeAutospacing="1" w:line="216" w:lineRule="auto"/>
              <w:ind w:left="426" w:hanging="426"/>
              <w:rPr>
                <w:rFonts w:ascii="Calibri" w:hAnsi="Calibri" w:cs="Calibri"/>
                <w:bCs/>
                <w:color w:val="000000"/>
                <w:szCs w:val="22"/>
              </w:rPr>
            </w:pPr>
            <w:r>
              <w:rPr>
                <w:rFonts w:ascii="Calibri" w:hAnsi="Calibri" w:cs="Calibri"/>
                <w:bCs/>
                <w:color w:val="000000"/>
                <w:szCs w:val="22"/>
              </w:rPr>
              <w:t>Describe any third party alliances</w:t>
            </w:r>
          </w:p>
        </w:tc>
        <w:tc>
          <w:tcPr>
            <w:tcW w:w="4957" w:type="dxa"/>
            <w:tcBorders>
              <w:top w:val="nil"/>
              <w:left w:val="nil"/>
              <w:bottom w:val="single" w:sz="8" w:space="0" w:color="auto"/>
              <w:right w:val="single" w:sz="8" w:space="0" w:color="auto"/>
            </w:tcBorders>
            <w:shd w:val="clear" w:color="auto" w:fill="F2F2F2"/>
          </w:tcPr>
          <w:p w:rsidR="0053179A" w:rsidRPr="003E5ED0" w:rsidRDefault="0053179A"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bl>
    <w:p w:rsidR="0053179A" w:rsidRDefault="0053179A" w:rsidP="005A2720">
      <w:pPr>
        <w:spacing w:before="100" w:beforeAutospacing="1" w:line="216" w:lineRule="auto"/>
        <w:rPr>
          <w:rFonts w:ascii="Calibri" w:hAnsi="Calibri" w:cs="Calibri"/>
          <w:szCs w:val="22"/>
          <w:lang w:bidi="en-US"/>
        </w:rPr>
      </w:pPr>
    </w:p>
    <w:p w:rsidR="0053179A" w:rsidRDefault="0053179A">
      <w:pPr>
        <w:rPr>
          <w:rFonts w:ascii="Calibri" w:hAnsi="Calibri" w:cs="Calibri"/>
          <w:szCs w:val="22"/>
          <w:lang w:bidi="en-US"/>
        </w:rPr>
      </w:pPr>
      <w:r>
        <w:rPr>
          <w:rFonts w:ascii="Calibri" w:hAnsi="Calibri" w:cs="Calibri"/>
          <w:szCs w:val="22"/>
          <w:lang w:bidi="en-US"/>
        </w:rPr>
        <w:br w:type="page"/>
      </w:r>
    </w:p>
    <w:p w:rsidR="005A2720" w:rsidRDefault="0053179A" w:rsidP="0053179A">
      <w:pPr>
        <w:rPr>
          <w:rStyle w:val="Strong"/>
          <w:rFonts w:ascii="Calibri" w:hAnsi="Calibri" w:cs="Calibri"/>
          <w:szCs w:val="22"/>
        </w:rPr>
      </w:pPr>
      <w:r>
        <w:rPr>
          <w:rStyle w:val="Strong"/>
          <w:rFonts w:ascii="Calibri" w:hAnsi="Calibri" w:cs="Calibri"/>
          <w:szCs w:val="22"/>
        </w:rPr>
        <w:lastRenderedPageBreak/>
        <w:t>S</w:t>
      </w:r>
      <w:r w:rsidR="008975E8">
        <w:rPr>
          <w:rStyle w:val="Strong"/>
          <w:rFonts w:ascii="Calibri" w:hAnsi="Calibri" w:cs="Calibri"/>
          <w:szCs w:val="22"/>
        </w:rPr>
        <w:t xml:space="preserve">econdary Respondent (s) information </w:t>
      </w:r>
      <w:r>
        <w:rPr>
          <w:rStyle w:val="Strong"/>
          <w:rFonts w:ascii="Calibri" w:hAnsi="Calibri" w:cs="Calibri"/>
          <w:szCs w:val="22"/>
        </w:rPr>
        <w:t>(duplicate as necessary)</w:t>
      </w:r>
    </w:p>
    <w:tbl>
      <w:tblPr>
        <w:tblW w:w="8657" w:type="dxa"/>
        <w:tblInd w:w="98" w:type="dxa"/>
        <w:tblLook w:val="04A0" w:firstRow="1" w:lastRow="0" w:firstColumn="1" w:lastColumn="0" w:noHBand="0" w:noVBand="1"/>
      </w:tblPr>
      <w:tblGrid>
        <w:gridCol w:w="3700"/>
        <w:gridCol w:w="4957"/>
      </w:tblGrid>
      <w:tr w:rsidR="0053179A" w:rsidRPr="008008A9" w:rsidTr="00A45318">
        <w:trPr>
          <w:trHeight w:val="330"/>
        </w:trPr>
        <w:tc>
          <w:tcPr>
            <w:tcW w:w="3700" w:type="dxa"/>
            <w:tcBorders>
              <w:top w:val="single" w:sz="8" w:space="0" w:color="auto"/>
              <w:left w:val="single" w:sz="8" w:space="0" w:color="auto"/>
              <w:bottom w:val="single" w:sz="8" w:space="0" w:color="auto"/>
              <w:right w:val="single" w:sz="8" w:space="0" w:color="auto"/>
            </w:tcBorders>
            <w:shd w:val="clear" w:color="auto" w:fill="auto"/>
            <w:vAlign w:val="center"/>
          </w:tcPr>
          <w:p w:rsidR="0053179A" w:rsidRPr="003E5ED0" w:rsidRDefault="0053179A"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 xml:space="preserve">Company Name </w:t>
            </w:r>
          </w:p>
        </w:tc>
        <w:tc>
          <w:tcPr>
            <w:tcW w:w="4957" w:type="dxa"/>
            <w:tcBorders>
              <w:top w:val="single" w:sz="8" w:space="0" w:color="auto"/>
              <w:left w:val="nil"/>
              <w:bottom w:val="single" w:sz="8" w:space="0" w:color="auto"/>
              <w:right w:val="single" w:sz="8" w:space="0" w:color="auto"/>
            </w:tcBorders>
            <w:shd w:val="clear" w:color="auto" w:fill="F2F2F2"/>
          </w:tcPr>
          <w:p w:rsidR="0053179A" w:rsidRPr="003E5ED0" w:rsidRDefault="0053179A" w:rsidP="00A45318">
            <w:pPr>
              <w:spacing w:before="100" w:beforeAutospacing="1" w:line="216" w:lineRule="auto"/>
              <w:ind w:left="426" w:hanging="426"/>
              <w:rPr>
                <w:rFonts w:ascii="Calibri" w:hAnsi="Calibri" w:cs="Calibri"/>
                <w:color w:val="000000"/>
                <w:szCs w:val="22"/>
              </w:rPr>
            </w:pPr>
            <w:r w:rsidRPr="003E5ED0">
              <w:rPr>
                <w:rFonts w:ascii="Calibri" w:hAnsi="Calibri" w:cs="Calibri"/>
                <w:color w:val="000000"/>
                <w:szCs w:val="22"/>
              </w:rPr>
              <w:t> </w:t>
            </w:r>
          </w:p>
        </w:tc>
      </w:tr>
      <w:tr w:rsidR="0053179A" w:rsidRPr="008008A9" w:rsidTr="00A45318">
        <w:trPr>
          <w:trHeight w:val="386"/>
        </w:trPr>
        <w:tc>
          <w:tcPr>
            <w:tcW w:w="3700" w:type="dxa"/>
            <w:tcBorders>
              <w:top w:val="nil"/>
              <w:left w:val="single" w:sz="8" w:space="0" w:color="auto"/>
              <w:bottom w:val="single" w:sz="8" w:space="0" w:color="auto"/>
              <w:right w:val="single" w:sz="8" w:space="0" w:color="auto"/>
            </w:tcBorders>
            <w:shd w:val="clear" w:color="auto" w:fill="auto"/>
            <w:vAlign w:val="center"/>
          </w:tcPr>
          <w:p w:rsidR="0053179A" w:rsidRPr="003E5ED0" w:rsidRDefault="0053179A"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Company Registration Number (if any)</w:t>
            </w:r>
          </w:p>
        </w:tc>
        <w:tc>
          <w:tcPr>
            <w:tcW w:w="4957" w:type="dxa"/>
            <w:tcBorders>
              <w:top w:val="nil"/>
              <w:left w:val="nil"/>
              <w:bottom w:val="single" w:sz="8" w:space="0" w:color="auto"/>
              <w:right w:val="single" w:sz="8" w:space="0" w:color="auto"/>
            </w:tcBorders>
            <w:shd w:val="clear" w:color="auto" w:fill="F2F2F2"/>
          </w:tcPr>
          <w:p w:rsidR="0053179A" w:rsidRPr="003E5ED0" w:rsidRDefault="0053179A"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53179A" w:rsidRPr="008008A9" w:rsidTr="00A45318">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53179A" w:rsidRPr="003E5ED0" w:rsidRDefault="0053179A"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 xml:space="preserve">CEO Name </w:t>
            </w:r>
          </w:p>
        </w:tc>
        <w:tc>
          <w:tcPr>
            <w:tcW w:w="4957" w:type="dxa"/>
            <w:tcBorders>
              <w:top w:val="nil"/>
              <w:left w:val="nil"/>
              <w:bottom w:val="single" w:sz="8" w:space="0" w:color="auto"/>
              <w:right w:val="single" w:sz="8" w:space="0" w:color="auto"/>
            </w:tcBorders>
            <w:shd w:val="clear" w:color="auto" w:fill="F2F2F2"/>
          </w:tcPr>
          <w:p w:rsidR="0053179A" w:rsidRPr="003E5ED0" w:rsidRDefault="0053179A"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53179A" w:rsidRPr="008008A9" w:rsidTr="00A45318">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53179A" w:rsidRPr="003E5ED0" w:rsidRDefault="0053179A" w:rsidP="00A45318">
            <w:pPr>
              <w:spacing w:before="100" w:beforeAutospacing="1" w:line="216" w:lineRule="auto"/>
              <w:ind w:left="426" w:hanging="426"/>
              <w:rPr>
                <w:rFonts w:ascii="Calibri" w:hAnsi="Calibri" w:cs="Calibri"/>
                <w:bCs/>
                <w:color w:val="000000"/>
                <w:szCs w:val="22"/>
              </w:rPr>
            </w:pPr>
            <w:r>
              <w:rPr>
                <w:rFonts w:ascii="Calibri" w:hAnsi="Calibri" w:cs="Calibri"/>
                <w:bCs/>
                <w:color w:val="000000"/>
                <w:szCs w:val="22"/>
              </w:rPr>
              <w:t>Person responsible for RFI information</w:t>
            </w:r>
          </w:p>
        </w:tc>
        <w:tc>
          <w:tcPr>
            <w:tcW w:w="4957" w:type="dxa"/>
            <w:tcBorders>
              <w:top w:val="nil"/>
              <w:left w:val="nil"/>
              <w:bottom w:val="single" w:sz="8" w:space="0" w:color="auto"/>
              <w:right w:val="single" w:sz="8" w:space="0" w:color="auto"/>
            </w:tcBorders>
            <w:shd w:val="clear" w:color="auto" w:fill="F2F2F2"/>
          </w:tcPr>
          <w:p w:rsidR="0053179A" w:rsidRPr="003E5ED0" w:rsidRDefault="0053179A" w:rsidP="00A45318">
            <w:pPr>
              <w:spacing w:before="100" w:beforeAutospacing="1" w:line="216" w:lineRule="auto"/>
              <w:ind w:left="426" w:hanging="426"/>
              <w:rPr>
                <w:rFonts w:ascii="Calibri" w:hAnsi="Calibri" w:cs="Calibri"/>
                <w:color w:val="000000"/>
                <w:szCs w:val="22"/>
              </w:rPr>
            </w:pPr>
          </w:p>
        </w:tc>
      </w:tr>
      <w:tr w:rsidR="0053179A" w:rsidRPr="008008A9" w:rsidTr="00A45318">
        <w:trPr>
          <w:trHeight w:val="330"/>
        </w:trPr>
        <w:tc>
          <w:tcPr>
            <w:tcW w:w="3700" w:type="dxa"/>
            <w:tcBorders>
              <w:top w:val="nil"/>
              <w:left w:val="nil"/>
              <w:bottom w:val="nil"/>
              <w:right w:val="nil"/>
            </w:tcBorders>
            <w:shd w:val="clear" w:color="auto" w:fill="auto"/>
            <w:noWrap/>
            <w:vAlign w:val="center"/>
          </w:tcPr>
          <w:p w:rsidR="0053179A" w:rsidRPr="003E5ED0" w:rsidRDefault="0053179A" w:rsidP="00A45318">
            <w:pPr>
              <w:spacing w:before="100" w:beforeAutospacing="1" w:line="216" w:lineRule="auto"/>
              <w:ind w:left="426" w:hanging="426"/>
              <w:rPr>
                <w:rFonts w:ascii="Calibri" w:hAnsi="Calibri" w:cs="Calibri"/>
                <w:color w:val="000000"/>
                <w:szCs w:val="22"/>
              </w:rPr>
            </w:pPr>
          </w:p>
        </w:tc>
        <w:tc>
          <w:tcPr>
            <w:tcW w:w="4957" w:type="dxa"/>
            <w:tcBorders>
              <w:top w:val="nil"/>
              <w:left w:val="nil"/>
              <w:bottom w:val="nil"/>
              <w:right w:val="nil"/>
            </w:tcBorders>
            <w:shd w:val="clear" w:color="auto" w:fill="auto"/>
            <w:noWrap/>
            <w:vAlign w:val="bottom"/>
          </w:tcPr>
          <w:p w:rsidR="0053179A" w:rsidRPr="003E5ED0" w:rsidRDefault="0053179A" w:rsidP="00A45318">
            <w:pPr>
              <w:spacing w:before="100" w:beforeAutospacing="1" w:line="216" w:lineRule="auto"/>
              <w:ind w:left="426" w:hanging="426"/>
              <w:rPr>
                <w:rFonts w:ascii="Calibri" w:hAnsi="Calibri" w:cs="Calibri"/>
                <w:color w:val="000000"/>
                <w:szCs w:val="22"/>
              </w:rPr>
            </w:pPr>
          </w:p>
        </w:tc>
      </w:tr>
      <w:tr w:rsidR="0053179A" w:rsidRPr="008008A9" w:rsidTr="00A45318">
        <w:trPr>
          <w:trHeight w:val="265"/>
        </w:trPr>
        <w:tc>
          <w:tcPr>
            <w:tcW w:w="8657"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rsidR="0053179A" w:rsidRPr="003E5ED0" w:rsidRDefault="0053179A"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Address of Registered Office</w:t>
            </w:r>
          </w:p>
        </w:tc>
      </w:tr>
      <w:tr w:rsidR="0053179A" w:rsidRPr="008008A9" w:rsidTr="00A45318">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53179A" w:rsidRPr="003E5ED0" w:rsidRDefault="0053179A"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 xml:space="preserve">Street </w:t>
            </w:r>
          </w:p>
        </w:tc>
        <w:tc>
          <w:tcPr>
            <w:tcW w:w="4957" w:type="dxa"/>
            <w:tcBorders>
              <w:top w:val="nil"/>
              <w:left w:val="nil"/>
              <w:bottom w:val="single" w:sz="8" w:space="0" w:color="auto"/>
              <w:right w:val="single" w:sz="8" w:space="0" w:color="auto"/>
            </w:tcBorders>
            <w:shd w:val="clear" w:color="auto" w:fill="F2F2F2"/>
          </w:tcPr>
          <w:p w:rsidR="0053179A" w:rsidRPr="003E5ED0" w:rsidRDefault="0053179A"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53179A" w:rsidRPr="008008A9" w:rsidTr="00A45318">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53179A" w:rsidRPr="003E5ED0" w:rsidRDefault="0053179A"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 xml:space="preserve">Town </w:t>
            </w:r>
          </w:p>
        </w:tc>
        <w:tc>
          <w:tcPr>
            <w:tcW w:w="4957" w:type="dxa"/>
            <w:tcBorders>
              <w:top w:val="nil"/>
              <w:left w:val="nil"/>
              <w:bottom w:val="single" w:sz="8" w:space="0" w:color="auto"/>
              <w:right w:val="single" w:sz="8" w:space="0" w:color="auto"/>
            </w:tcBorders>
            <w:shd w:val="clear" w:color="auto" w:fill="F2F2F2"/>
          </w:tcPr>
          <w:p w:rsidR="0053179A" w:rsidRPr="003E5ED0" w:rsidRDefault="0053179A"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53179A" w:rsidRPr="008008A9" w:rsidTr="00A45318">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53179A" w:rsidRPr="003E5ED0" w:rsidRDefault="0053179A"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 xml:space="preserve">County </w:t>
            </w:r>
          </w:p>
        </w:tc>
        <w:tc>
          <w:tcPr>
            <w:tcW w:w="4957" w:type="dxa"/>
            <w:tcBorders>
              <w:top w:val="nil"/>
              <w:left w:val="nil"/>
              <w:bottom w:val="single" w:sz="8" w:space="0" w:color="auto"/>
              <w:right w:val="single" w:sz="8" w:space="0" w:color="auto"/>
            </w:tcBorders>
            <w:shd w:val="clear" w:color="auto" w:fill="F2F2F2"/>
          </w:tcPr>
          <w:p w:rsidR="0053179A" w:rsidRPr="003E5ED0" w:rsidRDefault="0053179A"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53179A" w:rsidRPr="008008A9" w:rsidTr="00A45318">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53179A" w:rsidRPr="003E5ED0" w:rsidRDefault="0053179A"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 xml:space="preserve">Country </w:t>
            </w:r>
          </w:p>
        </w:tc>
        <w:tc>
          <w:tcPr>
            <w:tcW w:w="4957" w:type="dxa"/>
            <w:tcBorders>
              <w:top w:val="nil"/>
              <w:left w:val="nil"/>
              <w:bottom w:val="single" w:sz="8" w:space="0" w:color="auto"/>
              <w:right w:val="single" w:sz="8" w:space="0" w:color="auto"/>
            </w:tcBorders>
            <w:shd w:val="clear" w:color="auto" w:fill="F2F2F2"/>
          </w:tcPr>
          <w:p w:rsidR="0053179A" w:rsidRPr="003E5ED0" w:rsidRDefault="0053179A"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53179A" w:rsidRPr="008008A9" w:rsidTr="00A45318">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53179A" w:rsidRPr="003E5ED0" w:rsidRDefault="0053179A"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 xml:space="preserve">Post Code </w:t>
            </w:r>
          </w:p>
        </w:tc>
        <w:tc>
          <w:tcPr>
            <w:tcW w:w="4957" w:type="dxa"/>
            <w:tcBorders>
              <w:top w:val="nil"/>
              <w:left w:val="nil"/>
              <w:bottom w:val="single" w:sz="8" w:space="0" w:color="auto"/>
              <w:right w:val="single" w:sz="8" w:space="0" w:color="auto"/>
            </w:tcBorders>
            <w:shd w:val="clear" w:color="auto" w:fill="F2F2F2"/>
          </w:tcPr>
          <w:p w:rsidR="0053179A" w:rsidRPr="003E5ED0" w:rsidRDefault="0053179A"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53179A" w:rsidRPr="008008A9" w:rsidTr="00A45318">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53179A" w:rsidRPr="003E5ED0" w:rsidRDefault="0053179A"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 xml:space="preserve">Telephone  </w:t>
            </w:r>
          </w:p>
        </w:tc>
        <w:tc>
          <w:tcPr>
            <w:tcW w:w="4957" w:type="dxa"/>
            <w:tcBorders>
              <w:top w:val="nil"/>
              <w:left w:val="nil"/>
              <w:bottom w:val="single" w:sz="8" w:space="0" w:color="auto"/>
              <w:right w:val="single" w:sz="8" w:space="0" w:color="auto"/>
            </w:tcBorders>
            <w:shd w:val="clear" w:color="auto" w:fill="F2F2F2"/>
          </w:tcPr>
          <w:p w:rsidR="0053179A" w:rsidRPr="003E5ED0" w:rsidRDefault="0053179A"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53179A" w:rsidRPr="008008A9" w:rsidTr="00A45318">
        <w:trPr>
          <w:trHeight w:val="330"/>
        </w:trPr>
        <w:tc>
          <w:tcPr>
            <w:tcW w:w="3700" w:type="dxa"/>
            <w:tcBorders>
              <w:top w:val="nil"/>
              <w:left w:val="single" w:sz="8" w:space="0" w:color="auto"/>
              <w:bottom w:val="nil"/>
              <w:right w:val="single" w:sz="8" w:space="0" w:color="auto"/>
            </w:tcBorders>
            <w:shd w:val="clear" w:color="auto" w:fill="auto"/>
            <w:vAlign w:val="center"/>
          </w:tcPr>
          <w:p w:rsidR="0053179A" w:rsidRPr="003E5ED0" w:rsidRDefault="0053179A"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 xml:space="preserve">Fax </w:t>
            </w:r>
          </w:p>
        </w:tc>
        <w:tc>
          <w:tcPr>
            <w:tcW w:w="4957" w:type="dxa"/>
            <w:tcBorders>
              <w:top w:val="nil"/>
              <w:left w:val="nil"/>
              <w:bottom w:val="single" w:sz="8" w:space="0" w:color="auto"/>
              <w:right w:val="single" w:sz="8" w:space="0" w:color="auto"/>
            </w:tcBorders>
            <w:shd w:val="clear" w:color="auto" w:fill="F2F2F2"/>
          </w:tcPr>
          <w:p w:rsidR="0053179A" w:rsidRPr="003E5ED0" w:rsidRDefault="0053179A"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53179A" w:rsidRPr="008008A9" w:rsidTr="00A45318">
        <w:trPr>
          <w:trHeight w:val="330"/>
        </w:trPr>
        <w:tc>
          <w:tcPr>
            <w:tcW w:w="3700" w:type="dxa"/>
            <w:tcBorders>
              <w:top w:val="single" w:sz="8" w:space="0" w:color="auto"/>
              <w:left w:val="single" w:sz="8" w:space="0" w:color="auto"/>
              <w:bottom w:val="single" w:sz="8" w:space="0" w:color="auto"/>
              <w:right w:val="single" w:sz="8" w:space="0" w:color="auto"/>
            </w:tcBorders>
            <w:shd w:val="clear" w:color="auto" w:fill="auto"/>
            <w:vAlign w:val="center"/>
          </w:tcPr>
          <w:p w:rsidR="0053179A" w:rsidRPr="003E5ED0" w:rsidRDefault="0053179A"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 xml:space="preserve">Web Site  </w:t>
            </w:r>
          </w:p>
        </w:tc>
        <w:tc>
          <w:tcPr>
            <w:tcW w:w="4957" w:type="dxa"/>
            <w:tcBorders>
              <w:top w:val="nil"/>
              <w:left w:val="nil"/>
              <w:bottom w:val="single" w:sz="8" w:space="0" w:color="auto"/>
              <w:right w:val="single" w:sz="8" w:space="0" w:color="auto"/>
            </w:tcBorders>
            <w:shd w:val="clear" w:color="auto" w:fill="F2F2F2"/>
          </w:tcPr>
          <w:p w:rsidR="0053179A" w:rsidRPr="003E5ED0" w:rsidRDefault="0053179A"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53179A" w:rsidRPr="008008A9" w:rsidTr="00A45318">
        <w:trPr>
          <w:trHeight w:val="330"/>
        </w:trPr>
        <w:tc>
          <w:tcPr>
            <w:tcW w:w="3700" w:type="dxa"/>
            <w:tcBorders>
              <w:top w:val="nil"/>
              <w:left w:val="nil"/>
              <w:bottom w:val="nil"/>
              <w:right w:val="nil"/>
            </w:tcBorders>
            <w:shd w:val="clear" w:color="auto" w:fill="auto"/>
            <w:noWrap/>
            <w:vAlign w:val="center"/>
          </w:tcPr>
          <w:p w:rsidR="0053179A" w:rsidRPr="003E5ED0" w:rsidRDefault="0053179A" w:rsidP="00A45318">
            <w:pPr>
              <w:spacing w:before="100" w:beforeAutospacing="1" w:line="216" w:lineRule="auto"/>
              <w:ind w:left="426" w:hanging="426"/>
              <w:rPr>
                <w:rFonts w:ascii="Calibri" w:hAnsi="Calibri" w:cs="Calibri"/>
                <w:color w:val="000000"/>
                <w:szCs w:val="22"/>
              </w:rPr>
            </w:pPr>
          </w:p>
        </w:tc>
        <w:tc>
          <w:tcPr>
            <w:tcW w:w="4957" w:type="dxa"/>
            <w:tcBorders>
              <w:top w:val="nil"/>
              <w:left w:val="nil"/>
              <w:bottom w:val="nil"/>
              <w:right w:val="nil"/>
            </w:tcBorders>
            <w:shd w:val="clear" w:color="auto" w:fill="auto"/>
            <w:noWrap/>
            <w:vAlign w:val="bottom"/>
          </w:tcPr>
          <w:p w:rsidR="0053179A" w:rsidRPr="003E5ED0" w:rsidRDefault="0053179A" w:rsidP="00A45318">
            <w:pPr>
              <w:spacing w:before="100" w:beforeAutospacing="1" w:line="216" w:lineRule="auto"/>
              <w:ind w:left="426" w:hanging="426"/>
              <w:rPr>
                <w:rFonts w:ascii="Calibri" w:hAnsi="Calibri" w:cs="Calibri"/>
                <w:color w:val="000000"/>
                <w:szCs w:val="22"/>
              </w:rPr>
            </w:pPr>
          </w:p>
        </w:tc>
      </w:tr>
      <w:tr w:rsidR="0053179A" w:rsidRPr="008008A9" w:rsidTr="00A45318">
        <w:trPr>
          <w:trHeight w:val="330"/>
        </w:trPr>
        <w:tc>
          <w:tcPr>
            <w:tcW w:w="3700" w:type="dxa"/>
            <w:tcBorders>
              <w:top w:val="single" w:sz="8" w:space="0" w:color="auto"/>
              <w:left w:val="single" w:sz="8" w:space="0" w:color="auto"/>
              <w:bottom w:val="single" w:sz="8" w:space="0" w:color="auto"/>
              <w:right w:val="single" w:sz="8" w:space="0" w:color="auto"/>
            </w:tcBorders>
            <w:shd w:val="clear" w:color="auto" w:fill="auto"/>
            <w:vAlign w:val="center"/>
          </w:tcPr>
          <w:p w:rsidR="0053179A" w:rsidRPr="00CF56EF" w:rsidRDefault="0053179A" w:rsidP="00A45318">
            <w:pPr>
              <w:spacing w:before="100" w:beforeAutospacing="1" w:line="216" w:lineRule="auto"/>
              <w:ind w:left="426" w:hanging="426"/>
              <w:rPr>
                <w:b/>
              </w:rPr>
            </w:pPr>
            <w:r w:rsidRPr="00CF56EF">
              <w:rPr>
                <w:b/>
              </w:rPr>
              <w:t>Financial Details</w:t>
            </w:r>
          </w:p>
        </w:tc>
        <w:tc>
          <w:tcPr>
            <w:tcW w:w="4957" w:type="dxa"/>
            <w:tcBorders>
              <w:top w:val="single" w:sz="8" w:space="0" w:color="auto"/>
              <w:left w:val="nil"/>
              <w:bottom w:val="single" w:sz="8" w:space="0" w:color="auto"/>
              <w:right w:val="single" w:sz="8" w:space="0" w:color="auto"/>
            </w:tcBorders>
            <w:shd w:val="clear" w:color="auto" w:fill="F2F2F2"/>
          </w:tcPr>
          <w:p w:rsidR="0053179A" w:rsidRPr="003E5ED0" w:rsidRDefault="0053179A"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53179A" w:rsidRPr="008008A9" w:rsidTr="00A45318">
        <w:trPr>
          <w:trHeight w:val="330"/>
        </w:trPr>
        <w:tc>
          <w:tcPr>
            <w:tcW w:w="3700" w:type="dxa"/>
            <w:tcBorders>
              <w:top w:val="single" w:sz="8" w:space="0" w:color="auto"/>
              <w:left w:val="single" w:sz="8" w:space="0" w:color="auto"/>
              <w:bottom w:val="single" w:sz="8" w:space="0" w:color="auto"/>
              <w:right w:val="single" w:sz="8" w:space="0" w:color="auto"/>
            </w:tcBorders>
            <w:shd w:val="clear" w:color="auto" w:fill="auto"/>
            <w:vAlign w:val="center"/>
          </w:tcPr>
          <w:p w:rsidR="0053179A" w:rsidRPr="003E5ED0" w:rsidRDefault="0053179A" w:rsidP="00A45318">
            <w:pPr>
              <w:spacing w:before="100" w:beforeAutospacing="1" w:line="216" w:lineRule="auto"/>
              <w:ind w:left="426" w:hanging="426"/>
              <w:rPr>
                <w:rFonts w:ascii="Calibri" w:hAnsi="Calibri" w:cs="Calibri"/>
                <w:bCs/>
                <w:color w:val="000000"/>
                <w:szCs w:val="22"/>
              </w:rPr>
            </w:pPr>
            <w:r>
              <w:rPr>
                <w:rFonts w:ascii="Calibri" w:hAnsi="Calibri" w:cs="Calibri"/>
                <w:bCs/>
                <w:color w:val="000000"/>
                <w:szCs w:val="22"/>
              </w:rPr>
              <w:t>Current year (2013)</w:t>
            </w:r>
          </w:p>
        </w:tc>
        <w:tc>
          <w:tcPr>
            <w:tcW w:w="4957" w:type="dxa"/>
            <w:tcBorders>
              <w:top w:val="single" w:sz="8" w:space="0" w:color="auto"/>
              <w:left w:val="nil"/>
              <w:bottom w:val="single" w:sz="8" w:space="0" w:color="auto"/>
              <w:right w:val="single" w:sz="8" w:space="0" w:color="auto"/>
            </w:tcBorders>
            <w:shd w:val="clear" w:color="auto" w:fill="F2F2F2"/>
          </w:tcPr>
          <w:p w:rsidR="0053179A" w:rsidRPr="003E5ED0" w:rsidRDefault="0053179A" w:rsidP="00A45318">
            <w:pPr>
              <w:spacing w:before="100" w:beforeAutospacing="1" w:line="216" w:lineRule="auto"/>
              <w:ind w:left="426" w:hanging="426"/>
              <w:rPr>
                <w:rFonts w:ascii="Calibri" w:hAnsi="Calibri" w:cs="Calibri"/>
                <w:color w:val="000000"/>
                <w:szCs w:val="22"/>
              </w:rPr>
            </w:pPr>
          </w:p>
        </w:tc>
      </w:tr>
      <w:tr w:rsidR="0053179A" w:rsidRPr="008008A9" w:rsidTr="00A45318">
        <w:trPr>
          <w:trHeight w:val="330"/>
        </w:trPr>
        <w:tc>
          <w:tcPr>
            <w:tcW w:w="3700" w:type="dxa"/>
            <w:tcBorders>
              <w:top w:val="single" w:sz="8" w:space="0" w:color="auto"/>
              <w:left w:val="single" w:sz="8" w:space="0" w:color="auto"/>
              <w:bottom w:val="single" w:sz="8" w:space="0" w:color="auto"/>
              <w:right w:val="single" w:sz="8" w:space="0" w:color="auto"/>
            </w:tcBorders>
            <w:shd w:val="clear" w:color="auto" w:fill="auto"/>
            <w:vAlign w:val="center"/>
          </w:tcPr>
          <w:p w:rsidR="0053179A" w:rsidRDefault="0053179A" w:rsidP="00A45318">
            <w:pPr>
              <w:spacing w:before="100" w:beforeAutospacing="1" w:line="216" w:lineRule="auto"/>
              <w:ind w:left="426" w:hanging="426"/>
              <w:rPr>
                <w:rFonts w:ascii="Calibri" w:hAnsi="Calibri" w:cs="Calibri"/>
                <w:bCs/>
                <w:color w:val="000000"/>
                <w:szCs w:val="22"/>
              </w:rPr>
            </w:pPr>
            <w:r>
              <w:rPr>
                <w:rFonts w:ascii="Calibri" w:hAnsi="Calibri" w:cs="Calibri"/>
                <w:bCs/>
                <w:color w:val="000000"/>
                <w:szCs w:val="22"/>
              </w:rPr>
              <w:t>Previous year (2012)</w:t>
            </w:r>
          </w:p>
        </w:tc>
        <w:tc>
          <w:tcPr>
            <w:tcW w:w="4957" w:type="dxa"/>
            <w:tcBorders>
              <w:top w:val="single" w:sz="8" w:space="0" w:color="auto"/>
              <w:left w:val="nil"/>
              <w:bottom w:val="single" w:sz="8" w:space="0" w:color="auto"/>
              <w:right w:val="single" w:sz="8" w:space="0" w:color="auto"/>
            </w:tcBorders>
            <w:shd w:val="clear" w:color="auto" w:fill="F2F2F2"/>
          </w:tcPr>
          <w:p w:rsidR="0053179A" w:rsidRPr="003E5ED0" w:rsidRDefault="0053179A" w:rsidP="00A45318">
            <w:pPr>
              <w:spacing w:before="100" w:beforeAutospacing="1" w:line="216" w:lineRule="auto"/>
              <w:ind w:left="426" w:hanging="426"/>
              <w:rPr>
                <w:rFonts w:ascii="Calibri" w:hAnsi="Calibri" w:cs="Calibri"/>
                <w:color w:val="000000"/>
                <w:szCs w:val="22"/>
              </w:rPr>
            </w:pPr>
          </w:p>
        </w:tc>
      </w:tr>
      <w:tr w:rsidR="0053179A" w:rsidRPr="008008A9" w:rsidTr="00A45318">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53179A" w:rsidRPr="003E5ED0" w:rsidRDefault="0053179A"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VAT registration No.</w:t>
            </w:r>
          </w:p>
        </w:tc>
        <w:tc>
          <w:tcPr>
            <w:tcW w:w="4957" w:type="dxa"/>
            <w:tcBorders>
              <w:top w:val="nil"/>
              <w:left w:val="nil"/>
              <w:bottom w:val="single" w:sz="8" w:space="0" w:color="auto"/>
              <w:right w:val="single" w:sz="8" w:space="0" w:color="auto"/>
            </w:tcBorders>
            <w:shd w:val="clear" w:color="auto" w:fill="F2F2F2"/>
          </w:tcPr>
          <w:p w:rsidR="0053179A" w:rsidRPr="003E5ED0" w:rsidRDefault="0053179A"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53179A" w:rsidRPr="008008A9" w:rsidTr="00A45318">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53179A" w:rsidRPr="003E5ED0" w:rsidRDefault="0053179A"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Financial Year-End</w:t>
            </w:r>
          </w:p>
        </w:tc>
        <w:tc>
          <w:tcPr>
            <w:tcW w:w="4957" w:type="dxa"/>
            <w:tcBorders>
              <w:top w:val="nil"/>
              <w:left w:val="nil"/>
              <w:bottom w:val="single" w:sz="8" w:space="0" w:color="auto"/>
              <w:right w:val="single" w:sz="8" w:space="0" w:color="auto"/>
            </w:tcBorders>
            <w:shd w:val="clear" w:color="auto" w:fill="F2F2F2"/>
          </w:tcPr>
          <w:p w:rsidR="0053179A" w:rsidRPr="003E5ED0" w:rsidRDefault="0053179A"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53179A" w:rsidRPr="008008A9" w:rsidTr="00A45318">
        <w:trPr>
          <w:trHeight w:val="330"/>
        </w:trPr>
        <w:tc>
          <w:tcPr>
            <w:tcW w:w="3700" w:type="dxa"/>
            <w:tcBorders>
              <w:top w:val="nil"/>
              <w:left w:val="nil"/>
              <w:bottom w:val="nil"/>
              <w:right w:val="nil"/>
            </w:tcBorders>
            <w:shd w:val="clear" w:color="auto" w:fill="auto"/>
            <w:noWrap/>
            <w:vAlign w:val="center"/>
          </w:tcPr>
          <w:p w:rsidR="0053179A" w:rsidRPr="003E5ED0" w:rsidRDefault="0053179A" w:rsidP="00A45318">
            <w:pPr>
              <w:spacing w:before="100" w:beforeAutospacing="1" w:line="216" w:lineRule="auto"/>
              <w:ind w:left="426" w:hanging="426"/>
              <w:rPr>
                <w:rFonts w:ascii="Calibri" w:hAnsi="Calibri" w:cs="Calibri"/>
                <w:color w:val="000000"/>
                <w:szCs w:val="22"/>
              </w:rPr>
            </w:pPr>
          </w:p>
        </w:tc>
        <w:tc>
          <w:tcPr>
            <w:tcW w:w="4957" w:type="dxa"/>
            <w:tcBorders>
              <w:top w:val="nil"/>
              <w:left w:val="nil"/>
              <w:bottom w:val="nil"/>
              <w:right w:val="nil"/>
            </w:tcBorders>
            <w:shd w:val="clear" w:color="auto" w:fill="auto"/>
            <w:noWrap/>
            <w:vAlign w:val="bottom"/>
          </w:tcPr>
          <w:p w:rsidR="0053179A" w:rsidRPr="003E5ED0" w:rsidRDefault="0053179A" w:rsidP="00A45318">
            <w:pPr>
              <w:spacing w:before="100" w:beforeAutospacing="1" w:line="216" w:lineRule="auto"/>
              <w:ind w:left="426" w:hanging="426"/>
              <w:rPr>
                <w:rFonts w:ascii="Calibri" w:hAnsi="Calibri" w:cs="Calibri"/>
                <w:color w:val="000000"/>
                <w:szCs w:val="22"/>
              </w:rPr>
            </w:pPr>
          </w:p>
        </w:tc>
      </w:tr>
      <w:tr w:rsidR="0053179A" w:rsidRPr="008008A9" w:rsidTr="00A45318">
        <w:trPr>
          <w:trHeight w:val="262"/>
        </w:trPr>
        <w:tc>
          <w:tcPr>
            <w:tcW w:w="8657"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rsidR="0053179A" w:rsidRPr="003E5ED0" w:rsidRDefault="0053179A"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Respondent Legal Structure</w:t>
            </w:r>
          </w:p>
        </w:tc>
      </w:tr>
      <w:tr w:rsidR="0053179A" w:rsidRPr="008008A9" w:rsidTr="00A45318">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53179A" w:rsidRPr="003E5ED0" w:rsidRDefault="0053179A" w:rsidP="00A45318">
            <w:pPr>
              <w:spacing w:before="100" w:beforeAutospacing="1" w:line="216" w:lineRule="auto"/>
              <w:ind w:left="426" w:hanging="426"/>
              <w:rPr>
                <w:rFonts w:ascii="Calibri" w:hAnsi="Calibri" w:cs="Calibri"/>
                <w:bCs/>
                <w:color w:val="000000"/>
                <w:szCs w:val="22"/>
              </w:rPr>
            </w:pPr>
            <w:r w:rsidRPr="003E5ED0">
              <w:rPr>
                <w:rFonts w:ascii="Calibri" w:hAnsi="Calibri" w:cs="Calibri"/>
                <w:bCs/>
                <w:color w:val="000000"/>
                <w:szCs w:val="22"/>
              </w:rPr>
              <w:t xml:space="preserve">Parent Company Name </w:t>
            </w:r>
          </w:p>
        </w:tc>
        <w:tc>
          <w:tcPr>
            <w:tcW w:w="4957" w:type="dxa"/>
            <w:tcBorders>
              <w:top w:val="nil"/>
              <w:left w:val="nil"/>
              <w:bottom w:val="single" w:sz="8" w:space="0" w:color="auto"/>
              <w:right w:val="single" w:sz="8" w:space="0" w:color="auto"/>
            </w:tcBorders>
            <w:shd w:val="clear" w:color="auto" w:fill="F2F2F2"/>
          </w:tcPr>
          <w:p w:rsidR="0053179A" w:rsidRPr="003E5ED0" w:rsidRDefault="0053179A"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53179A" w:rsidRPr="008008A9" w:rsidTr="00A45318">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53179A" w:rsidRPr="003E5ED0" w:rsidRDefault="0053179A" w:rsidP="00A45318">
            <w:pPr>
              <w:spacing w:before="100" w:beforeAutospacing="1" w:line="216" w:lineRule="auto"/>
              <w:ind w:left="426" w:hanging="426"/>
              <w:rPr>
                <w:rFonts w:ascii="Calibri" w:hAnsi="Calibri" w:cs="Calibri"/>
                <w:bCs/>
                <w:color w:val="000000"/>
                <w:szCs w:val="22"/>
              </w:rPr>
            </w:pPr>
            <w:r>
              <w:rPr>
                <w:rFonts w:ascii="Calibri" w:hAnsi="Calibri" w:cs="Calibri"/>
                <w:bCs/>
                <w:color w:val="000000"/>
                <w:szCs w:val="22"/>
              </w:rPr>
              <w:t>Regional Offices</w:t>
            </w:r>
          </w:p>
        </w:tc>
        <w:tc>
          <w:tcPr>
            <w:tcW w:w="4957" w:type="dxa"/>
            <w:tcBorders>
              <w:top w:val="nil"/>
              <w:left w:val="nil"/>
              <w:bottom w:val="single" w:sz="8" w:space="0" w:color="auto"/>
              <w:right w:val="single" w:sz="8" w:space="0" w:color="auto"/>
            </w:tcBorders>
            <w:shd w:val="clear" w:color="auto" w:fill="F2F2F2"/>
          </w:tcPr>
          <w:p w:rsidR="0053179A" w:rsidRPr="003E5ED0" w:rsidRDefault="0053179A" w:rsidP="00A45318">
            <w:pPr>
              <w:spacing w:before="100" w:beforeAutospacing="1" w:line="216" w:lineRule="auto"/>
              <w:ind w:left="426" w:hanging="426"/>
              <w:rPr>
                <w:rFonts w:ascii="Calibri" w:hAnsi="Calibri" w:cs="Calibri"/>
                <w:color w:val="000000"/>
                <w:szCs w:val="22"/>
              </w:rPr>
            </w:pPr>
          </w:p>
        </w:tc>
      </w:tr>
      <w:tr w:rsidR="0053179A" w:rsidRPr="008008A9" w:rsidTr="00A45318">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53179A" w:rsidRPr="003E5ED0" w:rsidRDefault="0053179A" w:rsidP="00A45318">
            <w:pPr>
              <w:spacing w:before="100" w:beforeAutospacing="1" w:line="216" w:lineRule="auto"/>
              <w:ind w:left="426" w:hanging="426"/>
              <w:rPr>
                <w:rFonts w:ascii="Calibri" w:hAnsi="Calibri" w:cs="Calibri"/>
                <w:bCs/>
                <w:color w:val="000000"/>
                <w:szCs w:val="22"/>
              </w:rPr>
            </w:pPr>
            <w:r>
              <w:rPr>
                <w:rFonts w:ascii="Calibri" w:hAnsi="Calibri" w:cs="Calibri"/>
                <w:bCs/>
                <w:color w:val="000000"/>
                <w:szCs w:val="22"/>
              </w:rPr>
              <w:t>Country Offices in Asia and Africa</w:t>
            </w:r>
          </w:p>
        </w:tc>
        <w:tc>
          <w:tcPr>
            <w:tcW w:w="4957" w:type="dxa"/>
            <w:tcBorders>
              <w:top w:val="nil"/>
              <w:left w:val="nil"/>
              <w:bottom w:val="single" w:sz="8" w:space="0" w:color="auto"/>
              <w:right w:val="single" w:sz="8" w:space="0" w:color="auto"/>
            </w:tcBorders>
            <w:shd w:val="clear" w:color="auto" w:fill="F2F2F2"/>
          </w:tcPr>
          <w:p w:rsidR="0053179A" w:rsidRPr="003E5ED0" w:rsidRDefault="0053179A" w:rsidP="00A45318">
            <w:pPr>
              <w:spacing w:before="100" w:beforeAutospacing="1" w:line="216" w:lineRule="auto"/>
              <w:ind w:left="426" w:hanging="426"/>
              <w:rPr>
                <w:rFonts w:ascii="Calibri" w:hAnsi="Calibri" w:cs="Calibri"/>
                <w:color w:val="000000"/>
                <w:szCs w:val="22"/>
              </w:rPr>
            </w:pPr>
          </w:p>
        </w:tc>
      </w:tr>
      <w:tr w:rsidR="0053179A" w:rsidRPr="008008A9" w:rsidTr="00A45318">
        <w:trPr>
          <w:trHeight w:val="330"/>
        </w:trPr>
        <w:tc>
          <w:tcPr>
            <w:tcW w:w="3700" w:type="dxa"/>
            <w:tcBorders>
              <w:top w:val="nil"/>
              <w:left w:val="single" w:sz="8" w:space="0" w:color="auto"/>
              <w:bottom w:val="single" w:sz="8" w:space="0" w:color="auto"/>
              <w:right w:val="single" w:sz="8" w:space="0" w:color="auto"/>
            </w:tcBorders>
            <w:shd w:val="clear" w:color="auto" w:fill="auto"/>
            <w:vAlign w:val="center"/>
          </w:tcPr>
          <w:p w:rsidR="0053179A" w:rsidRPr="003E5ED0" w:rsidRDefault="0053179A" w:rsidP="00A45318">
            <w:pPr>
              <w:spacing w:before="100" w:beforeAutospacing="1" w:line="216" w:lineRule="auto"/>
              <w:ind w:left="426" w:hanging="426"/>
              <w:rPr>
                <w:rFonts w:ascii="Calibri" w:hAnsi="Calibri" w:cs="Calibri"/>
                <w:bCs/>
                <w:color w:val="000000"/>
                <w:szCs w:val="22"/>
              </w:rPr>
            </w:pPr>
            <w:r>
              <w:rPr>
                <w:rFonts w:ascii="Calibri" w:hAnsi="Calibri" w:cs="Calibri"/>
                <w:bCs/>
                <w:color w:val="000000"/>
                <w:szCs w:val="22"/>
              </w:rPr>
              <w:t xml:space="preserve">Any affiliated companies/ </w:t>
            </w:r>
            <w:r w:rsidR="002765D8">
              <w:rPr>
                <w:rFonts w:ascii="Calibri" w:hAnsi="Calibri" w:cs="Calibri"/>
                <w:bCs/>
                <w:color w:val="000000"/>
                <w:szCs w:val="22"/>
              </w:rPr>
              <w:t>organization (</w:t>
            </w:r>
            <w:r>
              <w:rPr>
                <w:rFonts w:ascii="Calibri" w:hAnsi="Calibri" w:cs="Calibri"/>
                <w:bCs/>
                <w:color w:val="000000"/>
                <w:szCs w:val="22"/>
              </w:rPr>
              <w:t>s</w:t>
            </w:r>
            <w:r w:rsidR="002765D8">
              <w:rPr>
                <w:rFonts w:ascii="Calibri" w:hAnsi="Calibri" w:cs="Calibri"/>
                <w:bCs/>
                <w:color w:val="000000"/>
                <w:szCs w:val="22"/>
              </w:rPr>
              <w:t>)</w:t>
            </w:r>
          </w:p>
        </w:tc>
        <w:tc>
          <w:tcPr>
            <w:tcW w:w="4957" w:type="dxa"/>
            <w:tcBorders>
              <w:top w:val="nil"/>
              <w:left w:val="nil"/>
              <w:bottom w:val="single" w:sz="8" w:space="0" w:color="auto"/>
              <w:right w:val="single" w:sz="8" w:space="0" w:color="auto"/>
            </w:tcBorders>
            <w:shd w:val="clear" w:color="auto" w:fill="F2F2F2"/>
          </w:tcPr>
          <w:p w:rsidR="0053179A" w:rsidRPr="003E5ED0" w:rsidRDefault="0053179A"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bl>
    <w:p w:rsidR="0053179A" w:rsidRPr="003E5ED0" w:rsidRDefault="0053179A" w:rsidP="005A2720">
      <w:pPr>
        <w:spacing w:before="100" w:beforeAutospacing="1" w:line="216" w:lineRule="auto"/>
        <w:rPr>
          <w:rFonts w:ascii="Calibri" w:hAnsi="Calibri" w:cs="Calibri"/>
          <w:szCs w:val="22"/>
          <w:lang w:bidi="en-US"/>
        </w:rPr>
      </w:pPr>
    </w:p>
    <w:p w:rsidR="0053179A" w:rsidRDefault="0053179A">
      <w:pPr>
        <w:rPr>
          <w:b/>
        </w:rPr>
      </w:pPr>
      <w:r>
        <w:rPr>
          <w:b/>
        </w:rPr>
        <w:br w:type="page"/>
      </w:r>
    </w:p>
    <w:p w:rsidR="002765D8" w:rsidRDefault="002765D8" w:rsidP="008975E8">
      <w:pPr>
        <w:pStyle w:val="Heading2"/>
        <w:numPr>
          <w:ilvl w:val="1"/>
          <w:numId w:val="26"/>
        </w:numPr>
        <w:jc w:val="both"/>
      </w:pPr>
      <w:bookmarkStart w:id="32" w:name="_Toc370708832"/>
      <w:r>
        <w:lastRenderedPageBreak/>
        <w:t>Content Experience</w:t>
      </w:r>
      <w:bookmarkEnd w:id="32"/>
    </w:p>
    <w:p w:rsidR="002765D8" w:rsidRDefault="002765D8" w:rsidP="002765D8"/>
    <w:p w:rsidR="002765D8" w:rsidRPr="001B7F4D" w:rsidRDefault="002765D8" w:rsidP="002765D8">
      <w:pPr>
        <w:rPr>
          <w:b/>
        </w:rPr>
      </w:pPr>
      <w:r w:rsidRPr="001B7F4D">
        <w:rPr>
          <w:b/>
        </w:rPr>
        <w:t>B</w:t>
      </w:r>
      <w:r w:rsidR="008975E8">
        <w:rPr>
          <w:b/>
        </w:rPr>
        <w:t>riefly describe experience across each of the following areas</w:t>
      </w:r>
      <w:r w:rsidRPr="001B7F4D">
        <w:rPr>
          <w:b/>
        </w:rPr>
        <w:t>:</w:t>
      </w:r>
    </w:p>
    <w:tbl>
      <w:tblPr>
        <w:tblW w:w="8941" w:type="dxa"/>
        <w:tblInd w:w="98" w:type="dxa"/>
        <w:tblLook w:val="04A0" w:firstRow="1" w:lastRow="0" w:firstColumn="1" w:lastColumn="0" w:noHBand="0" w:noVBand="1"/>
      </w:tblPr>
      <w:tblGrid>
        <w:gridCol w:w="3700"/>
        <w:gridCol w:w="5241"/>
      </w:tblGrid>
      <w:tr w:rsidR="002765D8" w:rsidRPr="008008A9" w:rsidTr="002765D8">
        <w:trPr>
          <w:trHeight w:val="330"/>
        </w:trPr>
        <w:tc>
          <w:tcPr>
            <w:tcW w:w="3700" w:type="dxa"/>
            <w:tcBorders>
              <w:top w:val="single" w:sz="8" w:space="0" w:color="auto"/>
              <w:left w:val="single" w:sz="8" w:space="0" w:color="auto"/>
              <w:bottom w:val="single" w:sz="8" w:space="0" w:color="auto"/>
              <w:right w:val="single" w:sz="8" w:space="0" w:color="auto"/>
            </w:tcBorders>
            <w:shd w:val="clear" w:color="auto" w:fill="auto"/>
            <w:vAlign w:val="center"/>
          </w:tcPr>
          <w:p w:rsidR="002765D8" w:rsidRPr="002765D8" w:rsidRDefault="002765D8" w:rsidP="002765D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rFonts w:asciiTheme="majorHAnsi" w:eastAsia="Times New Roman" w:hAnsiTheme="majorHAnsi"/>
                <w:b/>
                <w:color w:val="auto"/>
                <w:sz w:val="20"/>
                <w:szCs w:val="24"/>
              </w:rPr>
            </w:pPr>
            <w:r w:rsidRPr="002765D8">
              <w:rPr>
                <w:rFonts w:asciiTheme="majorHAnsi" w:eastAsia="Times New Roman" w:hAnsiTheme="majorHAnsi"/>
                <w:b/>
                <w:color w:val="auto"/>
                <w:sz w:val="20"/>
                <w:szCs w:val="24"/>
              </w:rPr>
              <w:t>Key Area</w:t>
            </w:r>
          </w:p>
        </w:tc>
        <w:tc>
          <w:tcPr>
            <w:tcW w:w="5241" w:type="dxa"/>
            <w:tcBorders>
              <w:top w:val="single" w:sz="8" w:space="0" w:color="auto"/>
              <w:left w:val="nil"/>
              <w:bottom w:val="single" w:sz="4" w:space="0" w:color="auto"/>
              <w:right w:val="single" w:sz="8" w:space="0" w:color="auto"/>
            </w:tcBorders>
            <w:shd w:val="clear" w:color="auto" w:fill="F2F2F2"/>
            <w:vAlign w:val="center"/>
          </w:tcPr>
          <w:p w:rsidR="002765D8" w:rsidRPr="002765D8" w:rsidRDefault="002765D8" w:rsidP="002765D8">
            <w:pPr>
              <w:spacing w:before="100" w:beforeAutospacing="1" w:line="216" w:lineRule="auto"/>
              <w:ind w:left="426" w:hanging="426"/>
              <w:jc w:val="center"/>
              <w:rPr>
                <w:b/>
              </w:rPr>
            </w:pPr>
            <w:r w:rsidRPr="002765D8">
              <w:rPr>
                <w:b/>
              </w:rPr>
              <w:t>Response</w:t>
            </w:r>
          </w:p>
        </w:tc>
      </w:tr>
      <w:tr w:rsidR="002765D8" w:rsidRPr="008008A9" w:rsidTr="002765D8">
        <w:trPr>
          <w:trHeight w:val="330"/>
        </w:trPr>
        <w:tc>
          <w:tcPr>
            <w:tcW w:w="3700" w:type="dxa"/>
            <w:tcBorders>
              <w:top w:val="single" w:sz="8" w:space="0" w:color="auto"/>
              <w:left w:val="single" w:sz="8" w:space="0" w:color="auto"/>
              <w:bottom w:val="single" w:sz="8" w:space="0" w:color="auto"/>
              <w:right w:val="single" w:sz="8" w:space="0" w:color="auto"/>
            </w:tcBorders>
            <w:shd w:val="clear" w:color="auto" w:fill="auto"/>
            <w:vAlign w:val="center"/>
          </w:tcPr>
          <w:p w:rsidR="002765D8" w:rsidRPr="002C7D33" w:rsidRDefault="002765D8" w:rsidP="00A4531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alibri" w:eastAsia="Times New Roman" w:hAnsi="Calibri" w:cs="Arial"/>
                <w:color w:val="auto"/>
                <w:spacing w:val="-4"/>
                <w:sz w:val="20"/>
                <w:szCs w:val="22"/>
                <w:lang w:val="en-GB"/>
              </w:rPr>
            </w:pPr>
            <w:r w:rsidRPr="002C7D33">
              <w:rPr>
                <w:rFonts w:ascii="Calibri" w:eastAsia="Times New Roman" w:hAnsi="Calibri" w:cs="Arial"/>
                <w:color w:val="auto"/>
                <w:spacing w:val="-4"/>
                <w:sz w:val="20"/>
                <w:szCs w:val="22"/>
                <w:lang w:val="en-GB"/>
              </w:rPr>
              <w:t>Experience and expertise specifically in the areas of knowledge management and information dissemination</w:t>
            </w:r>
          </w:p>
        </w:tc>
        <w:tc>
          <w:tcPr>
            <w:tcW w:w="5241" w:type="dxa"/>
            <w:tcBorders>
              <w:top w:val="single" w:sz="4" w:space="0" w:color="auto"/>
              <w:left w:val="nil"/>
              <w:bottom w:val="single" w:sz="8" w:space="0" w:color="auto"/>
              <w:right w:val="single" w:sz="8" w:space="0" w:color="auto"/>
            </w:tcBorders>
            <w:shd w:val="clear" w:color="auto" w:fill="F2F2F2"/>
          </w:tcPr>
          <w:p w:rsidR="002765D8" w:rsidRPr="003E5ED0" w:rsidRDefault="002765D8" w:rsidP="00A45318">
            <w:pPr>
              <w:spacing w:before="100" w:beforeAutospacing="1" w:line="216" w:lineRule="auto"/>
              <w:ind w:left="426" w:hanging="426"/>
              <w:rPr>
                <w:rFonts w:ascii="Calibri" w:hAnsi="Calibri" w:cs="Calibri"/>
                <w:color w:val="000000"/>
                <w:szCs w:val="22"/>
              </w:rPr>
            </w:pPr>
          </w:p>
        </w:tc>
      </w:tr>
      <w:tr w:rsidR="002765D8" w:rsidRPr="008008A9" w:rsidTr="002765D8">
        <w:trPr>
          <w:trHeight w:val="386"/>
        </w:trPr>
        <w:tc>
          <w:tcPr>
            <w:tcW w:w="3700" w:type="dxa"/>
            <w:tcBorders>
              <w:top w:val="nil"/>
              <w:left w:val="single" w:sz="8" w:space="0" w:color="auto"/>
              <w:bottom w:val="single" w:sz="8" w:space="0" w:color="auto"/>
              <w:right w:val="single" w:sz="8" w:space="0" w:color="auto"/>
            </w:tcBorders>
            <w:shd w:val="clear" w:color="auto" w:fill="auto"/>
            <w:vAlign w:val="center"/>
          </w:tcPr>
          <w:p w:rsidR="002765D8" w:rsidRPr="002C7D33" w:rsidRDefault="002765D8" w:rsidP="00A4531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alibri" w:eastAsia="Times New Roman" w:hAnsi="Calibri" w:cs="Arial"/>
                <w:color w:val="auto"/>
                <w:spacing w:val="-4"/>
                <w:sz w:val="20"/>
                <w:szCs w:val="22"/>
                <w:lang w:val="en-GB"/>
              </w:rPr>
            </w:pPr>
            <w:r w:rsidRPr="002C7D33">
              <w:rPr>
                <w:rFonts w:ascii="Calibri" w:eastAsia="Times New Roman" w:hAnsi="Calibri" w:cs="Arial"/>
                <w:color w:val="auto"/>
                <w:spacing w:val="-4"/>
                <w:sz w:val="20"/>
                <w:szCs w:val="22"/>
                <w:lang w:val="en-GB"/>
              </w:rPr>
              <w:t>Agriculture, health and human nutrition management experience</w:t>
            </w:r>
          </w:p>
        </w:tc>
        <w:tc>
          <w:tcPr>
            <w:tcW w:w="5241" w:type="dxa"/>
            <w:tcBorders>
              <w:top w:val="nil"/>
              <w:left w:val="nil"/>
              <w:bottom w:val="single" w:sz="8" w:space="0" w:color="auto"/>
              <w:right w:val="single" w:sz="8" w:space="0" w:color="auto"/>
            </w:tcBorders>
            <w:shd w:val="clear" w:color="auto" w:fill="F2F2F2"/>
          </w:tcPr>
          <w:p w:rsidR="002765D8" w:rsidRPr="003E5ED0" w:rsidRDefault="002765D8" w:rsidP="00A45318">
            <w:pPr>
              <w:spacing w:before="100" w:beforeAutospacing="1" w:line="216" w:lineRule="auto"/>
              <w:ind w:left="426" w:hanging="426"/>
              <w:rPr>
                <w:rFonts w:ascii="Calibri" w:hAnsi="Calibri" w:cs="Calibri"/>
                <w:color w:val="000000"/>
              </w:rPr>
            </w:pPr>
            <w:r w:rsidRPr="003E5ED0">
              <w:rPr>
                <w:rFonts w:ascii="Calibri" w:hAnsi="Calibri" w:cs="Calibri"/>
                <w:color w:val="000000"/>
                <w:szCs w:val="22"/>
              </w:rPr>
              <w:t> </w:t>
            </w:r>
          </w:p>
        </w:tc>
      </w:tr>
      <w:tr w:rsidR="002765D8" w:rsidRPr="008008A9" w:rsidTr="002765D8">
        <w:trPr>
          <w:trHeight w:val="386"/>
        </w:trPr>
        <w:tc>
          <w:tcPr>
            <w:tcW w:w="3700" w:type="dxa"/>
            <w:tcBorders>
              <w:top w:val="nil"/>
              <w:left w:val="single" w:sz="8" w:space="0" w:color="auto"/>
              <w:bottom w:val="single" w:sz="8" w:space="0" w:color="auto"/>
              <w:right w:val="single" w:sz="8" w:space="0" w:color="auto"/>
            </w:tcBorders>
            <w:shd w:val="clear" w:color="auto" w:fill="auto"/>
            <w:vAlign w:val="center"/>
          </w:tcPr>
          <w:p w:rsidR="002765D8" w:rsidRPr="002C7D33" w:rsidRDefault="002765D8" w:rsidP="00A4531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alibri" w:eastAsia="Times New Roman" w:hAnsi="Calibri" w:cs="Arial"/>
                <w:color w:val="auto"/>
                <w:spacing w:val="-4"/>
                <w:sz w:val="20"/>
                <w:szCs w:val="22"/>
                <w:lang w:val="en-GB"/>
              </w:rPr>
            </w:pPr>
            <w:r w:rsidRPr="002C7D33">
              <w:rPr>
                <w:rFonts w:ascii="Calibri" w:eastAsia="Times New Roman" w:hAnsi="Calibri" w:cs="Arial"/>
                <w:color w:val="auto"/>
                <w:spacing w:val="-4"/>
                <w:sz w:val="20"/>
                <w:szCs w:val="22"/>
                <w:lang w:val="en-GB"/>
              </w:rPr>
              <w:t xml:space="preserve">Content management </w:t>
            </w:r>
            <w:r w:rsidR="003A6D31">
              <w:rPr>
                <w:rFonts w:ascii="Calibri" w:eastAsia="Times New Roman" w:hAnsi="Calibri" w:cs="Arial"/>
                <w:color w:val="auto"/>
                <w:spacing w:val="-4"/>
                <w:sz w:val="20"/>
                <w:szCs w:val="22"/>
                <w:lang w:val="en-GB"/>
              </w:rPr>
              <w:t xml:space="preserve"> and Content Management </w:t>
            </w:r>
            <w:r w:rsidR="003E4C11">
              <w:rPr>
                <w:rFonts w:ascii="Calibri" w:eastAsia="Times New Roman" w:hAnsi="Calibri" w:cs="Arial"/>
                <w:color w:val="auto"/>
                <w:spacing w:val="-4"/>
                <w:sz w:val="20"/>
                <w:szCs w:val="22"/>
                <w:lang w:val="en-GB"/>
              </w:rPr>
              <w:t>S</w:t>
            </w:r>
            <w:r w:rsidR="003A6D31">
              <w:rPr>
                <w:rFonts w:ascii="Calibri" w:eastAsia="Times New Roman" w:hAnsi="Calibri" w:cs="Arial"/>
                <w:color w:val="auto"/>
                <w:spacing w:val="-4"/>
                <w:sz w:val="20"/>
                <w:szCs w:val="22"/>
                <w:lang w:val="en-GB"/>
              </w:rPr>
              <w:t>ystem</w:t>
            </w:r>
            <w:r w:rsidR="003E4C11">
              <w:rPr>
                <w:rFonts w:ascii="Calibri" w:eastAsia="Times New Roman" w:hAnsi="Calibri" w:cs="Arial"/>
                <w:color w:val="auto"/>
                <w:spacing w:val="-4"/>
                <w:sz w:val="20"/>
                <w:szCs w:val="22"/>
                <w:lang w:val="en-GB"/>
              </w:rPr>
              <w:t xml:space="preserve"> </w:t>
            </w:r>
            <w:r w:rsidRPr="002C7D33">
              <w:rPr>
                <w:rFonts w:ascii="Calibri" w:eastAsia="Times New Roman" w:hAnsi="Calibri" w:cs="Arial"/>
                <w:color w:val="auto"/>
                <w:spacing w:val="-4"/>
                <w:sz w:val="20"/>
                <w:szCs w:val="22"/>
                <w:lang w:val="en-GB"/>
              </w:rPr>
              <w:t xml:space="preserve">expertise </w:t>
            </w:r>
          </w:p>
        </w:tc>
        <w:tc>
          <w:tcPr>
            <w:tcW w:w="5241" w:type="dxa"/>
            <w:tcBorders>
              <w:top w:val="nil"/>
              <w:left w:val="nil"/>
              <w:bottom w:val="single" w:sz="8" w:space="0" w:color="auto"/>
              <w:right w:val="single" w:sz="8" w:space="0" w:color="auto"/>
            </w:tcBorders>
            <w:shd w:val="clear" w:color="auto" w:fill="F2F2F2"/>
          </w:tcPr>
          <w:p w:rsidR="002765D8" w:rsidRPr="003E5ED0" w:rsidRDefault="002765D8" w:rsidP="00A45318">
            <w:pPr>
              <w:spacing w:before="100" w:beforeAutospacing="1" w:line="216" w:lineRule="auto"/>
              <w:ind w:left="426" w:hanging="426"/>
              <w:rPr>
                <w:rFonts w:ascii="Calibri" w:hAnsi="Calibri" w:cs="Calibri"/>
                <w:color w:val="000000"/>
                <w:szCs w:val="22"/>
              </w:rPr>
            </w:pPr>
          </w:p>
        </w:tc>
      </w:tr>
      <w:tr w:rsidR="002765D8" w:rsidRPr="008008A9" w:rsidTr="002765D8">
        <w:trPr>
          <w:trHeight w:val="386"/>
        </w:trPr>
        <w:tc>
          <w:tcPr>
            <w:tcW w:w="3700" w:type="dxa"/>
            <w:tcBorders>
              <w:top w:val="nil"/>
              <w:left w:val="single" w:sz="8" w:space="0" w:color="auto"/>
              <w:bottom w:val="single" w:sz="8" w:space="0" w:color="auto"/>
              <w:right w:val="single" w:sz="8" w:space="0" w:color="auto"/>
            </w:tcBorders>
            <w:shd w:val="clear" w:color="auto" w:fill="auto"/>
            <w:vAlign w:val="center"/>
          </w:tcPr>
          <w:p w:rsidR="002765D8" w:rsidRPr="002C7D33" w:rsidRDefault="002765D8" w:rsidP="00A4531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alibri" w:eastAsia="Times New Roman" w:hAnsi="Calibri" w:cs="Arial"/>
                <w:color w:val="auto"/>
                <w:spacing w:val="-4"/>
                <w:sz w:val="20"/>
                <w:szCs w:val="22"/>
                <w:lang w:val="en-GB"/>
              </w:rPr>
            </w:pPr>
            <w:r w:rsidRPr="002C7D33">
              <w:rPr>
                <w:rFonts w:ascii="Calibri" w:eastAsia="Times New Roman" w:hAnsi="Calibri" w:cs="Arial"/>
                <w:color w:val="auto"/>
                <w:spacing w:val="-4"/>
                <w:sz w:val="20"/>
                <w:szCs w:val="22"/>
                <w:lang w:val="en-GB"/>
              </w:rPr>
              <w:t>International, regional and local networks and affiliation and how this will impact on the project</w:t>
            </w:r>
          </w:p>
        </w:tc>
        <w:tc>
          <w:tcPr>
            <w:tcW w:w="5241" w:type="dxa"/>
            <w:tcBorders>
              <w:top w:val="nil"/>
              <w:left w:val="nil"/>
              <w:bottom w:val="single" w:sz="8" w:space="0" w:color="auto"/>
              <w:right w:val="single" w:sz="8" w:space="0" w:color="auto"/>
            </w:tcBorders>
            <w:shd w:val="clear" w:color="auto" w:fill="F2F2F2"/>
          </w:tcPr>
          <w:p w:rsidR="002765D8" w:rsidRPr="003E5ED0" w:rsidRDefault="002765D8" w:rsidP="00A45318">
            <w:pPr>
              <w:spacing w:before="100" w:beforeAutospacing="1" w:line="216" w:lineRule="auto"/>
              <w:ind w:left="426" w:hanging="426"/>
              <w:rPr>
                <w:rFonts w:ascii="Calibri" w:hAnsi="Calibri" w:cs="Calibri"/>
                <w:color w:val="000000"/>
                <w:szCs w:val="22"/>
              </w:rPr>
            </w:pPr>
          </w:p>
        </w:tc>
      </w:tr>
      <w:tr w:rsidR="002765D8" w:rsidRPr="008008A9" w:rsidTr="002765D8">
        <w:trPr>
          <w:trHeight w:val="386"/>
        </w:trPr>
        <w:tc>
          <w:tcPr>
            <w:tcW w:w="3700" w:type="dxa"/>
            <w:tcBorders>
              <w:top w:val="nil"/>
              <w:left w:val="single" w:sz="8" w:space="0" w:color="auto"/>
              <w:bottom w:val="single" w:sz="8" w:space="0" w:color="auto"/>
              <w:right w:val="single" w:sz="8" w:space="0" w:color="auto"/>
            </w:tcBorders>
            <w:shd w:val="clear" w:color="auto" w:fill="auto"/>
            <w:vAlign w:val="center"/>
          </w:tcPr>
          <w:p w:rsidR="002765D8" w:rsidRPr="002C7D33" w:rsidRDefault="002765D8" w:rsidP="00A4531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alibri" w:eastAsia="Times New Roman" w:hAnsi="Calibri" w:cs="Arial"/>
                <w:color w:val="auto"/>
                <w:spacing w:val="-4"/>
                <w:sz w:val="20"/>
                <w:szCs w:val="22"/>
                <w:lang w:val="en-GB"/>
              </w:rPr>
            </w:pPr>
            <w:r w:rsidRPr="002C7D33">
              <w:rPr>
                <w:rFonts w:ascii="Calibri" w:eastAsia="Times New Roman" w:hAnsi="Calibri" w:cs="Arial"/>
                <w:color w:val="auto"/>
                <w:spacing w:val="-4"/>
                <w:sz w:val="20"/>
                <w:szCs w:val="22"/>
                <w:lang w:val="en-GB"/>
              </w:rPr>
              <w:t>Inter-continental experience and presence, particularly in Asia and Africa</w:t>
            </w:r>
          </w:p>
        </w:tc>
        <w:tc>
          <w:tcPr>
            <w:tcW w:w="5241" w:type="dxa"/>
            <w:tcBorders>
              <w:top w:val="nil"/>
              <w:left w:val="nil"/>
              <w:bottom w:val="single" w:sz="8" w:space="0" w:color="auto"/>
              <w:right w:val="single" w:sz="8" w:space="0" w:color="auto"/>
            </w:tcBorders>
            <w:shd w:val="clear" w:color="auto" w:fill="F2F2F2"/>
          </w:tcPr>
          <w:p w:rsidR="002765D8" w:rsidRPr="003E5ED0" w:rsidRDefault="002765D8" w:rsidP="00A45318">
            <w:pPr>
              <w:spacing w:before="100" w:beforeAutospacing="1" w:line="216" w:lineRule="auto"/>
              <w:ind w:left="426" w:hanging="426"/>
              <w:rPr>
                <w:rFonts w:ascii="Calibri" w:hAnsi="Calibri" w:cs="Calibri"/>
                <w:color w:val="000000"/>
                <w:szCs w:val="22"/>
              </w:rPr>
            </w:pPr>
          </w:p>
        </w:tc>
      </w:tr>
      <w:tr w:rsidR="002765D8" w:rsidRPr="008008A9" w:rsidTr="002765D8">
        <w:trPr>
          <w:trHeight w:val="386"/>
        </w:trPr>
        <w:tc>
          <w:tcPr>
            <w:tcW w:w="3700" w:type="dxa"/>
            <w:tcBorders>
              <w:top w:val="nil"/>
              <w:left w:val="single" w:sz="8" w:space="0" w:color="auto"/>
              <w:bottom w:val="single" w:sz="8" w:space="0" w:color="auto"/>
              <w:right w:val="single" w:sz="8" w:space="0" w:color="auto"/>
            </w:tcBorders>
            <w:shd w:val="clear" w:color="auto" w:fill="auto"/>
            <w:vAlign w:val="center"/>
          </w:tcPr>
          <w:p w:rsidR="002765D8" w:rsidRPr="002C7D33" w:rsidRDefault="002765D8" w:rsidP="00A4531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alibri" w:eastAsia="Times New Roman" w:hAnsi="Calibri" w:cs="Arial"/>
                <w:color w:val="auto"/>
                <w:spacing w:val="-4"/>
                <w:sz w:val="20"/>
                <w:szCs w:val="22"/>
                <w:lang w:val="en-GB"/>
              </w:rPr>
            </w:pPr>
            <w:r w:rsidRPr="002C7D33">
              <w:rPr>
                <w:rFonts w:ascii="Calibri" w:eastAsia="Times New Roman" w:hAnsi="Calibri" w:cs="Arial"/>
                <w:color w:val="auto"/>
                <w:spacing w:val="-4"/>
                <w:sz w:val="20"/>
                <w:szCs w:val="22"/>
                <w:lang w:val="en-GB"/>
              </w:rPr>
              <w:t>International project management including budget management experience</w:t>
            </w:r>
          </w:p>
        </w:tc>
        <w:tc>
          <w:tcPr>
            <w:tcW w:w="5241" w:type="dxa"/>
            <w:tcBorders>
              <w:top w:val="nil"/>
              <w:left w:val="nil"/>
              <w:bottom w:val="single" w:sz="8" w:space="0" w:color="auto"/>
              <w:right w:val="single" w:sz="8" w:space="0" w:color="auto"/>
            </w:tcBorders>
            <w:shd w:val="clear" w:color="auto" w:fill="F2F2F2"/>
          </w:tcPr>
          <w:p w:rsidR="002765D8" w:rsidRPr="003E5ED0" w:rsidRDefault="002765D8" w:rsidP="00A45318">
            <w:pPr>
              <w:spacing w:before="100" w:beforeAutospacing="1" w:line="216" w:lineRule="auto"/>
              <w:ind w:left="426" w:hanging="426"/>
              <w:rPr>
                <w:rFonts w:ascii="Calibri" w:hAnsi="Calibri" w:cs="Calibri"/>
                <w:color w:val="000000"/>
                <w:szCs w:val="22"/>
              </w:rPr>
            </w:pPr>
          </w:p>
        </w:tc>
      </w:tr>
      <w:tr w:rsidR="002765D8" w:rsidRPr="008008A9" w:rsidTr="002765D8">
        <w:trPr>
          <w:trHeight w:val="386"/>
        </w:trPr>
        <w:tc>
          <w:tcPr>
            <w:tcW w:w="3700" w:type="dxa"/>
            <w:tcBorders>
              <w:top w:val="nil"/>
              <w:left w:val="single" w:sz="8" w:space="0" w:color="auto"/>
              <w:bottom w:val="single" w:sz="8" w:space="0" w:color="auto"/>
              <w:right w:val="single" w:sz="8" w:space="0" w:color="auto"/>
            </w:tcBorders>
            <w:shd w:val="clear" w:color="auto" w:fill="auto"/>
            <w:vAlign w:val="center"/>
          </w:tcPr>
          <w:p w:rsidR="002765D8" w:rsidRPr="002C7D33" w:rsidRDefault="002765D8" w:rsidP="00A4531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alibri" w:eastAsia="Times New Roman" w:hAnsi="Calibri" w:cs="Arial"/>
                <w:color w:val="auto"/>
                <w:spacing w:val="-4"/>
                <w:sz w:val="20"/>
                <w:szCs w:val="22"/>
                <w:lang w:val="en-GB"/>
              </w:rPr>
            </w:pPr>
            <w:r w:rsidRPr="002C7D33">
              <w:rPr>
                <w:rFonts w:ascii="Calibri" w:eastAsia="Times New Roman" w:hAnsi="Calibri" w:cs="Arial"/>
                <w:color w:val="auto"/>
                <w:spacing w:val="-4"/>
                <w:sz w:val="20"/>
                <w:szCs w:val="22"/>
                <w:lang w:val="en-GB"/>
              </w:rPr>
              <w:t xml:space="preserve">Engagement with key and influential nutrition and/or mobile related organisations in each of the GSMA </w:t>
            </w:r>
            <w:proofErr w:type="spellStart"/>
            <w:r w:rsidRPr="002C7D33">
              <w:rPr>
                <w:rFonts w:ascii="Calibri" w:eastAsia="Times New Roman" w:hAnsi="Calibri" w:cs="Arial"/>
                <w:color w:val="auto"/>
                <w:spacing w:val="-4"/>
                <w:sz w:val="20"/>
                <w:szCs w:val="22"/>
                <w:lang w:val="en-GB"/>
              </w:rPr>
              <w:t>mNutrition</w:t>
            </w:r>
            <w:proofErr w:type="spellEnd"/>
            <w:r w:rsidRPr="002C7D33">
              <w:rPr>
                <w:rFonts w:ascii="Calibri" w:eastAsia="Times New Roman" w:hAnsi="Calibri" w:cs="Arial"/>
                <w:color w:val="auto"/>
                <w:spacing w:val="-4"/>
                <w:sz w:val="20"/>
                <w:szCs w:val="22"/>
                <w:lang w:val="en-GB"/>
              </w:rPr>
              <w:t xml:space="preserve"> Initiative countries</w:t>
            </w:r>
          </w:p>
        </w:tc>
        <w:tc>
          <w:tcPr>
            <w:tcW w:w="5241" w:type="dxa"/>
            <w:tcBorders>
              <w:top w:val="nil"/>
              <w:left w:val="nil"/>
              <w:bottom w:val="single" w:sz="8" w:space="0" w:color="auto"/>
              <w:right w:val="single" w:sz="8" w:space="0" w:color="auto"/>
            </w:tcBorders>
            <w:shd w:val="clear" w:color="auto" w:fill="F2F2F2"/>
          </w:tcPr>
          <w:p w:rsidR="002765D8" w:rsidRPr="003E5ED0" w:rsidRDefault="002765D8" w:rsidP="00A45318">
            <w:pPr>
              <w:spacing w:before="100" w:beforeAutospacing="1" w:line="216" w:lineRule="auto"/>
              <w:ind w:left="426" w:hanging="426"/>
              <w:rPr>
                <w:rFonts w:ascii="Calibri" w:hAnsi="Calibri" w:cs="Calibri"/>
                <w:color w:val="000000"/>
                <w:szCs w:val="22"/>
              </w:rPr>
            </w:pPr>
          </w:p>
        </w:tc>
      </w:tr>
      <w:tr w:rsidR="002765D8" w:rsidRPr="008008A9" w:rsidTr="002765D8">
        <w:trPr>
          <w:trHeight w:val="386"/>
        </w:trPr>
        <w:tc>
          <w:tcPr>
            <w:tcW w:w="3700" w:type="dxa"/>
            <w:tcBorders>
              <w:top w:val="nil"/>
              <w:left w:val="single" w:sz="8" w:space="0" w:color="auto"/>
              <w:bottom w:val="single" w:sz="8" w:space="0" w:color="auto"/>
              <w:right w:val="single" w:sz="8" w:space="0" w:color="auto"/>
            </w:tcBorders>
            <w:shd w:val="clear" w:color="auto" w:fill="auto"/>
            <w:vAlign w:val="center"/>
          </w:tcPr>
          <w:p w:rsidR="002765D8" w:rsidRPr="002C7D33" w:rsidRDefault="002765D8" w:rsidP="00A4531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alibri" w:eastAsia="Times New Roman" w:hAnsi="Calibri" w:cs="Arial"/>
                <w:color w:val="auto"/>
                <w:spacing w:val="-4"/>
                <w:sz w:val="20"/>
                <w:szCs w:val="22"/>
                <w:lang w:val="en-GB"/>
              </w:rPr>
            </w:pPr>
            <w:r w:rsidRPr="002C7D33">
              <w:rPr>
                <w:rFonts w:ascii="Calibri" w:eastAsia="Times New Roman" w:hAnsi="Calibri" w:cs="Arial"/>
                <w:color w:val="auto"/>
                <w:spacing w:val="-4"/>
                <w:sz w:val="20"/>
                <w:szCs w:val="22"/>
                <w:lang w:val="en-GB"/>
              </w:rPr>
              <w:t>Experience initiating and managing complex grant management processes in multiple countries</w:t>
            </w:r>
          </w:p>
        </w:tc>
        <w:tc>
          <w:tcPr>
            <w:tcW w:w="5241" w:type="dxa"/>
            <w:tcBorders>
              <w:top w:val="nil"/>
              <w:left w:val="nil"/>
              <w:bottom w:val="single" w:sz="8" w:space="0" w:color="auto"/>
              <w:right w:val="single" w:sz="8" w:space="0" w:color="auto"/>
            </w:tcBorders>
            <w:shd w:val="clear" w:color="auto" w:fill="F2F2F2"/>
          </w:tcPr>
          <w:p w:rsidR="002765D8" w:rsidRPr="003E5ED0" w:rsidRDefault="002765D8" w:rsidP="00A45318">
            <w:pPr>
              <w:spacing w:before="100" w:beforeAutospacing="1" w:line="216" w:lineRule="auto"/>
              <w:ind w:left="426" w:hanging="426"/>
              <w:rPr>
                <w:rFonts w:ascii="Calibri" w:hAnsi="Calibri" w:cs="Calibri"/>
                <w:color w:val="000000"/>
                <w:szCs w:val="22"/>
              </w:rPr>
            </w:pPr>
          </w:p>
        </w:tc>
      </w:tr>
      <w:tr w:rsidR="005A64CC" w:rsidRPr="008008A9" w:rsidTr="002765D8">
        <w:trPr>
          <w:trHeight w:val="386"/>
        </w:trPr>
        <w:tc>
          <w:tcPr>
            <w:tcW w:w="3700" w:type="dxa"/>
            <w:tcBorders>
              <w:top w:val="nil"/>
              <w:left w:val="single" w:sz="8" w:space="0" w:color="auto"/>
              <w:bottom w:val="single" w:sz="8" w:space="0" w:color="auto"/>
              <w:right w:val="single" w:sz="8" w:space="0" w:color="auto"/>
            </w:tcBorders>
            <w:shd w:val="clear" w:color="auto" w:fill="auto"/>
            <w:vAlign w:val="center"/>
          </w:tcPr>
          <w:p w:rsidR="005A64CC" w:rsidRPr="002C7D33" w:rsidRDefault="005A64CC" w:rsidP="00A4531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alibri" w:eastAsia="Times New Roman" w:hAnsi="Calibri" w:cs="Arial"/>
                <w:color w:val="auto"/>
                <w:spacing w:val="-4"/>
                <w:sz w:val="20"/>
                <w:szCs w:val="22"/>
                <w:lang w:val="en-GB"/>
              </w:rPr>
            </w:pPr>
            <w:r w:rsidRPr="002C7D33">
              <w:rPr>
                <w:rFonts w:ascii="Calibri" w:eastAsia="Times New Roman" w:hAnsi="Calibri" w:cs="Arial"/>
                <w:color w:val="auto"/>
                <w:spacing w:val="-4"/>
                <w:sz w:val="20"/>
                <w:szCs w:val="22"/>
                <w:lang w:val="en-GB"/>
              </w:rPr>
              <w:t>Previous and current engagement with Mobile Network Operators and (or) Value Added Service Operators.</w:t>
            </w:r>
          </w:p>
        </w:tc>
        <w:tc>
          <w:tcPr>
            <w:tcW w:w="5241" w:type="dxa"/>
            <w:tcBorders>
              <w:top w:val="nil"/>
              <w:left w:val="nil"/>
              <w:bottom w:val="single" w:sz="8" w:space="0" w:color="auto"/>
              <w:right w:val="single" w:sz="8" w:space="0" w:color="auto"/>
            </w:tcBorders>
            <w:shd w:val="clear" w:color="auto" w:fill="F2F2F2"/>
          </w:tcPr>
          <w:p w:rsidR="005A64CC" w:rsidRPr="003E5ED0" w:rsidRDefault="005A64CC" w:rsidP="00A45318">
            <w:pPr>
              <w:spacing w:before="100" w:beforeAutospacing="1" w:line="216" w:lineRule="auto"/>
              <w:ind w:left="426" w:hanging="426"/>
              <w:rPr>
                <w:rFonts w:ascii="Calibri" w:hAnsi="Calibri" w:cs="Calibri"/>
                <w:color w:val="000000"/>
                <w:szCs w:val="22"/>
              </w:rPr>
            </w:pPr>
          </w:p>
        </w:tc>
      </w:tr>
      <w:tr w:rsidR="005A64CC" w:rsidRPr="008008A9" w:rsidTr="003E4C11">
        <w:trPr>
          <w:trHeight w:val="386"/>
        </w:trPr>
        <w:tc>
          <w:tcPr>
            <w:tcW w:w="3700" w:type="dxa"/>
            <w:tcBorders>
              <w:top w:val="nil"/>
              <w:left w:val="single" w:sz="8" w:space="0" w:color="auto"/>
              <w:bottom w:val="nil"/>
              <w:right w:val="single" w:sz="8" w:space="0" w:color="auto"/>
            </w:tcBorders>
            <w:shd w:val="clear" w:color="auto" w:fill="auto"/>
            <w:vAlign w:val="center"/>
          </w:tcPr>
          <w:p w:rsidR="005A64CC" w:rsidRPr="002C7D33" w:rsidRDefault="008975E8" w:rsidP="005A64CC">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alibri" w:eastAsia="Times New Roman" w:hAnsi="Calibri" w:cs="Arial"/>
                <w:color w:val="auto"/>
                <w:spacing w:val="-4"/>
                <w:sz w:val="20"/>
                <w:szCs w:val="22"/>
                <w:lang w:val="en-GB"/>
              </w:rPr>
            </w:pPr>
            <w:r>
              <w:rPr>
                <w:rFonts w:ascii="Calibri" w:eastAsia="Times New Roman" w:hAnsi="Calibri" w:cs="Arial"/>
                <w:color w:val="auto"/>
                <w:spacing w:val="-4"/>
                <w:sz w:val="20"/>
                <w:szCs w:val="22"/>
                <w:lang w:val="en-GB"/>
              </w:rPr>
              <w:t>Provide a list</w:t>
            </w:r>
            <w:r w:rsidR="005A64CC">
              <w:rPr>
                <w:rFonts w:ascii="Calibri" w:eastAsia="Times New Roman" w:hAnsi="Calibri" w:cs="Arial"/>
                <w:color w:val="auto"/>
                <w:spacing w:val="-4"/>
                <w:sz w:val="20"/>
                <w:szCs w:val="22"/>
                <w:lang w:val="en-GB"/>
              </w:rPr>
              <w:t xml:space="preserve"> of current and on-going content development and management projects</w:t>
            </w:r>
          </w:p>
        </w:tc>
        <w:tc>
          <w:tcPr>
            <w:tcW w:w="5241" w:type="dxa"/>
            <w:tcBorders>
              <w:top w:val="nil"/>
              <w:left w:val="nil"/>
              <w:bottom w:val="nil"/>
              <w:right w:val="single" w:sz="8" w:space="0" w:color="auto"/>
            </w:tcBorders>
            <w:shd w:val="clear" w:color="auto" w:fill="F2F2F2"/>
          </w:tcPr>
          <w:p w:rsidR="005A64CC" w:rsidRPr="003E5ED0" w:rsidRDefault="005A64CC" w:rsidP="00A45318">
            <w:pPr>
              <w:spacing w:before="100" w:beforeAutospacing="1" w:line="216" w:lineRule="auto"/>
              <w:ind w:left="426" w:hanging="426"/>
              <w:rPr>
                <w:rFonts w:ascii="Calibri" w:hAnsi="Calibri" w:cs="Calibri"/>
                <w:color w:val="000000"/>
                <w:szCs w:val="22"/>
              </w:rPr>
            </w:pPr>
          </w:p>
        </w:tc>
      </w:tr>
      <w:tr w:rsidR="00467117" w:rsidRPr="008008A9" w:rsidTr="002765D8">
        <w:trPr>
          <w:trHeight w:val="386"/>
        </w:trPr>
        <w:tc>
          <w:tcPr>
            <w:tcW w:w="3700" w:type="dxa"/>
            <w:tcBorders>
              <w:top w:val="nil"/>
              <w:left w:val="single" w:sz="8" w:space="0" w:color="auto"/>
              <w:bottom w:val="single" w:sz="8" w:space="0" w:color="auto"/>
              <w:right w:val="single" w:sz="8" w:space="0" w:color="auto"/>
            </w:tcBorders>
            <w:shd w:val="clear" w:color="auto" w:fill="auto"/>
            <w:vAlign w:val="center"/>
          </w:tcPr>
          <w:p w:rsidR="00467117" w:rsidRDefault="00467117" w:rsidP="005A64CC">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alibri" w:eastAsia="Times New Roman" w:hAnsi="Calibri" w:cs="Arial"/>
                <w:color w:val="auto"/>
                <w:spacing w:val="-4"/>
                <w:sz w:val="20"/>
                <w:szCs w:val="22"/>
                <w:lang w:val="en-GB"/>
              </w:rPr>
            </w:pPr>
            <w:r>
              <w:rPr>
                <w:rFonts w:ascii="Calibri" w:eastAsia="Times New Roman" w:hAnsi="Calibri" w:cs="Arial"/>
                <w:color w:val="auto"/>
                <w:spacing w:val="-4"/>
                <w:sz w:val="20"/>
                <w:szCs w:val="22"/>
                <w:lang w:val="en-GB"/>
              </w:rPr>
              <w:t>Any further comments on the content approach</w:t>
            </w:r>
          </w:p>
        </w:tc>
        <w:tc>
          <w:tcPr>
            <w:tcW w:w="5241" w:type="dxa"/>
            <w:tcBorders>
              <w:top w:val="nil"/>
              <w:left w:val="nil"/>
              <w:bottom w:val="single" w:sz="8" w:space="0" w:color="auto"/>
              <w:right w:val="single" w:sz="8" w:space="0" w:color="auto"/>
            </w:tcBorders>
            <w:shd w:val="clear" w:color="auto" w:fill="F2F2F2"/>
          </w:tcPr>
          <w:p w:rsidR="00467117" w:rsidRPr="003E5ED0" w:rsidRDefault="00467117" w:rsidP="00A45318">
            <w:pPr>
              <w:spacing w:before="100" w:beforeAutospacing="1" w:line="216" w:lineRule="auto"/>
              <w:ind w:left="426" w:hanging="426"/>
              <w:rPr>
                <w:rFonts w:ascii="Calibri" w:hAnsi="Calibri" w:cs="Calibri"/>
                <w:color w:val="000000"/>
                <w:szCs w:val="22"/>
              </w:rPr>
            </w:pPr>
          </w:p>
        </w:tc>
      </w:tr>
    </w:tbl>
    <w:p w:rsidR="002765D8" w:rsidRDefault="002765D8" w:rsidP="002765D8"/>
    <w:p w:rsidR="002765D8" w:rsidRPr="001B7F4D" w:rsidRDefault="002765D8" w:rsidP="002765D8"/>
    <w:p w:rsidR="002765D8" w:rsidRDefault="002765D8">
      <w:pPr>
        <w:rPr>
          <w:rFonts w:eastAsia="Calibri"/>
        </w:rPr>
      </w:pPr>
      <w:r>
        <w:rPr>
          <w:rFonts w:eastAsia="Calibri"/>
        </w:rPr>
        <w:br w:type="page"/>
      </w:r>
    </w:p>
    <w:p w:rsidR="002765D8" w:rsidRPr="005A64CC" w:rsidRDefault="002765D8" w:rsidP="009A05D7">
      <w:pPr>
        <w:pStyle w:val="Heading2"/>
        <w:numPr>
          <w:ilvl w:val="1"/>
          <w:numId w:val="26"/>
        </w:numPr>
        <w:jc w:val="both"/>
        <w:rPr>
          <w:sz w:val="28"/>
        </w:rPr>
      </w:pPr>
      <w:bookmarkStart w:id="33" w:name="_Toc370708833"/>
      <w:r w:rsidRPr="005A64CC">
        <w:rPr>
          <w:sz w:val="28"/>
        </w:rPr>
        <w:lastRenderedPageBreak/>
        <w:t>Project References</w:t>
      </w:r>
      <w:bookmarkEnd w:id="33"/>
      <w:r w:rsidRPr="005A64CC">
        <w:rPr>
          <w:sz w:val="28"/>
        </w:rPr>
        <w:t xml:space="preserve"> </w:t>
      </w:r>
    </w:p>
    <w:p w:rsidR="002765D8" w:rsidRPr="002765D8" w:rsidRDefault="002765D8" w:rsidP="002765D8">
      <w:pPr>
        <w:pStyle w:val="ListParagraph"/>
        <w:rPr>
          <w:rFonts w:eastAsia="ヒラギノ角ゴ Pro W3"/>
          <w:b/>
          <w:color w:val="000000"/>
          <w:sz w:val="28"/>
          <w:szCs w:val="20"/>
          <w:lang w:val="en-US" w:eastAsia="en-US"/>
        </w:rPr>
      </w:pPr>
    </w:p>
    <w:p w:rsidR="002765D8" w:rsidRPr="005A64CC" w:rsidRDefault="002765D8" w:rsidP="005A64CC">
      <w:pPr>
        <w:rPr>
          <w:rFonts w:eastAsia="Calibri"/>
        </w:rPr>
      </w:pPr>
      <w:r w:rsidRPr="005A64CC">
        <w:rPr>
          <w:rFonts w:eastAsia="Calibri"/>
        </w:rPr>
        <w:t>The Primary respondent should provide the following:</w:t>
      </w:r>
    </w:p>
    <w:p w:rsidR="002765D8" w:rsidRDefault="002765D8" w:rsidP="002765D8">
      <w:pPr>
        <w:pStyle w:val="ListParagraph"/>
        <w:rPr>
          <w:rFonts w:eastAsia="Calibri"/>
        </w:rPr>
      </w:pPr>
    </w:p>
    <w:p w:rsidR="002765D8" w:rsidRDefault="002765D8" w:rsidP="002765D8">
      <w:pPr>
        <w:pStyle w:val="ListParagraph"/>
        <w:numPr>
          <w:ilvl w:val="0"/>
          <w:numId w:val="25"/>
        </w:numPr>
        <w:rPr>
          <w:rFonts w:eastAsia="Calibri"/>
        </w:rPr>
      </w:pPr>
      <w:r>
        <w:rPr>
          <w:rFonts w:eastAsia="Calibri"/>
        </w:rPr>
        <w:t xml:space="preserve">Two (2) </w:t>
      </w:r>
      <w:r w:rsidR="005A2720" w:rsidRPr="001F5383">
        <w:rPr>
          <w:rFonts w:eastAsia="Calibri"/>
        </w:rPr>
        <w:t xml:space="preserve">letters of reference </w:t>
      </w:r>
      <w:r w:rsidR="005A2720">
        <w:rPr>
          <w:rFonts w:eastAsia="Calibri"/>
        </w:rPr>
        <w:t xml:space="preserve">detailing </w:t>
      </w:r>
      <w:r w:rsidR="005A2720" w:rsidRPr="001F5383">
        <w:rPr>
          <w:rFonts w:eastAsia="Calibri"/>
        </w:rPr>
        <w:t>recent project</w:t>
      </w:r>
      <w:r w:rsidR="005A2720">
        <w:rPr>
          <w:rFonts w:eastAsia="Calibri"/>
        </w:rPr>
        <w:t>s of a relevant scope that the respondent has undertaken;</w:t>
      </w:r>
    </w:p>
    <w:p w:rsidR="002765D8" w:rsidRDefault="002765D8" w:rsidP="002765D8">
      <w:pPr>
        <w:pStyle w:val="ListParagraph"/>
        <w:ind w:left="1440"/>
        <w:rPr>
          <w:rFonts w:eastAsia="Calibri"/>
        </w:rPr>
      </w:pPr>
    </w:p>
    <w:p w:rsidR="005A2720" w:rsidRDefault="002765D8" w:rsidP="002765D8">
      <w:pPr>
        <w:pStyle w:val="ListParagraph"/>
        <w:numPr>
          <w:ilvl w:val="0"/>
          <w:numId w:val="25"/>
        </w:numPr>
        <w:rPr>
          <w:rFonts w:eastAsia="Calibri"/>
        </w:rPr>
      </w:pPr>
      <w:r>
        <w:rPr>
          <w:rFonts w:eastAsia="Calibri"/>
        </w:rPr>
        <w:t xml:space="preserve">Two (2) </w:t>
      </w:r>
      <w:r w:rsidR="005A2720" w:rsidRPr="002765D8">
        <w:rPr>
          <w:rFonts w:eastAsia="Calibri"/>
        </w:rPr>
        <w:t xml:space="preserve">letters of support for the position of GSMA </w:t>
      </w:r>
      <w:proofErr w:type="spellStart"/>
      <w:r w:rsidR="005A2720" w:rsidRPr="002765D8">
        <w:rPr>
          <w:rFonts w:eastAsia="Calibri"/>
        </w:rPr>
        <w:t>mNutrition</w:t>
      </w:r>
      <w:proofErr w:type="spellEnd"/>
      <w:r w:rsidR="005A2720" w:rsidRPr="002765D8">
        <w:rPr>
          <w:rFonts w:eastAsia="Calibri"/>
        </w:rPr>
        <w:t xml:space="preserve"> Global Content Services partner from an international nutrition partner and/or development organisation and/or Government with an active interest in at least one of the 14 pr</w:t>
      </w:r>
      <w:r>
        <w:rPr>
          <w:rFonts w:eastAsia="Calibri"/>
        </w:rPr>
        <w:t xml:space="preserve">iority </w:t>
      </w:r>
      <w:proofErr w:type="spellStart"/>
      <w:r>
        <w:rPr>
          <w:rFonts w:eastAsia="Calibri"/>
        </w:rPr>
        <w:t>mNutrition</w:t>
      </w:r>
      <w:proofErr w:type="spellEnd"/>
      <w:r>
        <w:rPr>
          <w:rFonts w:eastAsia="Calibri"/>
        </w:rPr>
        <w:t xml:space="preserve"> countries; </w:t>
      </w:r>
    </w:p>
    <w:p w:rsidR="002765D8" w:rsidRPr="002765D8" w:rsidRDefault="002765D8" w:rsidP="002765D8">
      <w:pPr>
        <w:pStyle w:val="ListParagraph"/>
        <w:rPr>
          <w:rFonts w:eastAsia="Calibri"/>
        </w:rPr>
      </w:pPr>
    </w:p>
    <w:p w:rsidR="002765D8" w:rsidRPr="002765D8" w:rsidRDefault="002765D8" w:rsidP="002765D8">
      <w:pPr>
        <w:pStyle w:val="ListParagraph"/>
        <w:ind w:left="1440"/>
        <w:rPr>
          <w:rFonts w:eastAsia="Calibri"/>
        </w:rPr>
      </w:pPr>
    </w:p>
    <w:p w:rsidR="005A2720" w:rsidRPr="005A64CC" w:rsidRDefault="005A2720" w:rsidP="009A05D7">
      <w:pPr>
        <w:pStyle w:val="Heading2"/>
        <w:numPr>
          <w:ilvl w:val="1"/>
          <w:numId w:val="26"/>
        </w:numPr>
        <w:jc w:val="both"/>
        <w:rPr>
          <w:sz w:val="28"/>
        </w:rPr>
      </w:pPr>
      <w:bookmarkStart w:id="34" w:name="_Toc370708834"/>
      <w:proofErr w:type="gramStart"/>
      <w:r w:rsidRPr="005A64CC">
        <w:rPr>
          <w:sz w:val="28"/>
        </w:rPr>
        <w:t>Disclosure of any “Conflict of Interest”.</w:t>
      </w:r>
      <w:bookmarkEnd w:id="34"/>
      <w:proofErr w:type="gramEnd"/>
      <w:r w:rsidRPr="005A64CC">
        <w:rPr>
          <w:sz w:val="28"/>
        </w:rPr>
        <w:t xml:space="preserve"> </w:t>
      </w:r>
    </w:p>
    <w:p w:rsidR="00325272" w:rsidRDefault="005A64CC">
      <w:pPr>
        <w:rPr>
          <w:rFonts w:eastAsia="ヒラギノ角ゴ Pro W3"/>
          <w:b/>
          <w:color w:val="000000"/>
          <w:sz w:val="28"/>
          <w:szCs w:val="20"/>
        </w:rPr>
      </w:pPr>
      <w:r>
        <w:rPr>
          <w:rFonts w:eastAsia="Calibri"/>
        </w:rPr>
        <w:t>The respondent (s) should disclose any conflict of interest relevant t this RFI. In case of any, non-disclosure will disqualify the respondent from further consideration.</w:t>
      </w:r>
    </w:p>
    <w:p w:rsidR="00D01437" w:rsidRDefault="00D01437">
      <w:pPr>
        <w:rPr>
          <w:rFonts w:eastAsia="ヒラギノ角ゴ Pro W3"/>
          <w:b/>
          <w:color w:val="000000"/>
          <w:sz w:val="28"/>
          <w:szCs w:val="20"/>
        </w:rPr>
      </w:pPr>
      <w:r>
        <w:rPr>
          <w:rFonts w:eastAsia="ヒラギノ角ゴ Pro W3"/>
          <w:b/>
          <w:color w:val="000000"/>
          <w:sz w:val="28"/>
          <w:szCs w:val="20"/>
        </w:rPr>
        <w:br w:type="page"/>
      </w:r>
    </w:p>
    <w:p w:rsidR="00AD4295" w:rsidRPr="0037287E" w:rsidRDefault="00BC7B51" w:rsidP="007F4C39">
      <w:pPr>
        <w:pStyle w:val="Heading1"/>
        <w:rPr>
          <w:u w:val="single"/>
        </w:rPr>
      </w:pPr>
      <w:bookmarkStart w:id="35" w:name="_Toc370708835"/>
      <w:bookmarkEnd w:id="21"/>
      <w:r>
        <w:lastRenderedPageBreak/>
        <w:t xml:space="preserve">Appendix </w:t>
      </w:r>
      <w:r w:rsidR="002765D8">
        <w:t>1</w:t>
      </w:r>
      <w:r>
        <w:t xml:space="preserve">: </w:t>
      </w:r>
      <w:proofErr w:type="spellStart"/>
      <w:r w:rsidR="00865938" w:rsidRPr="0037287E">
        <w:t>mNutrition</w:t>
      </w:r>
      <w:proofErr w:type="spellEnd"/>
      <w:r w:rsidR="00865938" w:rsidRPr="0037287E">
        <w:t xml:space="preserve"> content development process</w:t>
      </w:r>
      <w:bookmarkEnd w:id="35"/>
    </w:p>
    <w:p w:rsidR="00431BC7" w:rsidRPr="00386F13" w:rsidRDefault="00431BC7" w:rsidP="00386F13">
      <w:pPr>
        <w:rPr>
          <w:rFonts w:cstheme="majorHAnsi"/>
        </w:rPr>
      </w:pPr>
    </w:p>
    <w:p w:rsidR="00431BC7" w:rsidRPr="00386F13" w:rsidRDefault="00E55387" w:rsidP="00386F13">
      <w:pPr>
        <w:rPr>
          <w:rFonts w:cstheme="majorHAnsi"/>
          <w:u w:val="single"/>
        </w:rPr>
      </w:pPr>
      <w:r w:rsidRPr="00386F13">
        <w:rPr>
          <w:rFonts w:cstheme="majorHAnsi"/>
          <w:u w:val="single"/>
        </w:rPr>
        <w:t xml:space="preserve">Sample framework for </w:t>
      </w:r>
      <w:proofErr w:type="spellStart"/>
      <w:r w:rsidR="00307C30" w:rsidRPr="00386F13">
        <w:rPr>
          <w:rFonts w:cstheme="majorHAnsi"/>
          <w:u w:val="single"/>
        </w:rPr>
        <w:t>mN</w:t>
      </w:r>
      <w:r w:rsidR="00431BC7" w:rsidRPr="00386F13">
        <w:rPr>
          <w:rFonts w:cstheme="majorHAnsi"/>
          <w:u w:val="single"/>
        </w:rPr>
        <w:t>utrition</w:t>
      </w:r>
      <w:proofErr w:type="spellEnd"/>
      <w:r w:rsidR="00AD4295" w:rsidRPr="00386F13">
        <w:rPr>
          <w:rFonts w:cstheme="majorHAnsi"/>
          <w:u w:val="single"/>
        </w:rPr>
        <w:t xml:space="preserve"> content</w:t>
      </w:r>
    </w:p>
    <w:p w:rsidR="00B766E8" w:rsidRPr="00386F13" w:rsidRDefault="00B766E8" w:rsidP="00386F13">
      <w:pPr>
        <w:rPr>
          <w:rFonts w:cstheme="majorHAnsi"/>
          <w:noProof/>
        </w:rPr>
      </w:pPr>
      <w:r w:rsidRPr="00386F13">
        <w:rPr>
          <w:rFonts w:cstheme="majorHAnsi"/>
        </w:rPr>
        <w:t>A country</w:t>
      </w:r>
      <w:r w:rsidR="00431BC7" w:rsidRPr="00386F13">
        <w:rPr>
          <w:rFonts w:cstheme="majorHAnsi"/>
        </w:rPr>
        <w:t xml:space="preserve"> framework for developing nutrition-</w:t>
      </w:r>
      <w:r w:rsidR="000276EF" w:rsidRPr="00386F13">
        <w:rPr>
          <w:rFonts w:cstheme="majorHAnsi"/>
        </w:rPr>
        <w:t>focused</w:t>
      </w:r>
      <w:r w:rsidR="00431BC7" w:rsidRPr="00386F13">
        <w:rPr>
          <w:rFonts w:cstheme="majorHAnsi"/>
        </w:rPr>
        <w:t xml:space="preserve"> content is aimed at promoting nutritional health </w:t>
      </w:r>
      <w:r w:rsidR="00AD4295" w:rsidRPr="00386F13">
        <w:rPr>
          <w:rFonts w:cstheme="majorHAnsi"/>
        </w:rPr>
        <w:t>in the country via direct health interventions and nutrition-se</w:t>
      </w:r>
      <w:r w:rsidRPr="00386F13">
        <w:rPr>
          <w:rFonts w:cstheme="majorHAnsi"/>
        </w:rPr>
        <w:t xml:space="preserve">nsitive agricultural practices. </w:t>
      </w:r>
      <w:r w:rsidR="00431BC7" w:rsidRPr="00386F13">
        <w:rPr>
          <w:rFonts w:cstheme="majorHAnsi"/>
        </w:rPr>
        <w:t>Th</w:t>
      </w:r>
      <w:r w:rsidR="004B3D97" w:rsidRPr="00386F13">
        <w:rPr>
          <w:rFonts w:cstheme="majorHAnsi"/>
        </w:rPr>
        <w:t>e country frameworks will</w:t>
      </w:r>
      <w:r w:rsidR="00431BC7" w:rsidRPr="00386F13">
        <w:rPr>
          <w:rFonts w:cstheme="majorHAnsi"/>
        </w:rPr>
        <w:t xml:space="preserve"> define the central</w:t>
      </w:r>
      <w:r w:rsidR="004B3D97" w:rsidRPr="00386F13">
        <w:rPr>
          <w:rFonts w:cstheme="majorHAnsi"/>
        </w:rPr>
        <w:t xml:space="preserve"> pillars around which content should be developed. The framework will </w:t>
      </w:r>
      <w:r w:rsidR="00431BC7" w:rsidRPr="00386F13">
        <w:rPr>
          <w:rFonts w:cstheme="majorHAnsi"/>
        </w:rPr>
        <w:t xml:space="preserve">also define the parameters, approaches and processes to follow in developing </w:t>
      </w:r>
      <w:proofErr w:type="spellStart"/>
      <w:r w:rsidR="004B3D97" w:rsidRPr="00386F13">
        <w:rPr>
          <w:rFonts w:cstheme="majorHAnsi"/>
        </w:rPr>
        <w:t>mN</w:t>
      </w:r>
      <w:r w:rsidR="00431BC7" w:rsidRPr="00386F13">
        <w:rPr>
          <w:rFonts w:cstheme="majorHAnsi"/>
        </w:rPr>
        <w:t>utrition</w:t>
      </w:r>
      <w:proofErr w:type="spellEnd"/>
      <w:r w:rsidR="00B43525" w:rsidRPr="00386F13">
        <w:rPr>
          <w:rFonts w:cstheme="majorHAnsi"/>
        </w:rPr>
        <w:t xml:space="preserve"> content</w:t>
      </w:r>
      <w:r w:rsidR="006B404F" w:rsidRPr="00386F13">
        <w:rPr>
          <w:rFonts w:cstheme="majorHAnsi"/>
        </w:rPr>
        <w:t>.</w:t>
      </w:r>
      <w:r w:rsidR="00431BC7" w:rsidRPr="00386F13">
        <w:rPr>
          <w:rFonts w:cstheme="majorHAnsi"/>
        </w:rPr>
        <w:t xml:space="preserve"> The aim is </w:t>
      </w:r>
      <w:r w:rsidRPr="00386F13">
        <w:rPr>
          <w:rFonts w:cstheme="majorHAnsi"/>
        </w:rPr>
        <w:t>to</w:t>
      </w:r>
      <w:r w:rsidR="00431BC7" w:rsidRPr="00386F13">
        <w:rPr>
          <w:rFonts w:cstheme="majorHAnsi"/>
        </w:rPr>
        <w:t xml:space="preserve"> provide a prescriptive model that works </w:t>
      </w:r>
      <w:r w:rsidR="004B3D97" w:rsidRPr="00386F13">
        <w:rPr>
          <w:rFonts w:cstheme="majorHAnsi"/>
        </w:rPr>
        <w:t xml:space="preserve">in each country but underpinned by globally recognized </w:t>
      </w:r>
      <w:r w:rsidR="00B43525" w:rsidRPr="00386F13">
        <w:rPr>
          <w:rFonts w:cstheme="majorHAnsi"/>
        </w:rPr>
        <w:t xml:space="preserve">evidence-based </w:t>
      </w:r>
      <w:r w:rsidR="004B3D97" w:rsidRPr="00386F13">
        <w:rPr>
          <w:rFonts w:cstheme="majorHAnsi"/>
        </w:rPr>
        <w:t>best practices in nutritional health</w:t>
      </w:r>
      <w:r w:rsidR="00B43525" w:rsidRPr="00386F13">
        <w:rPr>
          <w:rFonts w:cstheme="majorHAnsi"/>
        </w:rPr>
        <w:t xml:space="preserve"> and nutrition-sensitive agriculture</w:t>
      </w:r>
      <w:r w:rsidR="006B404F" w:rsidRPr="00386F13">
        <w:rPr>
          <w:rFonts w:cstheme="majorHAnsi"/>
        </w:rPr>
        <w:t>.</w:t>
      </w:r>
      <w:r w:rsidR="004B3D97" w:rsidRPr="00386F13">
        <w:rPr>
          <w:rFonts w:cstheme="majorHAnsi"/>
        </w:rPr>
        <w:t xml:space="preserve"> </w:t>
      </w:r>
    </w:p>
    <w:p w:rsidR="005A0514" w:rsidRDefault="005A0514" w:rsidP="00386F13">
      <w:pPr>
        <w:rPr>
          <w:rFonts w:cstheme="majorHAnsi"/>
          <w:noProof/>
        </w:rPr>
      </w:pPr>
    </w:p>
    <w:p w:rsidR="00B34BD5" w:rsidRPr="00386F13" w:rsidRDefault="00BF7495" w:rsidP="00386F13">
      <w:pPr>
        <w:rPr>
          <w:rFonts w:cstheme="majorHAnsi"/>
          <w:noProof/>
        </w:rPr>
      </w:pPr>
      <w:r w:rsidRPr="00386F13">
        <w:rPr>
          <w:rFonts w:cstheme="majorHAnsi"/>
          <w:noProof/>
        </w:rPr>
        <w:t xml:space="preserve">There are differences in </w:t>
      </w:r>
      <w:r w:rsidR="007A7C7D" w:rsidRPr="00386F13">
        <w:rPr>
          <w:rFonts w:cstheme="majorHAnsi"/>
          <w:noProof/>
        </w:rPr>
        <w:t xml:space="preserve">the approaches for developing health-focused vs agri-focused frameworks for nutrition content. There is a well documented set of evidence-based health nutrition content, that could be formulated as a set of key messages providing the starting point for the design in-country framework. </w:t>
      </w:r>
    </w:p>
    <w:p w:rsidR="00D72C80" w:rsidRPr="00386F13" w:rsidRDefault="00D72C80" w:rsidP="00386F13">
      <w:pPr>
        <w:rPr>
          <w:rFonts w:cstheme="majorHAnsi"/>
          <w:noProof/>
        </w:rPr>
      </w:pPr>
    </w:p>
    <w:p w:rsidR="00D72C80" w:rsidRPr="00386F13" w:rsidRDefault="006C43F4" w:rsidP="00386F13">
      <w:pPr>
        <w:rPr>
          <w:rFonts w:cstheme="majorHAnsi"/>
          <w:noProof/>
        </w:rPr>
      </w:pPr>
      <w:r w:rsidRPr="00386F13">
        <w:rPr>
          <w:rFonts w:cstheme="majorHAnsi"/>
          <w:noProof/>
        </w:rPr>
        <w:t xml:space="preserve">The approach to nutrition-sensitive agriculture is </w:t>
      </w:r>
      <w:r w:rsidR="00F23743" w:rsidRPr="00386F13">
        <w:rPr>
          <w:rFonts w:cstheme="majorHAnsi"/>
          <w:noProof/>
        </w:rPr>
        <w:t xml:space="preserve">suggested with </w:t>
      </w:r>
      <w:r w:rsidRPr="00386F13">
        <w:rPr>
          <w:rFonts w:cstheme="majorHAnsi"/>
          <w:noProof/>
        </w:rPr>
        <w:t>cognisance</w:t>
      </w:r>
      <w:r w:rsidR="00F23743" w:rsidRPr="00386F13">
        <w:rPr>
          <w:rFonts w:cstheme="majorHAnsi"/>
          <w:noProof/>
        </w:rPr>
        <w:t xml:space="preserve"> to the currently weak empirical evidence </w:t>
      </w:r>
      <w:r w:rsidRPr="00386F13">
        <w:rPr>
          <w:rFonts w:cstheme="majorHAnsi"/>
          <w:noProof/>
        </w:rPr>
        <w:t>of</w:t>
      </w:r>
      <w:r w:rsidR="00F23743" w:rsidRPr="00386F13">
        <w:rPr>
          <w:rFonts w:cstheme="majorHAnsi"/>
          <w:noProof/>
        </w:rPr>
        <w:t xml:space="preserve"> leveraging agriculture for nutritional health improvement. There is currently </w:t>
      </w:r>
      <w:r w:rsidR="00D72C80" w:rsidRPr="00386F13">
        <w:rPr>
          <w:rFonts w:cstheme="majorHAnsi"/>
          <w:noProof/>
        </w:rPr>
        <w:t xml:space="preserve">a </w:t>
      </w:r>
      <w:r w:rsidR="00F23743" w:rsidRPr="00386F13">
        <w:rPr>
          <w:rFonts w:cstheme="majorHAnsi"/>
          <w:noProof/>
        </w:rPr>
        <w:t>lack of sound, empirical evidence of efficacy, effectiveness at scale, and cost effectiveness of agricultural interventions on nutrition (Webb and Kennedy, 2012). In addition,</w:t>
      </w:r>
      <w:r w:rsidR="00D72C80" w:rsidRPr="00386F13">
        <w:rPr>
          <w:rFonts w:cstheme="majorHAnsi"/>
          <w:noProof/>
        </w:rPr>
        <w:t xml:space="preserve"> </w:t>
      </w:r>
      <w:r w:rsidR="00F23743" w:rsidRPr="00386F13">
        <w:rPr>
          <w:rFonts w:cstheme="majorHAnsi"/>
          <w:noProof/>
        </w:rPr>
        <w:t xml:space="preserve">there is lack of effective guidance  on how to best leverage agriculture’s potential for nutritional health.  This therefore means that there is no robust widely acceptable metholdology currently available to engage for this project. </w:t>
      </w:r>
    </w:p>
    <w:p w:rsidR="00D72C80" w:rsidRPr="00386F13" w:rsidRDefault="00D72C80" w:rsidP="00386F13">
      <w:pPr>
        <w:rPr>
          <w:rFonts w:cstheme="majorHAnsi"/>
          <w:noProof/>
        </w:rPr>
      </w:pPr>
    </w:p>
    <w:p w:rsidR="00B766E8" w:rsidRPr="00386F13" w:rsidRDefault="00F23743" w:rsidP="00386F13">
      <w:pPr>
        <w:rPr>
          <w:rFonts w:cstheme="majorHAnsi"/>
          <w:noProof/>
        </w:rPr>
      </w:pPr>
      <w:r w:rsidRPr="00386F13">
        <w:rPr>
          <w:rFonts w:cstheme="majorHAnsi"/>
          <w:noProof/>
        </w:rPr>
        <w:t>The aim therefore is to develop robust</w:t>
      </w:r>
      <w:r w:rsidR="009D193A" w:rsidRPr="00386F13">
        <w:rPr>
          <w:rFonts w:cstheme="majorHAnsi"/>
          <w:noProof/>
        </w:rPr>
        <w:t xml:space="preserve"> country frameworks based on t</w:t>
      </w:r>
      <w:r w:rsidRPr="00386F13">
        <w:rPr>
          <w:rFonts w:cstheme="majorHAnsi"/>
          <w:noProof/>
        </w:rPr>
        <w:t xml:space="preserve">he </w:t>
      </w:r>
      <w:r w:rsidR="009D193A" w:rsidRPr="00386F13">
        <w:rPr>
          <w:rFonts w:cstheme="majorHAnsi"/>
          <w:noProof/>
        </w:rPr>
        <w:t>sample generic framework</w:t>
      </w:r>
      <w:r w:rsidR="00C56744" w:rsidRPr="00386F13">
        <w:rPr>
          <w:rFonts w:cstheme="majorHAnsi"/>
          <w:noProof/>
        </w:rPr>
        <w:t xml:space="preserve"> (see Figure 3 below)</w:t>
      </w:r>
      <w:r w:rsidR="00D72C80" w:rsidRPr="00386F13">
        <w:rPr>
          <w:rFonts w:cstheme="majorHAnsi"/>
          <w:noProof/>
        </w:rPr>
        <w:t>,</w:t>
      </w:r>
      <w:r w:rsidR="000C5233" w:rsidRPr="00386F13">
        <w:rPr>
          <w:rFonts w:cstheme="majorHAnsi"/>
          <w:noProof/>
        </w:rPr>
        <w:t xml:space="preserve"> taking into consideration the local context. The contextualised country frameworks will ensure effective identification of key influencing factors (direct and indirect)</w:t>
      </w:r>
      <w:r w:rsidR="00D72C80" w:rsidRPr="00386F13">
        <w:rPr>
          <w:rFonts w:cstheme="majorHAnsi"/>
          <w:noProof/>
        </w:rPr>
        <w:t xml:space="preserve">, </w:t>
      </w:r>
      <w:r w:rsidR="000C5233" w:rsidRPr="00386F13">
        <w:rPr>
          <w:rFonts w:cstheme="majorHAnsi"/>
          <w:noProof/>
        </w:rPr>
        <w:t xml:space="preserve">thereby ensure decisions on strategies are focused on those major factors with the greatest likely impact of agriculture on nutritional health. </w:t>
      </w:r>
      <w:r w:rsidR="00177EF3" w:rsidRPr="00386F13">
        <w:rPr>
          <w:rFonts w:cstheme="majorHAnsi"/>
        </w:rPr>
        <w:t>It is important that the four components of the framework are seen as interdependent and interactive.</w:t>
      </w:r>
    </w:p>
    <w:p w:rsidR="00386F13" w:rsidRDefault="00386F13" w:rsidP="00386F13">
      <w:pPr>
        <w:rPr>
          <w:rFonts w:eastAsia="ヒラギノ角ゴ Pro W3" w:cstheme="majorHAnsi"/>
        </w:rPr>
      </w:pPr>
    </w:p>
    <w:p w:rsidR="0029647C" w:rsidRPr="00386F13" w:rsidRDefault="0029647C" w:rsidP="00386F13">
      <w:pPr>
        <w:rPr>
          <w:rFonts w:eastAsia="ヒラギノ角ゴ Pro W3" w:cstheme="majorHAnsi"/>
        </w:rPr>
      </w:pPr>
      <w:r w:rsidRPr="00386F13">
        <w:rPr>
          <w:rFonts w:eastAsia="ヒラギノ角ゴ Pro W3" w:cstheme="majorHAnsi"/>
        </w:rPr>
        <w:t xml:space="preserve">Identification of </w:t>
      </w:r>
      <w:r w:rsidRPr="00386F13">
        <w:rPr>
          <w:rFonts w:eastAsia="ヒラギノ角ゴ Pro W3" w:cstheme="majorHAnsi"/>
          <w:i/>
        </w:rPr>
        <w:t>key nutritional issues</w:t>
      </w:r>
      <w:r w:rsidRPr="00386F13">
        <w:rPr>
          <w:rFonts w:eastAsia="ヒラギノ角ゴ Pro W3" w:cstheme="majorHAnsi"/>
        </w:rPr>
        <w:t xml:space="preserve"> affecting a target population is cardinal to the development and dissemination of nutrition related content. The identification of the nutritional issues should be based on data obtained from national institutions responsible for health and from published documents. The nutritional issues identified should play a major role in categorization of the target group and ultimately, in the messaging. </w:t>
      </w:r>
    </w:p>
    <w:p w:rsidR="00386F13" w:rsidRDefault="00386F13" w:rsidP="00386F13">
      <w:pPr>
        <w:rPr>
          <w:rFonts w:eastAsia="ヒラギノ角ゴ Pro W3" w:cstheme="majorHAnsi"/>
          <w:i/>
        </w:rPr>
      </w:pPr>
    </w:p>
    <w:p w:rsidR="00CA7DC9" w:rsidRPr="00386F13" w:rsidRDefault="00CA7DC9" w:rsidP="00386F13">
      <w:pPr>
        <w:rPr>
          <w:rFonts w:eastAsia="ヒラギノ角ゴ Pro W3" w:cstheme="majorHAnsi"/>
        </w:rPr>
      </w:pPr>
      <w:r w:rsidRPr="00386F13">
        <w:rPr>
          <w:rFonts w:eastAsia="ヒラギノ角ゴ Pro W3" w:cstheme="majorHAnsi"/>
          <w:i/>
        </w:rPr>
        <w:t>Classification</w:t>
      </w:r>
      <w:r w:rsidRPr="00386F13">
        <w:rPr>
          <w:rFonts w:eastAsia="ヒラギノ角ゴ Pro W3" w:cstheme="majorHAnsi"/>
        </w:rPr>
        <w:t xml:space="preserve"> of the target group with significant consideration of the nutritional issues is significant for effective messaging. Classification of the various groups could differ from country to country and may be based on other factors such as age or socio-economic factors. The chosen categorization must make sense and be useful in the messaging process.</w:t>
      </w:r>
    </w:p>
    <w:p w:rsidR="00386F13" w:rsidRDefault="00386F13" w:rsidP="00386F13">
      <w:pPr>
        <w:rPr>
          <w:rFonts w:eastAsia="ヒラギノ角ゴ Pro W3" w:cstheme="majorHAnsi"/>
          <w:color w:val="000000"/>
          <w:szCs w:val="20"/>
        </w:rPr>
      </w:pPr>
    </w:p>
    <w:p w:rsidR="00CA7DC9" w:rsidRDefault="00CA7DC9" w:rsidP="00386F13">
      <w:pPr>
        <w:rPr>
          <w:rFonts w:eastAsia="ヒラギノ角ゴ Pro W3" w:cstheme="majorHAnsi"/>
          <w:color w:val="000000"/>
          <w:szCs w:val="20"/>
        </w:rPr>
      </w:pPr>
      <w:r w:rsidRPr="00386F13">
        <w:rPr>
          <w:rFonts w:eastAsia="ヒラギノ角ゴ Pro W3" w:cstheme="majorHAnsi"/>
          <w:color w:val="000000"/>
          <w:szCs w:val="20"/>
        </w:rPr>
        <w:t xml:space="preserve">There are </w:t>
      </w:r>
      <w:r w:rsidRPr="00386F13">
        <w:rPr>
          <w:rFonts w:eastAsia="ヒラギノ角ゴ Pro W3" w:cstheme="majorHAnsi"/>
          <w:i/>
          <w:color w:val="000000"/>
          <w:szCs w:val="20"/>
        </w:rPr>
        <w:t>key influencing factors</w:t>
      </w:r>
      <w:r w:rsidRPr="00386F13">
        <w:rPr>
          <w:rFonts w:eastAsia="ヒラギノ角ゴ Pro W3" w:cstheme="majorHAnsi"/>
          <w:color w:val="000000"/>
          <w:szCs w:val="20"/>
        </w:rPr>
        <w:t xml:space="preserve"> which have greater impact on nutritional health of a target population. These may include eating and food management habits, technology for food production, type of crops, varieties, the quality of agronomic inputs used in the production process, post-harvest management and processing as well as packaging techniques. These factors should be categorized and prioritized based on their relevance in ensuring greater nutritional health. </w:t>
      </w:r>
    </w:p>
    <w:p w:rsidR="00386F13" w:rsidRPr="00386F13" w:rsidRDefault="00386F13" w:rsidP="00386F13">
      <w:pPr>
        <w:rPr>
          <w:rFonts w:eastAsia="ヒラギノ角ゴ Pro W3" w:cstheme="majorHAnsi"/>
          <w:color w:val="000000"/>
          <w:szCs w:val="20"/>
        </w:rPr>
      </w:pPr>
    </w:p>
    <w:p w:rsidR="00431BC7" w:rsidRPr="00386F13" w:rsidRDefault="00CA7DC9" w:rsidP="00386F13">
      <w:pPr>
        <w:rPr>
          <w:rFonts w:cstheme="majorHAnsi"/>
        </w:rPr>
      </w:pPr>
      <w:r w:rsidRPr="00386F13">
        <w:rPr>
          <w:rFonts w:cstheme="majorHAnsi"/>
        </w:rPr>
        <w:t xml:space="preserve">The final stage is determining an </w:t>
      </w:r>
      <w:r w:rsidRPr="00386F13">
        <w:rPr>
          <w:rFonts w:cstheme="majorHAnsi"/>
          <w:i/>
        </w:rPr>
        <w:t>appropriate methodology</w:t>
      </w:r>
      <w:r w:rsidRPr="00386F13">
        <w:rPr>
          <w:rFonts w:cstheme="majorHAnsi"/>
        </w:rPr>
        <w:t xml:space="preserve"> to improve upon key influencing factors to achieve greater impact. The influencing factors will play a major role in the determination of an intervention </w:t>
      </w:r>
      <w:r w:rsidRPr="00386F13">
        <w:rPr>
          <w:rFonts w:cstheme="majorHAnsi"/>
          <w:i/>
        </w:rPr>
        <w:t>strategy</w:t>
      </w:r>
      <w:r w:rsidRPr="00386F13">
        <w:rPr>
          <w:rFonts w:cstheme="majorHAnsi"/>
        </w:rPr>
        <w:t xml:space="preserve"> to mitigate nutritional issues. The selection of a strategy should be based on what is appropriate for the target group in the context of key influencing factors. </w:t>
      </w:r>
    </w:p>
    <w:p w:rsidR="00C039AC" w:rsidRDefault="00C039AC" w:rsidP="00386F13">
      <w:pPr>
        <w:rPr>
          <w:rFonts w:cstheme="majorHAnsi"/>
        </w:rPr>
      </w:pPr>
      <w:r w:rsidRPr="00386F13">
        <w:rPr>
          <w:rFonts w:cstheme="majorHAnsi"/>
        </w:rPr>
        <w:t xml:space="preserve">Figure </w:t>
      </w:r>
      <w:r w:rsidR="003649D8" w:rsidRPr="00386F13">
        <w:rPr>
          <w:rFonts w:cstheme="majorHAnsi"/>
        </w:rPr>
        <w:fldChar w:fldCharType="begin"/>
      </w:r>
      <w:r w:rsidR="003649D8" w:rsidRPr="00386F13">
        <w:rPr>
          <w:rFonts w:cstheme="majorHAnsi"/>
        </w:rPr>
        <w:instrText xml:space="preserve"> SEQ Figure \* ARABIC </w:instrText>
      </w:r>
      <w:r w:rsidR="003649D8" w:rsidRPr="00386F13">
        <w:rPr>
          <w:rFonts w:cstheme="majorHAnsi"/>
        </w:rPr>
        <w:fldChar w:fldCharType="separate"/>
      </w:r>
      <w:r w:rsidR="00132FCE">
        <w:rPr>
          <w:rFonts w:cstheme="majorHAnsi"/>
          <w:noProof/>
        </w:rPr>
        <w:t>2</w:t>
      </w:r>
      <w:r w:rsidR="003649D8" w:rsidRPr="00386F13">
        <w:rPr>
          <w:rFonts w:cstheme="majorHAnsi"/>
          <w:noProof/>
        </w:rPr>
        <w:fldChar w:fldCharType="end"/>
      </w:r>
      <w:r w:rsidRPr="00386F13">
        <w:rPr>
          <w:rFonts w:cstheme="majorHAnsi"/>
        </w:rPr>
        <w:t>: Sample local content framework</w:t>
      </w:r>
    </w:p>
    <w:p w:rsidR="009A05D7" w:rsidRDefault="009A05D7" w:rsidP="00386F13">
      <w:pPr>
        <w:rPr>
          <w:rFonts w:cstheme="majorHAnsi"/>
        </w:rPr>
      </w:pPr>
    </w:p>
    <w:p w:rsidR="009A05D7" w:rsidRDefault="009A05D7" w:rsidP="00386F13">
      <w:pPr>
        <w:rPr>
          <w:rFonts w:cstheme="majorHAnsi"/>
        </w:rPr>
      </w:pPr>
    </w:p>
    <w:p w:rsidR="009A05D7" w:rsidRDefault="009A05D7" w:rsidP="00386F13">
      <w:pPr>
        <w:rPr>
          <w:rFonts w:cstheme="majorHAnsi"/>
        </w:rPr>
      </w:pPr>
    </w:p>
    <w:p w:rsidR="009A05D7" w:rsidRDefault="009A05D7" w:rsidP="00386F13">
      <w:pPr>
        <w:rPr>
          <w:rFonts w:cstheme="majorHAnsi"/>
        </w:rPr>
      </w:pPr>
    </w:p>
    <w:p w:rsidR="009A05D7" w:rsidRDefault="009A05D7" w:rsidP="00386F13">
      <w:pPr>
        <w:rPr>
          <w:rFonts w:cstheme="majorHAnsi"/>
        </w:rPr>
      </w:pPr>
    </w:p>
    <w:p w:rsidR="009A05D7" w:rsidRDefault="009A05D7" w:rsidP="00386F13">
      <w:pPr>
        <w:rPr>
          <w:rFonts w:cstheme="majorHAnsi"/>
        </w:rPr>
      </w:pPr>
    </w:p>
    <w:p w:rsidR="009A05D7" w:rsidRDefault="009A05D7" w:rsidP="00386F13">
      <w:pPr>
        <w:rPr>
          <w:rFonts w:cstheme="majorHAnsi"/>
        </w:rPr>
      </w:pPr>
    </w:p>
    <w:p w:rsidR="009A05D7" w:rsidRDefault="009A05D7" w:rsidP="00386F13">
      <w:pPr>
        <w:rPr>
          <w:rFonts w:cstheme="majorHAnsi"/>
        </w:rPr>
      </w:pPr>
    </w:p>
    <w:p w:rsidR="009A05D7" w:rsidRDefault="009A05D7" w:rsidP="00386F13">
      <w:pPr>
        <w:rPr>
          <w:rFonts w:cstheme="majorHAnsi"/>
        </w:rPr>
      </w:pPr>
    </w:p>
    <w:p w:rsidR="009A05D7" w:rsidRDefault="009A05D7" w:rsidP="00386F13">
      <w:pPr>
        <w:rPr>
          <w:rFonts w:cstheme="majorHAnsi"/>
        </w:rPr>
      </w:pPr>
    </w:p>
    <w:p w:rsidR="009A05D7" w:rsidRDefault="009A05D7" w:rsidP="00386F13">
      <w:pPr>
        <w:rPr>
          <w:rFonts w:cstheme="majorHAnsi"/>
        </w:rPr>
      </w:pPr>
    </w:p>
    <w:p w:rsidR="009A05D7" w:rsidRDefault="009A05D7" w:rsidP="00386F13">
      <w:pPr>
        <w:rPr>
          <w:rFonts w:cstheme="majorHAnsi"/>
        </w:rPr>
      </w:pPr>
    </w:p>
    <w:p w:rsidR="009A05D7" w:rsidRDefault="009A05D7" w:rsidP="00386F13">
      <w:pPr>
        <w:rPr>
          <w:rFonts w:cstheme="majorHAnsi"/>
        </w:rPr>
      </w:pPr>
    </w:p>
    <w:p w:rsidR="009A05D7" w:rsidRDefault="009A05D7" w:rsidP="00386F13">
      <w:pPr>
        <w:rPr>
          <w:rFonts w:cstheme="majorHAnsi"/>
        </w:rPr>
      </w:pPr>
    </w:p>
    <w:p w:rsidR="009A05D7" w:rsidRDefault="009A05D7" w:rsidP="00386F13">
      <w:pPr>
        <w:rPr>
          <w:rFonts w:cstheme="majorHAnsi"/>
        </w:rPr>
      </w:pPr>
    </w:p>
    <w:p w:rsidR="009A05D7" w:rsidRDefault="009A05D7" w:rsidP="00386F13">
      <w:pPr>
        <w:rPr>
          <w:rFonts w:cstheme="majorHAnsi"/>
        </w:rPr>
      </w:pPr>
    </w:p>
    <w:p w:rsidR="009A05D7" w:rsidRDefault="009A05D7" w:rsidP="00386F13">
      <w:pPr>
        <w:rPr>
          <w:rFonts w:cstheme="majorHAnsi"/>
        </w:rPr>
      </w:pPr>
    </w:p>
    <w:p w:rsidR="009A05D7" w:rsidRPr="00386F13" w:rsidRDefault="009A05D7" w:rsidP="00386F13">
      <w:pPr>
        <w:rPr>
          <w:rFonts w:cstheme="majorHAnsi"/>
        </w:rPr>
      </w:pPr>
    </w:p>
    <w:p w:rsidR="003834F2" w:rsidRPr="00386F13" w:rsidRDefault="002D5008" w:rsidP="00386F13">
      <w:pPr>
        <w:rPr>
          <w:rFonts w:cstheme="majorHAnsi"/>
        </w:rPr>
        <w:sectPr w:rsidR="003834F2" w:rsidRPr="00386F13" w:rsidSect="003F438A">
          <w:headerReference w:type="default" r:id="rId11"/>
          <w:footerReference w:type="even" r:id="rId12"/>
          <w:footerReference w:type="default" r:id="rId13"/>
          <w:headerReference w:type="first" r:id="rId14"/>
          <w:footerReference w:type="first" r:id="rId15"/>
          <w:pgSz w:w="11900" w:h="16840"/>
          <w:pgMar w:top="1134" w:right="1134" w:bottom="1134" w:left="1134" w:header="709" w:footer="850" w:gutter="0"/>
          <w:pgNumType w:start="0"/>
          <w:cols w:space="720"/>
          <w:titlePg/>
          <w:docGrid w:linePitch="326"/>
        </w:sectPr>
      </w:pPr>
      <w:r w:rsidRPr="00386F13">
        <w:rPr>
          <w:rFonts w:cstheme="majorHAnsi"/>
          <w:noProof/>
          <w:lang w:val="en-GB" w:eastAsia="en-GB"/>
        </w:rPr>
        <w:drawing>
          <wp:inline distT="0" distB="0" distL="0" distR="0" wp14:anchorId="30ED6EA6" wp14:editId="1FBAA090">
            <wp:extent cx="5534025" cy="5219884"/>
            <wp:effectExtent l="19050" t="19050" r="9525"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t="16859"/>
                    <a:stretch/>
                  </pic:blipFill>
                  <pic:spPr bwMode="auto">
                    <a:xfrm>
                      <a:off x="0" y="0"/>
                      <a:ext cx="5540928" cy="5226395"/>
                    </a:xfrm>
                    <a:prstGeom prst="rect">
                      <a:avLst/>
                    </a:prstGeom>
                    <a:noFill/>
                    <a:ln>
                      <a:gradFill>
                        <a:gsLst>
                          <a:gs pos="0">
                            <a:schemeClr val="tx1"/>
                          </a:gs>
                          <a:gs pos="50000">
                            <a:schemeClr val="accent1">
                              <a:tint val="44500"/>
                              <a:satMod val="160000"/>
                            </a:schemeClr>
                          </a:gs>
                          <a:gs pos="100000">
                            <a:schemeClr val="accent1">
                              <a:tint val="23500"/>
                              <a:satMod val="160000"/>
                            </a:schemeClr>
                          </a:gs>
                        </a:gsLst>
                        <a:lin ang="5400000" scaled="0"/>
                      </a:gradFill>
                    </a:ln>
                    <a:extLst>
                      <a:ext uri="{53640926-AAD7-44D8-BBD7-CCE9431645EC}">
                        <a14:shadowObscured xmlns:a14="http://schemas.microsoft.com/office/drawing/2010/main"/>
                      </a:ext>
                    </a:extLst>
                  </pic:spPr>
                </pic:pic>
              </a:graphicData>
            </a:graphic>
          </wp:inline>
        </w:drawing>
      </w:r>
      <w:r w:rsidR="00B22A11" w:rsidRPr="00386F13">
        <w:rPr>
          <w:rFonts w:cstheme="majorHAnsi"/>
          <w:b/>
        </w:rPr>
        <w:t xml:space="preserve"> </w:t>
      </w:r>
    </w:p>
    <w:p w:rsidR="003834F2" w:rsidRDefault="003834F2" w:rsidP="007F4C39">
      <w:pPr>
        <w:rPr>
          <w:rFonts w:ascii="Helvetica" w:eastAsia="ヒラギノ角ゴ Pro W3" w:hAnsi="Helvetica"/>
          <w:color w:val="000000"/>
          <w:szCs w:val="20"/>
        </w:rPr>
      </w:pPr>
    </w:p>
    <w:p w:rsidR="003834F2" w:rsidRDefault="00C7376B" w:rsidP="007F4C39">
      <w:pPr>
        <w:pStyle w:val="Heading1"/>
      </w:pPr>
      <w:bookmarkStart w:id="36" w:name="_Toc370708836"/>
      <w:r>
        <w:t xml:space="preserve">Appendix </w:t>
      </w:r>
      <w:r w:rsidR="002765D8">
        <w:t>2</w:t>
      </w:r>
      <w:r>
        <w:t>:</w:t>
      </w:r>
      <w:r w:rsidR="009C1BB8" w:rsidRPr="00AC25BF">
        <w:t xml:space="preserve"> </w:t>
      </w:r>
      <w:r w:rsidR="003834F2" w:rsidRPr="00AC25BF">
        <w:t xml:space="preserve">Content </w:t>
      </w:r>
      <w:proofErr w:type="spellStart"/>
      <w:r w:rsidR="003834F2" w:rsidRPr="00AC25BF">
        <w:t>workstream</w:t>
      </w:r>
      <w:proofErr w:type="spellEnd"/>
      <w:r w:rsidR="003834F2" w:rsidRPr="00AC25BF">
        <w:t xml:space="preserve"> timelines</w:t>
      </w:r>
      <w:bookmarkEnd w:id="36"/>
      <w:r w:rsidR="003A6D31">
        <w:t xml:space="preserve"> (draft)</w:t>
      </w:r>
      <w:r w:rsidR="003834F2" w:rsidRPr="00AC25BF">
        <w:t xml:space="preserve"> </w:t>
      </w:r>
    </w:p>
    <w:p w:rsidR="00575297" w:rsidRPr="00575297" w:rsidRDefault="0026258B" w:rsidP="00575297">
      <w:pPr>
        <w:pStyle w:val="Body"/>
      </w:pPr>
      <w:r w:rsidRPr="0026258B">
        <w:rPr>
          <w:noProof/>
          <w:lang w:val="en-GB" w:eastAsia="en-GB"/>
        </w:rPr>
        <w:drawing>
          <wp:inline distT="0" distB="0" distL="0" distR="0" wp14:anchorId="08F61DCC" wp14:editId="64E1D780">
            <wp:extent cx="9253220" cy="4471146"/>
            <wp:effectExtent l="0" t="0" r="508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253220" cy="4471146"/>
                    </a:xfrm>
                    <a:prstGeom prst="rect">
                      <a:avLst/>
                    </a:prstGeom>
                    <a:noFill/>
                    <a:ln>
                      <a:noFill/>
                    </a:ln>
                  </pic:spPr>
                </pic:pic>
              </a:graphicData>
            </a:graphic>
          </wp:inline>
        </w:drawing>
      </w:r>
    </w:p>
    <w:p w:rsidR="0026258B" w:rsidRDefault="0026258B" w:rsidP="007F4C39">
      <w:pPr>
        <w:rPr>
          <w:rFonts w:eastAsia="ヒラギノ角ゴ Pro W3"/>
          <w:noProof/>
          <w:lang w:val="en-GB" w:eastAsia="en-GB"/>
        </w:rPr>
      </w:pPr>
    </w:p>
    <w:p w:rsidR="003834F2" w:rsidRPr="00431BC7" w:rsidRDefault="003834F2" w:rsidP="007F4C39">
      <w:pPr>
        <w:rPr>
          <w:rFonts w:eastAsia="ヒラギノ角ゴ Pro W3"/>
        </w:rPr>
      </w:pPr>
      <w:bookmarkStart w:id="37" w:name="_GoBack"/>
      <w:bookmarkEnd w:id="37"/>
    </w:p>
    <w:sectPr w:rsidR="003834F2" w:rsidRPr="00431BC7" w:rsidSect="00A2030E">
      <w:pgSz w:w="16840" w:h="11900" w:orient="landscape"/>
      <w:pgMar w:top="1134" w:right="1134" w:bottom="1134" w:left="1134" w:header="709" w:footer="85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778F" w:rsidRDefault="009A778F">
      <w:r>
        <w:separator/>
      </w:r>
    </w:p>
  </w:endnote>
  <w:endnote w:type="continuationSeparator" w:id="0">
    <w:p w:rsidR="009A778F" w:rsidRDefault="009A7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ヒラギノ角ゴ Pro W3">
    <w:altName w:val="MS Mincho"/>
    <w:charset w:val="80"/>
    <w:family w:val="auto"/>
    <w:pitch w:val="variable"/>
    <w:sig w:usb0="00000000" w:usb1="7AC7FFFF" w:usb2="00000012" w:usb3="00000000" w:csb0="0002000D" w:csb1="00000000"/>
  </w:font>
  <w:font w:name="Helvetica">
    <w:panose1 w:val="020B0604020202020204"/>
    <w:charset w:val="00"/>
    <w:family w:val="swiss"/>
    <w:notTrueType/>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050" w:rsidRDefault="00187050" w:rsidP="00AD22E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187050" w:rsidRDefault="00187050" w:rsidP="00E165C9">
    <w:pPr>
      <w:pStyle w:val="HeaderFooter"/>
      <w:ind w:right="360"/>
      <w:rPr>
        <w:rFonts w:ascii="Times New Roman" w:eastAsia="Times New Roman" w:hAnsi="Times New Roman"/>
        <w:color w:val="auto"/>
        <w:lang w:bidi="x-none"/>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050" w:rsidRDefault="00187050" w:rsidP="00AD22E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A6D31">
      <w:rPr>
        <w:rStyle w:val="PageNumber"/>
        <w:noProof/>
      </w:rPr>
      <w:t>16</w:t>
    </w:r>
    <w:r>
      <w:rPr>
        <w:rStyle w:val="PageNumber"/>
      </w:rPr>
      <w:fldChar w:fldCharType="end"/>
    </w:r>
  </w:p>
  <w:p w:rsidR="00187050" w:rsidRDefault="00187050" w:rsidP="00E165C9">
    <w:pPr>
      <w:pStyle w:val="HeaderFooter"/>
      <w:ind w:right="360"/>
      <w:rPr>
        <w:rFonts w:ascii="Times New Roman" w:eastAsia="Times New Roman" w:hAnsi="Times New Roman"/>
        <w:color w:val="auto"/>
        <w:lang w:bidi="x-none"/>
      </w:rPr>
    </w:pPr>
    <w:r>
      <w:rPr>
        <w:rFonts w:ascii="Times New Roman" w:eastAsia="Times New Roman" w:hAnsi="Times New Roman"/>
        <w:color w:val="auto"/>
        <w:lang w:bidi="x-none"/>
      </w:rPr>
      <w:t>Private and Confidential, 2013</w:t>
    </w:r>
  </w:p>
  <w:p w:rsidR="00187050" w:rsidRDefault="00C86191" w:rsidP="00E165C9">
    <w:pPr>
      <w:pStyle w:val="HeaderFooter"/>
      <w:ind w:right="360"/>
      <w:rPr>
        <w:rFonts w:ascii="Times New Roman" w:eastAsia="Times New Roman" w:hAnsi="Times New Roman"/>
        <w:color w:val="auto"/>
        <w:lang w:bidi="x-none"/>
      </w:rPr>
    </w:pPr>
    <w:proofErr w:type="spellStart"/>
    <w:proofErr w:type="gramStart"/>
    <w:r>
      <w:rPr>
        <w:rFonts w:ascii="Times New Roman" w:eastAsia="Times New Roman" w:hAnsi="Times New Roman"/>
        <w:color w:val="auto"/>
        <w:lang w:bidi="x-none"/>
      </w:rPr>
      <w:t>mNutrition</w:t>
    </w:r>
    <w:proofErr w:type="spellEnd"/>
    <w:proofErr w:type="gramEnd"/>
    <w:r>
      <w:rPr>
        <w:rFonts w:ascii="Times New Roman" w:eastAsia="Times New Roman" w:hAnsi="Times New Roman"/>
        <w:color w:val="auto"/>
        <w:lang w:bidi="x-none"/>
      </w:rPr>
      <w:t xml:space="preserve"> Content v1.0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050" w:rsidRPr="00883892" w:rsidRDefault="00187050">
    <w:pPr>
      <w:pStyle w:val="Footer"/>
      <w:rPr>
        <w:sz w:val="18"/>
      </w:rPr>
    </w:pPr>
    <w:r>
      <w:rPr>
        <w:sz w:val="18"/>
      </w:rPr>
      <w:t>Private and C</w:t>
    </w:r>
    <w:r w:rsidRPr="003F438A">
      <w:rPr>
        <w:sz w:val="18"/>
      </w:rPr>
      <w:t>onfidential, 2013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778F" w:rsidRDefault="009A778F">
      <w:r>
        <w:separator/>
      </w:r>
    </w:p>
  </w:footnote>
  <w:footnote w:type="continuationSeparator" w:id="0">
    <w:p w:rsidR="009A778F" w:rsidRDefault="009A77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050" w:rsidRDefault="009A778F" w:rsidP="00D70638">
    <w:pPr>
      <w:pStyle w:val="HeaderFooter"/>
      <w:jc w:val="right"/>
      <w:rPr>
        <w:rFonts w:ascii="Times New Roman" w:eastAsia="Times New Roman" w:hAnsi="Times New Roman"/>
        <w:color w:val="auto"/>
        <w:lang w:bidi="x-none"/>
      </w:rPr>
    </w:pPr>
    <w:sdt>
      <w:sdtPr>
        <w:rPr>
          <w:rFonts w:ascii="Times New Roman" w:eastAsia="Times New Roman" w:hAnsi="Times New Roman"/>
          <w:color w:val="auto"/>
          <w:lang w:bidi="x-none"/>
        </w:rPr>
        <w:id w:val="56208019"/>
        <w:docPartObj>
          <w:docPartGallery w:val="Watermarks"/>
          <w:docPartUnique/>
        </w:docPartObj>
      </w:sdtPr>
      <w:sdtEndPr/>
      <w:sdtContent>
        <w:r>
          <w:rPr>
            <w:rFonts w:ascii="Times New Roman" w:eastAsia="Times New Roman" w:hAnsi="Times New Roman"/>
            <w:noProof/>
            <w:color w:val="auto"/>
            <w:lang w:eastAsia="zh-TW" w:bidi="x-none"/>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left:0;text-align:left;margin-left:0;margin-top:0;width:527.85pt;height:131.95pt;rotation:315;z-index:-25165875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187050" w:rsidRPr="00686A88">
      <w:rPr>
        <w:rFonts w:ascii="Times New Roman" w:eastAsia="Times New Roman" w:hAnsi="Times New Roman"/>
        <w:noProof/>
        <w:color w:val="auto"/>
        <w:lang w:val="en-GB" w:eastAsia="en-GB"/>
      </w:rPr>
      <w:drawing>
        <wp:inline distT="0" distB="0" distL="0" distR="0" wp14:anchorId="2499FE16" wp14:editId="42B56696">
          <wp:extent cx="368676" cy="3657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9323" cy="366412"/>
                  </a:xfrm>
                  <a:prstGeom prst="rect">
                    <a:avLst/>
                  </a:prstGeom>
                  <a:noFill/>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7050" w:rsidRDefault="00187050">
    <w:pPr>
      <w:pStyle w:val="Heade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269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1B27B3B"/>
    <w:multiLevelType w:val="hybridMultilevel"/>
    <w:tmpl w:val="9B62679E"/>
    <w:lvl w:ilvl="0" w:tplc="D990FA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7B83354"/>
    <w:multiLevelType w:val="hybridMultilevel"/>
    <w:tmpl w:val="67C2E4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275E7849"/>
    <w:multiLevelType w:val="hybridMultilevel"/>
    <w:tmpl w:val="A58C61D8"/>
    <w:lvl w:ilvl="0" w:tplc="D990FA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7EA778F"/>
    <w:multiLevelType w:val="hybridMultilevel"/>
    <w:tmpl w:val="D958B7E0"/>
    <w:lvl w:ilvl="0" w:tplc="D990FA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36B5643"/>
    <w:multiLevelType w:val="multilevel"/>
    <w:tmpl w:val="0F22C69A"/>
    <w:lvl w:ilvl="0">
      <w:start w:val="7"/>
      <w:numFmt w:val="decimal"/>
      <w:lvlText w:val="%1"/>
      <w:lvlJc w:val="left"/>
      <w:pPr>
        <w:ind w:left="360" w:hanging="360"/>
      </w:pPr>
      <w:rPr>
        <w:rFonts w:eastAsia="MS Mincho" w:hint="default"/>
      </w:rPr>
    </w:lvl>
    <w:lvl w:ilvl="1">
      <w:start w:val="1"/>
      <w:numFmt w:val="decimal"/>
      <w:lvlText w:val="%1.%2"/>
      <w:lvlJc w:val="left"/>
      <w:pPr>
        <w:ind w:left="360" w:hanging="36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720" w:hanging="72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080" w:hanging="108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440" w:hanging="1440"/>
      </w:pPr>
      <w:rPr>
        <w:rFonts w:eastAsia="MS Mincho" w:hint="default"/>
      </w:rPr>
    </w:lvl>
  </w:abstractNum>
  <w:abstractNum w:abstractNumId="6">
    <w:nsid w:val="3799261B"/>
    <w:multiLevelType w:val="hybridMultilevel"/>
    <w:tmpl w:val="08C490EC"/>
    <w:lvl w:ilvl="0" w:tplc="D990FA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7F73E1B"/>
    <w:multiLevelType w:val="hybridMultilevel"/>
    <w:tmpl w:val="BED0B8D8"/>
    <w:lvl w:ilvl="0" w:tplc="D990FA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0DD1969"/>
    <w:multiLevelType w:val="multilevel"/>
    <w:tmpl w:val="FC62DD8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42EA4633"/>
    <w:multiLevelType w:val="hybridMultilevel"/>
    <w:tmpl w:val="E31ADD8C"/>
    <w:lvl w:ilvl="0" w:tplc="57B407FC">
      <w:start w:val="1"/>
      <w:numFmt w:val="lowerLetter"/>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44A94DFD"/>
    <w:multiLevelType w:val="hybridMultilevel"/>
    <w:tmpl w:val="5D700148"/>
    <w:lvl w:ilvl="0" w:tplc="0409001B">
      <w:start w:val="1"/>
      <w:numFmt w:val="bullet"/>
      <w:lvlText w:val=""/>
      <w:lvlJc w:val="left"/>
      <w:pPr>
        <w:ind w:left="360" w:hanging="360"/>
      </w:pPr>
      <w:rPr>
        <w:rFonts w:ascii="Wingdings" w:hAnsi="Wingdings"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466857E0"/>
    <w:multiLevelType w:val="hybridMultilevel"/>
    <w:tmpl w:val="E34C7A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8715187"/>
    <w:multiLevelType w:val="multilevel"/>
    <w:tmpl w:val="BC3AA762"/>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49CA1180"/>
    <w:multiLevelType w:val="hybridMultilevel"/>
    <w:tmpl w:val="1A8E23E2"/>
    <w:lvl w:ilvl="0" w:tplc="71FEC05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4F6934E4"/>
    <w:multiLevelType w:val="hybridMultilevel"/>
    <w:tmpl w:val="62828B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50B73499"/>
    <w:multiLevelType w:val="hybridMultilevel"/>
    <w:tmpl w:val="23B2D6D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nsid w:val="598D3233"/>
    <w:multiLevelType w:val="multilevel"/>
    <w:tmpl w:val="5ACA52F4"/>
    <w:lvl w:ilvl="0">
      <w:start w:val="5"/>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7">
    <w:nsid w:val="5B5B08FA"/>
    <w:multiLevelType w:val="hybridMultilevel"/>
    <w:tmpl w:val="76AE82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EB50763"/>
    <w:multiLevelType w:val="hybridMultilevel"/>
    <w:tmpl w:val="20BE78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61140391"/>
    <w:multiLevelType w:val="hybridMultilevel"/>
    <w:tmpl w:val="A48AB6E0"/>
    <w:lvl w:ilvl="0" w:tplc="D990FA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3D3689D"/>
    <w:multiLevelType w:val="hybridMultilevel"/>
    <w:tmpl w:val="D890B7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4654158"/>
    <w:multiLevelType w:val="hybridMultilevel"/>
    <w:tmpl w:val="16588E70"/>
    <w:lvl w:ilvl="0" w:tplc="D990FA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A0B651F"/>
    <w:multiLevelType w:val="multilevel"/>
    <w:tmpl w:val="0809001F"/>
    <w:lvl w:ilvl="0">
      <w:start w:val="1"/>
      <w:numFmt w:val="decimal"/>
      <w:lvlText w:val="%1."/>
      <w:lvlJc w:val="left"/>
      <w:pPr>
        <w:ind w:left="1069" w:hanging="360"/>
      </w:p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23">
    <w:nsid w:val="6D4F4BB4"/>
    <w:multiLevelType w:val="hybridMultilevel"/>
    <w:tmpl w:val="B2E8FD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E9925E8"/>
    <w:multiLevelType w:val="multilevel"/>
    <w:tmpl w:val="7E9C9E2C"/>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5AF7B98"/>
    <w:multiLevelType w:val="hybridMultilevel"/>
    <w:tmpl w:val="A92A4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901719C"/>
    <w:multiLevelType w:val="hybridMultilevel"/>
    <w:tmpl w:val="8CAE83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7DC71E88"/>
    <w:multiLevelType w:val="hybridMultilevel"/>
    <w:tmpl w:val="036A51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3"/>
  </w:num>
  <w:num w:numId="2">
    <w:abstractNumId w:val="20"/>
  </w:num>
  <w:num w:numId="3">
    <w:abstractNumId w:val="25"/>
  </w:num>
  <w:num w:numId="4">
    <w:abstractNumId w:val="17"/>
  </w:num>
  <w:num w:numId="5">
    <w:abstractNumId w:val="21"/>
  </w:num>
  <w:num w:numId="6">
    <w:abstractNumId w:val="6"/>
  </w:num>
  <w:num w:numId="7">
    <w:abstractNumId w:val="1"/>
  </w:num>
  <w:num w:numId="8">
    <w:abstractNumId w:val="3"/>
  </w:num>
  <w:num w:numId="9">
    <w:abstractNumId w:val="4"/>
  </w:num>
  <w:num w:numId="10">
    <w:abstractNumId w:val="7"/>
  </w:num>
  <w:num w:numId="11">
    <w:abstractNumId w:val="19"/>
  </w:num>
  <w:num w:numId="12">
    <w:abstractNumId w:val="15"/>
  </w:num>
  <w:num w:numId="13">
    <w:abstractNumId w:val="13"/>
  </w:num>
  <w:num w:numId="14">
    <w:abstractNumId w:val="18"/>
  </w:num>
  <w:num w:numId="15">
    <w:abstractNumId w:val="8"/>
  </w:num>
  <w:num w:numId="16">
    <w:abstractNumId w:val="9"/>
  </w:num>
  <w:num w:numId="17">
    <w:abstractNumId w:val="16"/>
  </w:num>
  <w:num w:numId="18">
    <w:abstractNumId w:val="12"/>
  </w:num>
  <w:num w:numId="19">
    <w:abstractNumId w:val="5"/>
  </w:num>
  <w:num w:numId="20">
    <w:abstractNumId w:val="14"/>
  </w:num>
  <w:num w:numId="21">
    <w:abstractNumId w:val="26"/>
  </w:num>
  <w:num w:numId="22">
    <w:abstractNumId w:val="10"/>
  </w:num>
  <w:num w:numId="23">
    <w:abstractNumId w:val="11"/>
  </w:num>
  <w:num w:numId="24">
    <w:abstractNumId w:val="2"/>
  </w:num>
  <w:num w:numId="25">
    <w:abstractNumId w:val="27"/>
  </w:num>
  <w:num w:numId="26">
    <w:abstractNumId w:val="24"/>
  </w:num>
  <w:num w:numId="27">
    <w:abstractNumId w:val="22"/>
  </w:num>
  <w:num w:numId="28">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5C9"/>
    <w:rsid w:val="000045A4"/>
    <w:rsid w:val="000068B9"/>
    <w:rsid w:val="00010036"/>
    <w:rsid w:val="0001033C"/>
    <w:rsid w:val="00016986"/>
    <w:rsid w:val="00021290"/>
    <w:rsid w:val="00022809"/>
    <w:rsid w:val="000270C4"/>
    <w:rsid w:val="000276EF"/>
    <w:rsid w:val="00040AC5"/>
    <w:rsid w:val="000414AD"/>
    <w:rsid w:val="00051061"/>
    <w:rsid w:val="00051B7D"/>
    <w:rsid w:val="00051C7D"/>
    <w:rsid w:val="00057C55"/>
    <w:rsid w:val="000605A6"/>
    <w:rsid w:val="000620DB"/>
    <w:rsid w:val="00072EA4"/>
    <w:rsid w:val="0007750C"/>
    <w:rsid w:val="00081363"/>
    <w:rsid w:val="00082363"/>
    <w:rsid w:val="0008302D"/>
    <w:rsid w:val="00083AE8"/>
    <w:rsid w:val="0009092C"/>
    <w:rsid w:val="00095E2F"/>
    <w:rsid w:val="000A15A5"/>
    <w:rsid w:val="000A73BE"/>
    <w:rsid w:val="000B3F26"/>
    <w:rsid w:val="000B75BA"/>
    <w:rsid w:val="000C042D"/>
    <w:rsid w:val="000C100D"/>
    <w:rsid w:val="000C5233"/>
    <w:rsid w:val="000D0B14"/>
    <w:rsid w:val="000D0BCC"/>
    <w:rsid w:val="000D50F0"/>
    <w:rsid w:val="000D5674"/>
    <w:rsid w:val="000E2ADF"/>
    <w:rsid w:val="000E6054"/>
    <w:rsid w:val="000E646C"/>
    <w:rsid w:val="000E7788"/>
    <w:rsid w:val="000F15A7"/>
    <w:rsid w:val="000F63C8"/>
    <w:rsid w:val="00103A83"/>
    <w:rsid w:val="00105C94"/>
    <w:rsid w:val="00115B05"/>
    <w:rsid w:val="001209A7"/>
    <w:rsid w:val="00123135"/>
    <w:rsid w:val="00124A78"/>
    <w:rsid w:val="0013246C"/>
    <w:rsid w:val="00132474"/>
    <w:rsid w:val="00132FCE"/>
    <w:rsid w:val="00133CCA"/>
    <w:rsid w:val="001355A2"/>
    <w:rsid w:val="00136BFB"/>
    <w:rsid w:val="00144E31"/>
    <w:rsid w:val="00145F39"/>
    <w:rsid w:val="001479ED"/>
    <w:rsid w:val="00150184"/>
    <w:rsid w:val="00150F4F"/>
    <w:rsid w:val="00154B0D"/>
    <w:rsid w:val="00160D01"/>
    <w:rsid w:val="001644F8"/>
    <w:rsid w:val="00166703"/>
    <w:rsid w:val="001703AB"/>
    <w:rsid w:val="00170F8D"/>
    <w:rsid w:val="00174CEC"/>
    <w:rsid w:val="00176517"/>
    <w:rsid w:val="001775AE"/>
    <w:rsid w:val="00177A6F"/>
    <w:rsid w:val="00177EF3"/>
    <w:rsid w:val="00185797"/>
    <w:rsid w:val="00186A7E"/>
    <w:rsid w:val="00187050"/>
    <w:rsid w:val="00196B6F"/>
    <w:rsid w:val="00197A05"/>
    <w:rsid w:val="001A209D"/>
    <w:rsid w:val="001A2173"/>
    <w:rsid w:val="001A23FA"/>
    <w:rsid w:val="001A311F"/>
    <w:rsid w:val="001A3ECA"/>
    <w:rsid w:val="001A3F0E"/>
    <w:rsid w:val="001B4ED5"/>
    <w:rsid w:val="001B5330"/>
    <w:rsid w:val="001B65DD"/>
    <w:rsid w:val="001B7F4D"/>
    <w:rsid w:val="001C6FD5"/>
    <w:rsid w:val="001D1581"/>
    <w:rsid w:val="001D359B"/>
    <w:rsid w:val="001D461F"/>
    <w:rsid w:val="001E184C"/>
    <w:rsid w:val="001E415E"/>
    <w:rsid w:val="001E782A"/>
    <w:rsid w:val="001E7F7E"/>
    <w:rsid w:val="001F23F2"/>
    <w:rsid w:val="001F5383"/>
    <w:rsid w:val="002028CF"/>
    <w:rsid w:val="00203093"/>
    <w:rsid w:val="00213636"/>
    <w:rsid w:val="00222613"/>
    <w:rsid w:val="002230BB"/>
    <w:rsid w:val="002243FD"/>
    <w:rsid w:val="00227CBE"/>
    <w:rsid w:val="00233E53"/>
    <w:rsid w:val="0023504E"/>
    <w:rsid w:val="00237E15"/>
    <w:rsid w:val="00244021"/>
    <w:rsid w:val="00261229"/>
    <w:rsid w:val="0026258B"/>
    <w:rsid w:val="00263317"/>
    <w:rsid w:val="00263D18"/>
    <w:rsid w:val="00267A9C"/>
    <w:rsid w:val="00272495"/>
    <w:rsid w:val="002765D8"/>
    <w:rsid w:val="00277E89"/>
    <w:rsid w:val="002852DE"/>
    <w:rsid w:val="002869A9"/>
    <w:rsid w:val="00290AFD"/>
    <w:rsid w:val="00292F44"/>
    <w:rsid w:val="002943D1"/>
    <w:rsid w:val="0029647C"/>
    <w:rsid w:val="00297026"/>
    <w:rsid w:val="00297D1E"/>
    <w:rsid w:val="002A01F4"/>
    <w:rsid w:val="002A534A"/>
    <w:rsid w:val="002A5E1B"/>
    <w:rsid w:val="002A6322"/>
    <w:rsid w:val="002A71E7"/>
    <w:rsid w:val="002B229D"/>
    <w:rsid w:val="002B3424"/>
    <w:rsid w:val="002C0B1D"/>
    <w:rsid w:val="002C4F8F"/>
    <w:rsid w:val="002C5751"/>
    <w:rsid w:val="002C7D33"/>
    <w:rsid w:val="002D5008"/>
    <w:rsid w:val="002D61FD"/>
    <w:rsid w:val="002E2A0B"/>
    <w:rsid w:val="002E6E9F"/>
    <w:rsid w:val="002F1E2B"/>
    <w:rsid w:val="002F72FC"/>
    <w:rsid w:val="003012C5"/>
    <w:rsid w:val="0030555B"/>
    <w:rsid w:val="00307C30"/>
    <w:rsid w:val="003105B5"/>
    <w:rsid w:val="00325272"/>
    <w:rsid w:val="00327534"/>
    <w:rsid w:val="003307AE"/>
    <w:rsid w:val="003337B3"/>
    <w:rsid w:val="00335DBA"/>
    <w:rsid w:val="0034016D"/>
    <w:rsid w:val="00341CFE"/>
    <w:rsid w:val="0034567B"/>
    <w:rsid w:val="00346235"/>
    <w:rsid w:val="00352F8A"/>
    <w:rsid w:val="0035727C"/>
    <w:rsid w:val="00360A06"/>
    <w:rsid w:val="00362F1B"/>
    <w:rsid w:val="00363EF9"/>
    <w:rsid w:val="003649D8"/>
    <w:rsid w:val="00370C0F"/>
    <w:rsid w:val="0037287E"/>
    <w:rsid w:val="003735F7"/>
    <w:rsid w:val="003763EB"/>
    <w:rsid w:val="0038166C"/>
    <w:rsid w:val="003834F2"/>
    <w:rsid w:val="00384643"/>
    <w:rsid w:val="00385768"/>
    <w:rsid w:val="00386F13"/>
    <w:rsid w:val="00392181"/>
    <w:rsid w:val="003934BE"/>
    <w:rsid w:val="00393573"/>
    <w:rsid w:val="00395F91"/>
    <w:rsid w:val="003A3C1B"/>
    <w:rsid w:val="003A3F20"/>
    <w:rsid w:val="003A545E"/>
    <w:rsid w:val="003A6D31"/>
    <w:rsid w:val="003B7C80"/>
    <w:rsid w:val="003C19D3"/>
    <w:rsid w:val="003C1DF5"/>
    <w:rsid w:val="003C6CF6"/>
    <w:rsid w:val="003C72D4"/>
    <w:rsid w:val="003C7654"/>
    <w:rsid w:val="003D2C16"/>
    <w:rsid w:val="003E4C11"/>
    <w:rsid w:val="003E7DEE"/>
    <w:rsid w:val="003F1C87"/>
    <w:rsid w:val="003F2B98"/>
    <w:rsid w:val="003F438A"/>
    <w:rsid w:val="003F61B3"/>
    <w:rsid w:val="003F77CB"/>
    <w:rsid w:val="003F79A2"/>
    <w:rsid w:val="00401F02"/>
    <w:rsid w:val="0040774B"/>
    <w:rsid w:val="00414CC8"/>
    <w:rsid w:val="00416649"/>
    <w:rsid w:val="0042070E"/>
    <w:rsid w:val="00420769"/>
    <w:rsid w:val="00420E01"/>
    <w:rsid w:val="00425382"/>
    <w:rsid w:val="004261B6"/>
    <w:rsid w:val="00431BC7"/>
    <w:rsid w:val="0043232B"/>
    <w:rsid w:val="004333B3"/>
    <w:rsid w:val="00435B46"/>
    <w:rsid w:val="00440BCE"/>
    <w:rsid w:val="00444D74"/>
    <w:rsid w:val="00467117"/>
    <w:rsid w:val="00476D9D"/>
    <w:rsid w:val="00491109"/>
    <w:rsid w:val="0049277C"/>
    <w:rsid w:val="00492F96"/>
    <w:rsid w:val="0049661E"/>
    <w:rsid w:val="004B3932"/>
    <w:rsid w:val="004B3D97"/>
    <w:rsid w:val="004B57E7"/>
    <w:rsid w:val="004B5DAD"/>
    <w:rsid w:val="004C19FC"/>
    <w:rsid w:val="004C3914"/>
    <w:rsid w:val="004C46E7"/>
    <w:rsid w:val="004C5530"/>
    <w:rsid w:val="004C6E5A"/>
    <w:rsid w:val="004D0837"/>
    <w:rsid w:val="004D298D"/>
    <w:rsid w:val="004D4867"/>
    <w:rsid w:val="004E4B79"/>
    <w:rsid w:val="004F2CAC"/>
    <w:rsid w:val="004F614D"/>
    <w:rsid w:val="004F7575"/>
    <w:rsid w:val="004F77FF"/>
    <w:rsid w:val="005142B9"/>
    <w:rsid w:val="00514348"/>
    <w:rsid w:val="00516090"/>
    <w:rsid w:val="0053179A"/>
    <w:rsid w:val="0053315B"/>
    <w:rsid w:val="005366EE"/>
    <w:rsid w:val="005432E0"/>
    <w:rsid w:val="00545D0E"/>
    <w:rsid w:val="00551885"/>
    <w:rsid w:val="00552BF6"/>
    <w:rsid w:val="00555145"/>
    <w:rsid w:val="0056480D"/>
    <w:rsid w:val="00564AFD"/>
    <w:rsid w:val="00565952"/>
    <w:rsid w:val="00575297"/>
    <w:rsid w:val="00575607"/>
    <w:rsid w:val="005874A0"/>
    <w:rsid w:val="00595E0C"/>
    <w:rsid w:val="005A0514"/>
    <w:rsid w:val="005A0ABE"/>
    <w:rsid w:val="005A1F02"/>
    <w:rsid w:val="005A243A"/>
    <w:rsid w:val="005A258E"/>
    <w:rsid w:val="005A2720"/>
    <w:rsid w:val="005A5106"/>
    <w:rsid w:val="005A64CC"/>
    <w:rsid w:val="005B3362"/>
    <w:rsid w:val="005B4071"/>
    <w:rsid w:val="005B7CDB"/>
    <w:rsid w:val="005C233D"/>
    <w:rsid w:val="005C5C5C"/>
    <w:rsid w:val="005C6C09"/>
    <w:rsid w:val="005C6CEA"/>
    <w:rsid w:val="005D45A8"/>
    <w:rsid w:val="005E2050"/>
    <w:rsid w:val="005E34DD"/>
    <w:rsid w:val="005E7BC0"/>
    <w:rsid w:val="005F1ADC"/>
    <w:rsid w:val="00603791"/>
    <w:rsid w:val="00604304"/>
    <w:rsid w:val="00616B99"/>
    <w:rsid w:val="00622E84"/>
    <w:rsid w:val="006364C1"/>
    <w:rsid w:val="006367EA"/>
    <w:rsid w:val="006378BD"/>
    <w:rsid w:val="00641588"/>
    <w:rsid w:val="006447CE"/>
    <w:rsid w:val="00645D3A"/>
    <w:rsid w:val="0064650D"/>
    <w:rsid w:val="00653590"/>
    <w:rsid w:val="00657142"/>
    <w:rsid w:val="0066269D"/>
    <w:rsid w:val="00664055"/>
    <w:rsid w:val="00664477"/>
    <w:rsid w:val="00670EBB"/>
    <w:rsid w:val="00683067"/>
    <w:rsid w:val="0068446D"/>
    <w:rsid w:val="00686A88"/>
    <w:rsid w:val="00693951"/>
    <w:rsid w:val="0069495E"/>
    <w:rsid w:val="00697DFD"/>
    <w:rsid w:val="006A45F7"/>
    <w:rsid w:val="006B09C3"/>
    <w:rsid w:val="006B3104"/>
    <w:rsid w:val="006B3B17"/>
    <w:rsid w:val="006B404F"/>
    <w:rsid w:val="006B7942"/>
    <w:rsid w:val="006C1678"/>
    <w:rsid w:val="006C43F4"/>
    <w:rsid w:val="006C45F2"/>
    <w:rsid w:val="006C5A64"/>
    <w:rsid w:val="006D272C"/>
    <w:rsid w:val="006D5C1F"/>
    <w:rsid w:val="006D67CB"/>
    <w:rsid w:val="006E0C7F"/>
    <w:rsid w:val="006E1609"/>
    <w:rsid w:val="006E41C8"/>
    <w:rsid w:val="006E66CF"/>
    <w:rsid w:val="006E6F2D"/>
    <w:rsid w:val="006F23E7"/>
    <w:rsid w:val="006F3A4E"/>
    <w:rsid w:val="006F3CFD"/>
    <w:rsid w:val="00700C8B"/>
    <w:rsid w:val="00700F3C"/>
    <w:rsid w:val="0070263E"/>
    <w:rsid w:val="00712346"/>
    <w:rsid w:val="00722BA6"/>
    <w:rsid w:val="00737440"/>
    <w:rsid w:val="0074105F"/>
    <w:rsid w:val="00755457"/>
    <w:rsid w:val="0075687E"/>
    <w:rsid w:val="00760E05"/>
    <w:rsid w:val="007634C9"/>
    <w:rsid w:val="00764289"/>
    <w:rsid w:val="0076586D"/>
    <w:rsid w:val="00767E51"/>
    <w:rsid w:val="007702FE"/>
    <w:rsid w:val="00774BF1"/>
    <w:rsid w:val="007811ED"/>
    <w:rsid w:val="00785D3A"/>
    <w:rsid w:val="007874ED"/>
    <w:rsid w:val="00791351"/>
    <w:rsid w:val="007961E0"/>
    <w:rsid w:val="007A533A"/>
    <w:rsid w:val="007A64C7"/>
    <w:rsid w:val="007A7C7D"/>
    <w:rsid w:val="007C67F9"/>
    <w:rsid w:val="007D4147"/>
    <w:rsid w:val="007E2871"/>
    <w:rsid w:val="007E42C3"/>
    <w:rsid w:val="007F4C39"/>
    <w:rsid w:val="007F7241"/>
    <w:rsid w:val="008022D8"/>
    <w:rsid w:val="008035D1"/>
    <w:rsid w:val="0080703D"/>
    <w:rsid w:val="00855BF8"/>
    <w:rsid w:val="0085693E"/>
    <w:rsid w:val="00865935"/>
    <w:rsid w:val="00865938"/>
    <w:rsid w:val="008665A9"/>
    <w:rsid w:val="00870156"/>
    <w:rsid w:val="00870FC4"/>
    <w:rsid w:val="00873493"/>
    <w:rsid w:val="00883892"/>
    <w:rsid w:val="00885AA2"/>
    <w:rsid w:val="00887007"/>
    <w:rsid w:val="008918D5"/>
    <w:rsid w:val="00893E97"/>
    <w:rsid w:val="00894A19"/>
    <w:rsid w:val="00896504"/>
    <w:rsid w:val="00896A9C"/>
    <w:rsid w:val="00896C00"/>
    <w:rsid w:val="008975E8"/>
    <w:rsid w:val="008A05D5"/>
    <w:rsid w:val="008A0AF7"/>
    <w:rsid w:val="008A1044"/>
    <w:rsid w:val="008A3A64"/>
    <w:rsid w:val="008A6585"/>
    <w:rsid w:val="008C16C5"/>
    <w:rsid w:val="008C2227"/>
    <w:rsid w:val="008C4983"/>
    <w:rsid w:val="008C77DB"/>
    <w:rsid w:val="008C7BAD"/>
    <w:rsid w:val="008E393D"/>
    <w:rsid w:val="008F1E77"/>
    <w:rsid w:val="008F4AFC"/>
    <w:rsid w:val="008F5D0B"/>
    <w:rsid w:val="008F70BD"/>
    <w:rsid w:val="008F7214"/>
    <w:rsid w:val="00900D80"/>
    <w:rsid w:val="00904352"/>
    <w:rsid w:val="00905382"/>
    <w:rsid w:val="00907149"/>
    <w:rsid w:val="00915154"/>
    <w:rsid w:val="009156FC"/>
    <w:rsid w:val="00923540"/>
    <w:rsid w:val="00923B14"/>
    <w:rsid w:val="00933657"/>
    <w:rsid w:val="0094143F"/>
    <w:rsid w:val="00942A03"/>
    <w:rsid w:val="00946F5F"/>
    <w:rsid w:val="0095309D"/>
    <w:rsid w:val="009704DF"/>
    <w:rsid w:val="00977492"/>
    <w:rsid w:val="009801C5"/>
    <w:rsid w:val="0099236F"/>
    <w:rsid w:val="009945AA"/>
    <w:rsid w:val="009A05D7"/>
    <w:rsid w:val="009A6AC3"/>
    <w:rsid w:val="009A778F"/>
    <w:rsid w:val="009B1407"/>
    <w:rsid w:val="009C1BB8"/>
    <w:rsid w:val="009C366C"/>
    <w:rsid w:val="009D193A"/>
    <w:rsid w:val="009D7D07"/>
    <w:rsid w:val="009E056F"/>
    <w:rsid w:val="009E3DC2"/>
    <w:rsid w:val="009E567C"/>
    <w:rsid w:val="009E6C5E"/>
    <w:rsid w:val="009E7B97"/>
    <w:rsid w:val="009F1C99"/>
    <w:rsid w:val="009F59A1"/>
    <w:rsid w:val="009F5CF0"/>
    <w:rsid w:val="009F70AC"/>
    <w:rsid w:val="00A01AE2"/>
    <w:rsid w:val="00A11C79"/>
    <w:rsid w:val="00A16C9D"/>
    <w:rsid w:val="00A2030E"/>
    <w:rsid w:val="00A20509"/>
    <w:rsid w:val="00A21C6B"/>
    <w:rsid w:val="00A221AA"/>
    <w:rsid w:val="00A23521"/>
    <w:rsid w:val="00A24F6B"/>
    <w:rsid w:val="00A26922"/>
    <w:rsid w:val="00A300FC"/>
    <w:rsid w:val="00A3110A"/>
    <w:rsid w:val="00A41A5C"/>
    <w:rsid w:val="00A45318"/>
    <w:rsid w:val="00A532F8"/>
    <w:rsid w:val="00A55FFA"/>
    <w:rsid w:val="00A60D47"/>
    <w:rsid w:val="00A62611"/>
    <w:rsid w:val="00A6261B"/>
    <w:rsid w:val="00A63758"/>
    <w:rsid w:val="00A6387B"/>
    <w:rsid w:val="00A65838"/>
    <w:rsid w:val="00A66509"/>
    <w:rsid w:val="00A676A6"/>
    <w:rsid w:val="00A67FB1"/>
    <w:rsid w:val="00A7325A"/>
    <w:rsid w:val="00A766CE"/>
    <w:rsid w:val="00A772A9"/>
    <w:rsid w:val="00A8528A"/>
    <w:rsid w:val="00A85848"/>
    <w:rsid w:val="00A93DD7"/>
    <w:rsid w:val="00A97EFB"/>
    <w:rsid w:val="00AA0934"/>
    <w:rsid w:val="00AA660B"/>
    <w:rsid w:val="00AB4374"/>
    <w:rsid w:val="00AC05DF"/>
    <w:rsid w:val="00AC25BF"/>
    <w:rsid w:val="00AC29CD"/>
    <w:rsid w:val="00AC37D4"/>
    <w:rsid w:val="00AC3EA8"/>
    <w:rsid w:val="00AC3EBD"/>
    <w:rsid w:val="00AC460B"/>
    <w:rsid w:val="00AD0816"/>
    <w:rsid w:val="00AD22E8"/>
    <w:rsid w:val="00AD2694"/>
    <w:rsid w:val="00AD372A"/>
    <w:rsid w:val="00AD4295"/>
    <w:rsid w:val="00AD47A0"/>
    <w:rsid w:val="00AE68AE"/>
    <w:rsid w:val="00AF22F6"/>
    <w:rsid w:val="00AF48E2"/>
    <w:rsid w:val="00AF73F8"/>
    <w:rsid w:val="00B06DD7"/>
    <w:rsid w:val="00B12397"/>
    <w:rsid w:val="00B13849"/>
    <w:rsid w:val="00B21818"/>
    <w:rsid w:val="00B227F2"/>
    <w:rsid w:val="00B22A11"/>
    <w:rsid w:val="00B2465C"/>
    <w:rsid w:val="00B263BD"/>
    <w:rsid w:val="00B30EC1"/>
    <w:rsid w:val="00B34BD5"/>
    <w:rsid w:val="00B40C45"/>
    <w:rsid w:val="00B42FD7"/>
    <w:rsid w:val="00B43525"/>
    <w:rsid w:val="00B50BFF"/>
    <w:rsid w:val="00B55EBF"/>
    <w:rsid w:val="00B6259B"/>
    <w:rsid w:val="00B62A01"/>
    <w:rsid w:val="00B679CD"/>
    <w:rsid w:val="00B756F7"/>
    <w:rsid w:val="00B766E8"/>
    <w:rsid w:val="00B8342F"/>
    <w:rsid w:val="00B90EE6"/>
    <w:rsid w:val="00B923D9"/>
    <w:rsid w:val="00B938F6"/>
    <w:rsid w:val="00B93A1F"/>
    <w:rsid w:val="00B94FEE"/>
    <w:rsid w:val="00B9797B"/>
    <w:rsid w:val="00BA1849"/>
    <w:rsid w:val="00BA38BD"/>
    <w:rsid w:val="00BB1965"/>
    <w:rsid w:val="00BB562E"/>
    <w:rsid w:val="00BC0B73"/>
    <w:rsid w:val="00BC62A7"/>
    <w:rsid w:val="00BC7B51"/>
    <w:rsid w:val="00BD00C2"/>
    <w:rsid w:val="00BD1676"/>
    <w:rsid w:val="00BE3C5A"/>
    <w:rsid w:val="00BE3DA7"/>
    <w:rsid w:val="00BE54CB"/>
    <w:rsid w:val="00BE6212"/>
    <w:rsid w:val="00BE68FD"/>
    <w:rsid w:val="00BF48B6"/>
    <w:rsid w:val="00BF5DA1"/>
    <w:rsid w:val="00BF7495"/>
    <w:rsid w:val="00C039AC"/>
    <w:rsid w:val="00C06CC2"/>
    <w:rsid w:val="00C10A91"/>
    <w:rsid w:val="00C1439E"/>
    <w:rsid w:val="00C152C5"/>
    <w:rsid w:val="00C15B35"/>
    <w:rsid w:val="00C22A03"/>
    <w:rsid w:val="00C32C9A"/>
    <w:rsid w:val="00C3795E"/>
    <w:rsid w:val="00C45EB1"/>
    <w:rsid w:val="00C4604F"/>
    <w:rsid w:val="00C50C7C"/>
    <w:rsid w:val="00C53B23"/>
    <w:rsid w:val="00C55294"/>
    <w:rsid w:val="00C56744"/>
    <w:rsid w:val="00C56893"/>
    <w:rsid w:val="00C57C3F"/>
    <w:rsid w:val="00C61D97"/>
    <w:rsid w:val="00C620FE"/>
    <w:rsid w:val="00C670AA"/>
    <w:rsid w:val="00C70A1C"/>
    <w:rsid w:val="00C7376B"/>
    <w:rsid w:val="00C74C0E"/>
    <w:rsid w:val="00C77F0E"/>
    <w:rsid w:val="00C802F9"/>
    <w:rsid w:val="00C82E8B"/>
    <w:rsid w:val="00C84B1A"/>
    <w:rsid w:val="00C8589A"/>
    <w:rsid w:val="00C86191"/>
    <w:rsid w:val="00C87021"/>
    <w:rsid w:val="00CA3E7F"/>
    <w:rsid w:val="00CA417C"/>
    <w:rsid w:val="00CA5D3C"/>
    <w:rsid w:val="00CA6E09"/>
    <w:rsid w:val="00CA7DC9"/>
    <w:rsid w:val="00CB14BD"/>
    <w:rsid w:val="00CB2D52"/>
    <w:rsid w:val="00CB6C6F"/>
    <w:rsid w:val="00CC0235"/>
    <w:rsid w:val="00CC1EFB"/>
    <w:rsid w:val="00CC2FC2"/>
    <w:rsid w:val="00CD0287"/>
    <w:rsid w:val="00CD2307"/>
    <w:rsid w:val="00CD5AAC"/>
    <w:rsid w:val="00CE3362"/>
    <w:rsid w:val="00CE479B"/>
    <w:rsid w:val="00CF1D4E"/>
    <w:rsid w:val="00CF56EF"/>
    <w:rsid w:val="00D003BD"/>
    <w:rsid w:val="00D01437"/>
    <w:rsid w:val="00D0303D"/>
    <w:rsid w:val="00D031E7"/>
    <w:rsid w:val="00D041B6"/>
    <w:rsid w:val="00D05037"/>
    <w:rsid w:val="00D106F5"/>
    <w:rsid w:val="00D13804"/>
    <w:rsid w:val="00D14F6E"/>
    <w:rsid w:val="00D16AE9"/>
    <w:rsid w:val="00D17520"/>
    <w:rsid w:val="00D20A87"/>
    <w:rsid w:val="00D251E0"/>
    <w:rsid w:val="00D25F7A"/>
    <w:rsid w:val="00D32A48"/>
    <w:rsid w:val="00D42DDC"/>
    <w:rsid w:val="00D54BF1"/>
    <w:rsid w:val="00D563D9"/>
    <w:rsid w:val="00D5763A"/>
    <w:rsid w:val="00D64DE9"/>
    <w:rsid w:val="00D6790C"/>
    <w:rsid w:val="00D70638"/>
    <w:rsid w:val="00D72C80"/>
    <w:rsid w:val="00D7506D"/>
    <w:rsid w:val="00D7540A"/>
    <w:rsid w:val="00D83CFC"/>
    <w:rsid w:val="00D85F30"/>
    <w:rsid w:val="00D90A99"/>
    <w:rsid w:val="00D9320B"/>
    <w:rsid w:val="00D94770"/>
    <w:rsid w:val="00D94FA7"/>
    <w:rsid w:val="00DB1017"/>
    <w:rsid w:val="00DB3AA2"/>
    <w:rsid w:val="00DB5C8F"/>
    <w:rsid w:val="00DC0C7F"/>
    <w:rsid w:val="00DC206F"/>
    <w:rsid w:val="00DC2DAA"/>
    <w:rsid w:val="00DC4662"/>
    <w:rsid w:val="00DC6520"/>
    <w:rsid w:val="00DC703D"/>
    <w:rsid w:val="00DC7EF9"/>
    <w:rsid w:val="00DD1DB8"/>
    <w:rsid w:val="00DE1AA9"/>
    <w:rsid w:val="00DE5F5A"/>
    <w:rsid w:val="00DF033E"/>
    <w:rsid w:val="00DF064D"/>
    <w:rsid w:val="00DF5B50"/>
    <w:rsid w:val="00E062B5"/>
    <w:rsid w:val="00E06F4A"/>
    <w:rsid w:val="00E108D8"/>
    <w:rsid w:val="00E12301"/>
    <w:rsid w:val="00E14268"/>
    <w:rsid w:val="00E14706"/>
    <w:rsid w:val="00E160DC"/>
    <w:rsid w:val="00E165C9"/>
    <w:rsid w:val="00E228F0"/>
    <w:rsid w:val="00E24327"/>
    <w:rsid w:val="00E25165"/>
    <w:rsid w:val="00E264E7"/>
    <w:rsid w:val="00E30244"/>
    <w:rsid w:val="00E313D2"/>
    <w:rsid w:val="00E33ADF"/>
    <w:rsid w:val="00E376E4"/>
    <w:rsid w:val="00E403C2"/>
    <w:rsid w:val="00E43FE3"/>
    <w:rsid w:val="00E50A90"/>
    <w:rsid w:val="00E5268A"/>
    <w:rsid w:val="00E53AB3"/>
    <w:rsid w:val="00E54C4B"/>
    <w:rsid w:val="00E5529D"/>
    <w:rsid w:val="00E55387"/>
    <w:rsid w:val="00E616BF"/>
    <w:rsid w:val="00E64BF5"/>
    <w:rsid w:val="00E75FE4"/>
    <w:rsid w:val="00E825A6"/>
    <w:rsid w:val="00E915F7"/>
    <w:rsid w:val="00E96F44"/>
    <w:rsid w:val="00E97676"/>
    <w:rsid w:val="00EA08BF"/>
    <w:rsid w:val="00EB14D4"/>
    <w:rsid w:val="00EB19E7"/>
    <w:rsid w:val="00EC32D6"/>
    <w:rsid w:val="00EC5F97"/>
    <w:rsid w:val="00ED0AEE"/>
    <w:rsid w:val="00ED286C"/>
    <w:rsid w:val="00ED6923"/>
    <w:rsid w:val="00ED6D0E"/>
    <w:rsid w:val="00EF2EF5"/>
    <w:rsid w:val="00EF3061"/>
    <w:rsid w:val="00EF5278"/>
    <w:rsid w:val="00EF6D83"/>
    <w:rsid w:val="00F030C5"/>
    <w:rsid w:val="00F0552E"/>
    <w:rsid w:val="00F0628E"/>
    <w:rsid w:val="00F136AE"/>
    <w:rsid w:val="00F16B53"/>
    <w:rsid w:val="00F23743"/>
    <w:rsid w:val="00F26F82"/>
    <w:rsid w:val="00F30C07"/>
    <w:rsid w:val="00F4444A"/>
    <w:rsid w:val="00F54935"/>
    <w:rsid w:val="00F56F49"/>
    <w:rsid w:val="00F56FBA"/>
    <w:rsid w:val="00F57C64"/>
    <w:rsid w:val="00F642C2"/>
    <w:rsid w:val="00F72718"/>
    <w:rsid w:val="00F733D1"/>
    <w:rsid w:val="00F73E8D"/>
    <w:rsid w:val="00F75A05"/>
    <w:rsid w:val="00F90A5E"/>
    <w:rsid w:val="00F946BF"/>
    <w:rsid w:val="00F96EE8"/>
    <w:rsid w:val="00FA2DC2"/>
    <w:rsid w:val="00FA401B"/>
    <w:rsid w:val="00FC61F2"/>
    <w:rsid w:val="00FC6CF1"/>
    <w:rsid w:val="00FE18E4"/>
    <w:rsid w:val="00FE4309"/>
    <w:rsid w:val="00FE59E0"/>
    <w:rsid w:val="00FE6A25"/>
    <w:rsid w:val="00FF2550"/>
    <w:rsid w:val="00FF335A"/>
    <w:rsid w:val="00FF73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34" w:qFormat="1"/>
    <w:lsdException w:name="Colorful Grid" w:locked="0" w:uiPriority="73" w:qFormat="1"/>
    <w:lsdException w:name="Light Shading Accent 1" w:locked="0" w:uiPriority="60" w:qFormat="1"/>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qFormat="1"/>
    <w:lsdException w:name="Medium List 2 Accent 6" w:locked="0" w:uiPriority="66" w:qFormat="1"/>
    <w:lsdException w:name="Medium Grid 1 Accent 6" w:locked="0" w:uiPriority="67" w:qFormat="1"/>
    <w:lsdException w:name="Medium Grid 2 Accent 6" w:locked="0" w:uiPriority="68" w:qFormat="1"/>
    <w:lsdException w:name="Medium Grid 3 Accent 6" w:locked="0" w:uiPriority="69" w:qFormat="1"/>
    <w:lsdException w:name="Dark List Accent 6" w:locked="0" w:uiPriority="70"/>
    <w:lsdException w:name="Colorful Shading Accent 6" w:locked="0" w:semiHidden="1" w:uiPriority="71" w:unhideWhenUsed="1" w:qFormat="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7F4C39"/>
    <w:rPr>
      <w:rFonts w:asciiTheme="majorHAnsi" w:hAnsiTheme="majorHAnsi"/>
      <w:szCs w:val="24"/>
    </w:rPr>
  </w:style>
  <w:style w:type="paragraph" w:styleId="Heading1">
    <w:name w:val="heading 1"/>
    <w:next w:val="Body"/>
    <w:qFormat/>
    <w:rsid w:val="007F4C39"/>
    <w:pPr>
      <w:keepNext/>
      <w:outlineLvl w:val="0"/>
    </w:pPr>
    <w:rPr>
      <w:rFonts w:asciiTheme="majorHAnsi" w:eastAsia="ヒラギノ角ゴ Pro W3" w:hAnsiTheme="majorHAnsi"/>
      <w:b/>
      <w:color w:val="000000"/>
      <w:sz w:val="28"/>
    </w:rPr>
  </w:style>
  <w:style w:type="paragraph" w:styleId="Heading2">
    <w:name w:val="heading 2"/>
    <w:next w:val="Body"/>
    <w:qFormat/>
    <w:rsid w:val="007F4C39"/>
    <w:pPr>
      <w:keepNext/>
      <w:outlineLvl w:val="1"/>
    </w:pPr>
    <w:rPr>
      <w:rFonts w:asciiTheme="majorHAnsi" w:eastAsia="ヒラギノ角ゴ Pro W3" w:hAnsiTheme="majorHAns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pPr>
      <w:tabs>
        <w:tab w:val="right" w:pos="9632"/>
      </w:tabs>
    </w:pPr>
    <w:rPr>
      <w:rFonts w:ascii="Helvetica" w:eastAsia="ヒラギノ角ゴ Pro W3" w:hAnsi="Helvetica"/>
      <w:color w:val="000000"/>
    </w:rPr>
  </w:style>
  <w:style w:type="paragraph" w:customStyle="1" w:styleId="Body">
    <w:name w:val="Body"/>
    <w:rPr>
      <w:rFonts w:ascii="Helvetica" w:eastAsia="ヒラギノ角ゴ Pro W3" w:hAnsi="Helvetica"/>
      <w:color w:val="000000"/>
      <w:sz w:val="24"/>
    </w:rPr>
  </w:style>
  <w:style w:type="paragraph" w:customStyle="1" w:styleId="BodyBullet">
    <w:name w:val="Body Bullet"/>
    <w:rPr>
      <w:rFonts w:ascii="Helvetica" w:eastAsia="ヒラギノ角ゴ Pro W3" w:hAnsi="Helvetica"/>
      <w:color w:val="000000"/>
      <w:sz w:val="24"/>
    </w:rPr>
  </w:style>
  <w:style w:type="numbering" w:customStyle="1" w:styleId="Bullet">
    <w:name w:val="Bullet"/>
  </w:style>
  <w:style w:type="paragraph" w:styleId="Footer">
    <w:name w:val="footer"/>
    <w:basedOn w:val="Normal"/>
    <w:link w:val="FooterChar"/>
    <w:uiPriority w:val="99"/>
    <w:locked/>
    <w:rsid w:val="00E165C9"/>
    <w:pPr>
      <w:tabs>
        <w:tab w:val="center" w:pos="4320"/>
        <w:tab w:val="right" w:pos="8640"/>
      </w:tabs>
    </w:pPr>
  </w:style>
  <w:style w:type="character" w:customStyle="1" w:styleId="FooterChar">
    <w:name w:val="Footer Char"/>
    <w:link w:val="Footer"/>
    <w:uiPriority w:val="99"/>
    <w:rsid w:val="00E165C9"/>
    <w:rPr>
      <w:sz w:val="24"/>
      <w:szCs w:val="24"/>
    </w:rPr>
  </w:style>
  <w:style w:type="character" w:styleId="PageNumber">
    <w:name w:val="page number"/>
    <w:locked/>
    <w:rsid w:val="00E165C9"/>
  </w:style>
  <w:style w:type="paragraph" w:styleId="NormalWeb">
    <w:name w:val="Normal (Web)"/>
    <w:basedOn w:val="Normal"/>
    <w:uiPriority w:val="99"/>
    <w:unhideWhenUsed/>
    <w:locked/>
    <w:rsid w:val="000E6054"/>
    <w:pPr>
      <w:spacing w:before="100" w:beforeAutospacing="1" w:after="100" w:afterAutospacing="1"/>
    </w:pPr>
    <w:rPr>
      <w:lang w:val="en-GB" w:eastAsia="en-GB"/>
    </w:rPr>
  </w:style>
  <w:style w:type="paragraph" w:customStyle="1" w:styleId="LightGrid-Accent31">
    <w:name w:val="Light Grid - Accent 31"/>
    <w:basedOn w:val="Normal"/>
    <w:uiPriority w:val="34"/>
    <w:qFormat/>
    <w:rsid w:val="00C4604F"/>
    <w:pPr>
      <w:spacing w:after="200" w:line="276" w:lineRule="auto"/>
      <w:ind w:left="720"/>
      <w:contextualSpacing/>
    </w:pPr>
    <w:rPr>
      <w:rFonts w:ascii="Calibri" w:eastAsia="Calibri" w:hAnsi="Calibri"/>
      <w:sz w:val="22"/>
      <w:szCs w:val="22"/>
      <w:lang w:val="en-GB"/>
    </w:rPr>
  </w:style>
  <w:style w:type="paragraph" w:styleId="BalloonText">
    <w:name w:val="Balloon Text"/>
    <w:basedOn w:val="Normal"/>
    <w:link w:val="BalloonTextChar"/>
    <w:locked/>
    <w:rsid w:val="004F614D"/>
    <w:rPr>
      <w:rFonts w:ascii="Lucida Grande" w:hAnsi="Lucida Grande" w:cs="Lucida Grande"/>
      <w:sz w:val="18"/>
      <w:szCs w:val="18"/>
    </w:rPr>
  </w:style>
  <w:style w:type="character" w:customStyle="1" w:styleId="BalloonTextChar">
    <w:name w:val="Balloon Text Char"/>
    <w:link w:val="BalloonText"/>
    <w:rsid w:val="004F614D"/>
    <w:rPr>
      <w:rFonts w:ascii="Lucida Grande" w:hAnsi="Lucida Grande" w:cs="Lucida Grande"/>
      <w:sz w:val="18"/>
      <w:szCs w:val="18"/>
    </w:rPr>
  </w:style>
  <w:style w:type="character" w:styleId="CommentReference">
    <w:name w:val="annotation reference"/>
    <w:uiPriority w:val="99"/>
    <w:locked/>
    <w:rsid w:val="00414CC8"/>
    <w:rPr>
      <w:sz w:val="16"/>
      <w:szCs w:val="16"/>
    </w:rPr>
  </w:style>
  <w:style w:type="paragraph" w:styleId="CommentText">
    <w:name w:val="annotation text"/>
    <w:basedOn w:val="Normal"/>
    <w:link w:val="CommentTextChar"/>
    <w:locked/>
    <w:rsid w:val="00414CC8"/>
    <w:rPr>
      <w:szCs w:val="20"/>
    </w:rPr>
  </w:style>
  <w:style w:type="character" w:customStyle="1" w:styleId="CommentTextChar">
    <w:name w:val="Comment Text Char"/>
    <w:link w:val="CommentText"/>
    <w:rsid w:val="00414CC8"/>
    <w:rPr>
      <w:lang w:val="en-US" w:eastAsia="en-US"/>
    </w:rPr>
  </w:style>
  <w:style w:type="paragraph" w:styleId="CommentSubject">
    <w:name w:val="annotation subject"/>
    <w:basedOn w:val="CommentText"/>
    <w:next w:val="CommentText"/>
    <w:link w:val="CommentSubjectChar"/>
    <w:locked/>
    <w:rsid w:val="00414CC8"/>
    <w:rPr>
      <w:b/>
      <w:bCs/>
    </w:rPr>
  </w:style>
  <w:style w:type="character" w:customStyle="1" w:styleId="CommentSubjectChar">
    <w:name w:val="Comment Subject Char"/>
    <w:link w:val="CommentSubject"/>
    <w:rsid w:val="00414CC8"/>
    <w:rPr>
      <w:b/>
      <w:bCs/>
      <w:lang w:val="en-US" w:eastAsia="en-US"/>
    </w:rPr>
  </w:style>
  <w:style w:type="paragraph" w:customStyle="1" w:styleId="ColorfulList-Accent11">
    <w:name w:val="Colorful List - Accent 11"/>
    <w:basedOn w:val="Normal"/>
    <w:uiPriority w:val="34"/>
    <w:qFormat/>
    <w:rsid w:val="00297026"/>
    <w:pPr>
      <w:ind w:left="720"/>
      <w:contextualSpacing/>
    </w:pPr>
    <w:rPr>
      <w:lang w:val="en-GB" w:eastAsia="en-GB"/>
    </w:rPr>
  </w:style>
  <w:style w:type="paragraph" w:styleId="Caption">
    <w:name w:val="caption"/>
    <w:basedOn w:val="Normal"/>
    <w:next w:val="Normal"/>
    <w:qFormat/>
    <w:locked/>
    <w:rsid w:val="00870FC4"/>
    <w:rPr>
      <w:b/>
      <w:bCs/>
      <w:szCs w:val="20"/>
    </w:rPr>
  </w:style>
  <w:style w:type="paragraph" w:customStyle="1" w:styleId="ColorfulShading-Accent11">
    <w:name w:val="Colorful Shading - Accent 11"/>
    <w:hidden/>
    <w:uiPriority w:val="99"/>
    <w:semiHidden/>
    <w:rsid w:val="002028CF"/>
    <w:rPr>
      <w:sz w:val="24"/>
      <w:szCs w:val="24"/>
    </w:rPr>
  </w:style>
  <w:style w:type="paragraph" w:styleId="Revision">
    <w:name w:val="Revision"/>
    <w:hidden/>
    <w:uiPriority w:val="99"/>
    <w:semiHidden/>
    <w:rsid w:val="00057C55"/>
    <w:rPr>
      <w:sz w:val="24"/>
      <w:szCs w:val="24"/>
    </w:rPr>
  </w:style>
  <w:style w:type="paragraph" w:styleId="ListParagraph">
    <w:name w:val="List Paragraph"/>
    <w:basedOn w:val="Normal"/>
    <w:uiPriority w:val="34"/>
    <w:qFormat/>
    <w:rsid w:val="00BC62A7"/>
    <w:pPr>
      <w:ind w:left="720"/>
      <w:contextualSpacing/>
    </w:pPr>
    <w:rPr>
      <w:lang w:val="en-GB" w:eastAsia="en-GB"/>
    </w:rPr>
  </w:style>
  <w:style w:type="paragraph" w:styleId="Header">
    <w:name w:val="header"/>
    <w:basedOn w:val="Normal"/>
    <w:link w:val="HeaderChar"/>
    <w:locked/>
    <w:rsid w:val="00D70638"/>
    <w:pPr>
      <w:tabs>
        <w:tab w:val="center" w:pos="4513"/>
        <w:tab w:val="right" w:pos="9026"/>
      </w:tabs>
    </w:pPr>
  </w:style>
  <w:style w:type="character" w:customStyle="1" w:styleId="HeaderChar">
    <w:name w:val="Header Char"/>
    <w:basedOn w:val="DefaultParagraphFont"/>
    <w:link w:val="Header"/>
    <w:rsid w:val="00D70638"/>
    <w:rPr>
      <w:sz w:val="24"/>
      <w:szCs w:val="24"/>
    </w:rPr>
  </w:style>
  <w:style w:type="character" w:styleId="Hyperlink">
    <w:name w:val="Hyperlink"/>
    <w:uiPriority w:val="99"/>
    <w:unhideWhenUsed/>
    <w:locked/>
    <w:rsid w:val="0049277C"/>
    <w:rPr>
      <w:color w:val="0000FF"/>
      <w:u w:val="single"/>
    </w:rPr>
  </w:style>
  <w:style w:type="paragraph" w:styleId="NoSpacing">
    <w:name w:val="No Spacing"/>
    <w:link w:val="NoSpacingChar"/>
    <w:uiPriority w:val="1"/>
    <w:qFormat/>
    <w:rsid w:val="003F438A"/>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3F438A"/>
    <w:rPr>
      <w:rFonts w:asciiTheme="minorHAnsi" w:eastAsiaTheme="minorEastAsia" w:hAnsiTheme="minorHAnsi" w:cstheme="minorBidi"/>
      <w:sz w:val="22"/>
      <w:szCs w:val="22"/>
      <w:lang w:eastAsia="ja-JP"/>
    </w:rPr>
  </w:style>
  <w:style w:type="paragraph" w:styleId="TOCHeading">
    <w:name w:val="TOC Heading"/>
    <w:basedOn w:val="Heading1"/>
    <w:next w:val="Normal"/>
    <w:uiPriority w:val="39"/>
    <w:unhideWhenUsed/>
    <w:qFormat/>
    <w:rsid w:val="000C042D"/>
    <w:pPr>
      <w:keepLines/>
      <w:spacing w:before="480" w:line="276" w:lineRule="auto"/>
      <w:outlineLvl w:val="9"/>
    </w:pPr>
    <w:rPr>
      <w:rFonts w:eastAsiaTheme="majorEastAsia" w:cstheme="majorBidi"/>
      <w:bCs/>
      <w:color w:val="365F91" w:themeColor="accent1" w:themeShade="BF"/>
      <w:szCs w:val="28"/>
      <w:lang w:eastAsia="ja-JP"/>
    </w:rPr>
  </w:style>
  <w:style w:type="paragraph" w:styleId="TOC1">
    <w:name w:val="toc 1"/>
    <w:basedOn w:val="Normal"/>
    <w:next w:val="Normal"/>
    <w:autoRedefine/>
    <w:uiPriority w:val="39"/>
    <w:locked/>
    <w:rsid w:val="00A45318"/>
    <w:pPr>
      <w:tabs>
        <w:tab w:val="right" w:leader="dot" w:pos="9622"/>
      </w:tabs>
      <w:spacing w:after="100"/>
    </w:pPr>
  </w:style>
  <w:style w:type="paragraph" w:styleId="TOC2">
    <w:name w:val="toc 2"/>
    <w:basedOn w:val="Normal"/>
    <w:next w:val="Normal"/>
    <w:autoRedefine/>
    <w:uiPriority w:val="39"/>
    <w:locked/>
    <w:rsid w:val="000C042D"/>
    <w:pPr>
      <w:spacing w:after="100"/>
      <w:ind w:left="240"/>
    </w:pPr>
  </w:style>
  <w:style w:type="table" w:styleId="TableGrid">
    <w:name w:val="Table Grid"/>
    <w:basedOn w:val="TableNormal"/>
    <w:locked/>
    <w:rsid w:val="00C74C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mmentTextChar1">
    <w:name w:val="Comment Text Char1"/>
    <w:semiHidden/>
    <w:rsid w:val="00335DBA"/>
    <w:rPr>
      <w:rFonts w:ascii="Arial" w:hAnsi="Arial"/>
      <w:lang w:val="en-GB"/>
    </w:rPr>
  </w:style>
  <w:style w:type="character" w:styleId="Strong">
    <w:name w:val="Strong"/>
    <w:uiPriority w:val="22"/>
    <w:qFormat/>
    <w:locked/>
    <w:rsid w:val="00552BF6"/>
    <w:rPr>
      <w:b/>
      <w:bCs/>
    </w:rPr>
  </w:style>
  <w:style w:type="character" w:customStyle="1" w:styleId="apple-converted-space">
    <w:name w:val="apple-converted-space"/>
    <w:basedOn w:val="DefaultParagraphFont"/>
    <w:rsid w:val="00FF73DE"/>
  </w:style>
  <w:style w:type="paragraph" w:styleId="BodyText">
    <w:name w:val="Body Text"/>
    <w:basedOn w:val="Normal"/>
    <w:link w:val="BodyTextChar"/>
    <w:locked/>
    <w:rsid w:val="0053315B"/>
    <w:pPr>
      <w:spacing w:before="120"/>
    </w:pPr>
    <w:rPr>
      <w:rFonts w:ascii="Arial" w:hAnsi="Arial"/>
      <w:sz w:val="22"/>
      <w:szCs w:val="20"/>
      <w:u w:val="single"/>
      <w:lang w:val="en-GB"/>
    </w:rPr>
  </w:style>
  <w:style w:type="character" w:customStyle="1" w:styleId="BodyTextChar">
    <w:name w:val="Body Text Char"/>
    <w:basedOn w:val="DefaultParagraphFont"/>
    <w:link w:val="BodyText"/>
    <w:rsid w:val="0053315B"/>
    <w:rPr>
      <w:rFonts w:ascii="Arial" w:hAnsi="Arial"/>
      <w:sz w:val="22"/>
      <w:u w:val="single"/>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34" w:qFormat="1"/>
    <w:lsdException w:name="Colorful Grid" w:locked="0" w:uiPriority="73" w:qFormat="1"/>
    <w:lsdException w:name="Light Shading Accent 1" w:locked="0" w:uiPriority="60" w:qFormat="1"/>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qFormat="1"/>
    <w:lsdException w:name="Medium List 2 Accent 6" w:locked="0" w:uiPriority="66" w:qFormat="1"/>
    <w:lsdException w:name="Medium Grid 1 Accent 6" w:locked="0" w:uiPriority="67" w:qFormat="1"/>
    <w:lsdException w:name="Medium Grid 2 Accent 6" w:locked="0" w:uiPriority="68" w:qFormat="1"/>
    <w:lsdException w:name="Medium Grid 3 Accent 6" w:locked="0" w:uiPriority="69" w:qFormat="1"/>
    <w:lsdException w:name="Dark List Accent 6" w:locked="0" w:uiPriority="70"/>
    <w:lsdException w:name="Colorful Shading Accent 6" w:locked="0" w:semiHidden="1" w:uiPriority="71" w:unhideWhenUsed="1" w:qFormat="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7F4C39"/>
    <w:rPr>
      <w:rFonts w:asciiTheme="majorHAnsi" w:hAnsiTheme="majorHAnsi"/>
      <w:szCs w:val="24"/>
    </w:rPr>
  </w:style>
  <w:style w:type="paragraph" w:styleId="Heading1">
    <w:name w:val="heading 1"/>
    <w:next w:val="Body"/>
    <w:qFormat/>
    <w:rsid w:val="007F4C39"/>
    <w:pPr>
      <w:keepNext/>
      <w:outlineLvl w:val="0"/>
    </w:pPr>
    <w:rPr>
      <w:rFonts w:asciiTheme="majorHAnsi" w:eastAsia="ヒラギノ角ゴ Pro W3" w:hAnsiTheme="majorHAnsi"/>
      <w:b/>
      <w:color w:val="000000"/>
      <w:sz w:val="28"/>
    </w:rPr>
  </w:style>
  <w:style w:type="paragraph" w:styleId="Heading2">
    <w:name w:val="heading 2"/>
    <w:next w:val="Body"/>
    <w:qFormat/>
    <w:rsid w:val="007F4C39"/>
    <w:pPr>
      <w:keepNext/>
      <w:outlineLvl w:val="1"/>
    </w:pPr>
    <w:rPr>
      <w:rFonts w:asciiTheme="majorHAnsi" w:eastAsia="ヒラギノ角ゴ Pro W3" w:hAnsiTheme="majorHAns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pPr>
      <w:tabs>
        <w:tab w:val="right" w:pos="9632"/>
      </w:tabs>
    </w:pPr>
    <w:rPr>
      <w:rFonts w:ascii="Helvetica" w:eastAsia="ヒラギノ角ゴ Pro W3" w:hAnsi="Helvetica"/>
      <w:color w:val="000000"/>
    </w:rPr>
  </w:style>
  <w:style w:type="paragraph" w:customStyle="1" w:styleId="Body">
    <w:name w:val="Body"/>
    <w:rPr>
      <w:rFonts w:ascii="Helvetica" w:eastAsia="ヒラギノ角ゴ Pro W3" w:hAnsi="Helvetica"/>
      <w:color w:val="000000"/>
      <w:sz w:val="24"/>
    </w:rPr>
  </w:style>
  <w:style w:type="paragraph" w:customStyle="1" w:styleId="BodyBullet">
    <w:name w:val="Body Bullet"/>
    <w:rPr>
      <w:rFonts w:ascii="Helvetica" w:eastAsia="ヒラギノ角ゴ Pro W3" w:hAnsi="Helvetica"/>
      <w:color w:val="000000"/>
      <w:sz w:val="24"/>
    </w:rPr>
  </w:style>
  <w:style w:type="numbering" w:customStyle="1" w:styleId="Bullet">
    <w:name w:val="Bullet"/>
  </w:style>
  <w:style w:type="paragraph" w:styleId="Footer">
    <w:name w:val="footer"/>
    <w:basedOn w:val="Normal"/>
    <w:link w:val="FooterChar"/>
    <w:uiPriority w:val="99"/>
    <w:locked/>
    <w:rsid w:val="00E165C9"/>
    <w:pPr>
      <w:tabs>
        <w:tab w:val="center" w:pos="4320"/>
        <w:tab w:val="right" w:pos="8640"/>
      </w:tabs>
    </w:pPr>
  </w:style>
  <w:style w:type="character" w:customStyle="1" w:styleId="FooterChar">
    <w:name w:val="Footer Char"/>
    <w:link w:val="Footer"/>
    <w:uiPriority w:val="99"/>
    <w:rsid w:val="00E165C9"/>
    <w:rPr>
      <w:sz w:val="24"/>
      <w:szCs w:val="24"/>
    </w:rPr>
  </w:style>
  <w:style w:type="character" w:styleId="PageNumber">
    <w:name w:val="page number"/>
    <w:locked/>
    <w:rsid w:val="00E165C9"/>
  </w:style>
  <w:style w:type="paragraph" w:styleId="NormalWeb">
    <w:name w:val="Normal (Web)"/>
    <w:basedOn w:val="Normal"/>
    <w:uiPriority w:val="99"/>
    <w:unhideWhenUsed/>
    <w:locked/>
    <w:rsid w:val="000E6054"/>
    <w:pPr>
      <w:spacing w:before="100" w:beforeAutospacing="1" w:after="100" w:afterAutospacing="1"/>
    </w:pPr>
    <w:rPr>
      <w:lang w:val="en-GB" w:eastAsia="en-GB"/>
    </w:rPr>
  </w:style>
  <w:style w:type="paragraph" w:customStyle="1" w:styleId="LightGrid-Accent31">
    <w:name w:val="Light Grid - Accent 31"/>
    <w:basedOn w:val="Normal"/>
    <w:uiPriority w:val="34"/>
    <w:qFormat/>
    <w:rsid w:val="00C4604F"/>
    <w:pPr>
      <w:spacing w:after="200" w:line="276" w:lineRule="auto"/>
      <w:ind w:left="720"/>
      <w:contextualSpacing/>
    </w:pPr>
    <w:rPr>
      <w:rFonts w:ascii="Calibri" w:eastAsia="Calibri" w:hAnsi="Calibri"/>
      <w:sz w:val="22"/>
      <w:szCs w:val="22"/>
      <w:lang w:val="en-GB"/>
    </w:rPr>
  </w:style>
  <w:style w:type="paragraph" w:styleId="BalloonText">
    <w:name w:val="Balloon Text"/>
    <w:basedOn w:val="Normal"/>
    <w:link w:val="BalloonTextChar"/>
    <w:locked/>
    <w:rsid w:val="004F614D"/>
    <w:rPr>
      <w:rFonts w:ascii="Lucida Grande" w:hAnsi="Lucida Grande" w:cs="Lucida Grande"/>
      <w:sz w:val="18"/>
      <w:szCs w:val="18"/>
    </w:rPr>
  </w:style>
  <w:style w:type="character" w:customStyle="1" w:styleId="BalloonTextChar">
    <w:name w:val="Balloon Text Char"/>
    <w:link w:val="BalloonText"/>
    <w:rsid w:val="004F614D"/>
    <w:rPr>
      <w:rFonts w:ascii="Lucida Grande" w:hAnsi="Lucida Grande" w:cs="Lucida Grande"/>
      <w:sz w:val="18"/>
      <w:szCs w:val="18"/>
    </w:rPr>
  </w:style>
  <w:style w:type="character" w:styleId="CommentReference">
    <w:name w:val="annotation reference"/>
    <w:uiPriority w:val="99"/>
    <w:locked/>
    <w:rsid w:val="00414CC8"/>
    <w:rPr>
      <w:sz w:val="16"/>
      <w:szCs w:val="16"/>
    </w:rPr>
  </w:style>
  <w:style w:type="paragraph" w:styleId="CommentText">
    <w:name w:val="annotation text"/>
    <w:basedOn w:val="Normal"/>
    <w:link w:val="CommentTextChar"/>
    <w:locked/>
    <w:rsid w:val="00414CC8"/>
    <w:rPr>
      <w:szCs w:val="20"/>
    </w:rPr>
  </w:style>
  <w:style w:type="character" w:customStyle="1" w:styleId="CommentTextChar">
    <w:name w:val="Comment Text Char"/>
    <w:link w:val="CommentText"/>
    <w:rsid w:val="00414CC8"/>
    <w:rPr>
      <w:lang w:val="en-US" w:eastAsia="en-US"/>
    </w:rPr>
  </w:style>
  <w:style w:type="paragraph" w:styleId="CommentSubject">
    <w:name w:val="annotation subject"/>
    <w:basedOn w:val="CommentText"/>
    <w:next w:val="CommentText"/>
    <w:link w:val="CommentSubjectChar"/>
    <w:locked/>
    <w:rsid w:val="00414CC8"/>
    <w:rPr>
      <w:b/>
      <w:bCs/>
    </w:rPr>
  </w:style>
  <w:style w:type="character" w:customStyle="1" w:styleId="CommentSubjectChar">
    <w:name w:val="Comment Subject Char"/>
    <w:link w:val="CommentSubject"/>
    <w:rsid w:val="00414CC8"/>
    <w:rPr>
      <w:b/>
      <w:bCs/>
      <w:lang w:val="en-US" w:eastAsia="en-US"/>
    </w:rPr>
  </w:style>
  <w:style w:type="paragraph" w:customStyle="1" w:styleId="ColorfulList-Accent11">
    <w:name w:val="Colorful List - Accent 11"/>
    <w:basedOn w:val="Normal"/>
    <w:uiPriority w:val="34"/>
    <w:qFormat/>
    <w:rsid w:val="00297026"/>
    <w:pPr>
      <w:ind w:left="720"/>
      <w:contextualSpacing/>
    </w:pPr>
    <w:rPr>
      <w:lang w:val="en-GB" w:eastAsia="en-GB"/>
    </w:rPr>
  </w:style>
  <w:style w:type="paragraph" w:styleId="Caption">
    <w:name w:val="caption"/>
    <w:basedOn w:val="Normal"/>
    <w:next w:val="Normal"/>
    <w:qFormat/>
    <w:locked/>
    <w:rsid w:val="00870FC4"/>
    <w:rPr>
      <w:b/>
      <w:bCs/>
      <w:szCs w:val="20"/>
    </w:rPr>
  </w:style>
  <w:style w:type="paragraph" w:customStyle="1" w:styleId="ColorfulShading-Accent11">
    <w:name w:val="Colorful Shading - Accent 11"/>
    <w:hidden/>
    <w:uiPriority w:val="99"/>
    <w:semiHidden/>
    <w:rsid w:val="002028CF"/>
    <w:rPr>
      <w:sz w:val="24"/>
      <w:szCs w:val="24"/>
    </w:rPr>
  </w:style>
  <w:style w:type="paragraph" w:styleId="Revision">
    <w:name w:val="Revision"/>
    <w:hidden/>
    <w:uiPriority w:val="99"/>
    <w:semiHidden/>
    <w:rsid w:val="00057C55"/>
    <w:rPr>
      <w:sz w:val="24"/>
      <w:szCs w:val="24"/>
    </w:rPr>
  </w:style>
  <w:style w:type="paragraph" w:styleId="ListParagraph">
    <w:name w:val="List Paragraph"/>
    <w:basedOn w:val="Normal"/>
    <w:uiPriority w:val="34"/>
    <w:qFormat/>
    <w:rsid w:val="00BC62A7"/>
    <w:pPr>
      <w:ind w:left="720"/>
      <w:contextualSpacing/>
    </w:pPr>
    <w:rPr>
      <w:lang w:val="en-GB" w:eastAsia="en-GB"/>
    </w:rPr>
  </w:style>
  <w:style w:type="paragraph" w:styleId="Header">
    <w:name w:val="header"/>
    <w:basedOn w:val="Normal"/>
    <w:link w:val="HeaderChar"/>
    <w:locked/>
    <w:rsid w:val="00D70638"/>
    <w:pPr>
      <w:tabs>
        <w:tab w:val="center" w:pos="4513"/>
        <w:tab w:val="right" w:pos="9026"/>
      </w:tabs>
    </w:pPr>
  </w:style>
  <w:style w:type="character" w:customStyle="1" w:styleId="HeaderChar">
    <w:name w:val="Header Char"/>
    <w:basedOn w:val="DefaultParagraphFont"/>
    <w:link w:val="Header"/>
    <w:rsid w:val="00D70638"/>
    <w:rPr>
      <w:sz w:val="24"/>
      <w:szCs w:val="24"/>
    </w:rPr>
  </w:style>
  <w:style w:type="character" w:styleId="Hyperlink">
    <w:name w:val="Hyperlink"/>
    <w:uiPriority w:val="99"/>
    <w:unhideWhenUsed/>
    <w:locked/>
    <w:rsid w:val="0049277C"/>
    <w:rPr>
      <w:color w:val="0000FF"/>
      <w:u w:val="single"/>
    </w:rPr>
  </w:style>
  <w:style w:type="paragraph" w:styleId="NoSpacing">
    <w:name w:val="No Spacing"/>
    <w:link w:val="NoSpacingChar"/>
    <w:uiPriority w:val="1"/>
    <w:qFormat/>
    <w:rsid w:val="003F438A"/>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3F438A"/>
    <w:rPr>
      <w:rFonts w:asciiTheme="minorHAnsi" w:eastAsiaTheme="minorEastAsia" w:hAnsiTheme="minorHAnsi" w:cstheme="minorBidi"/>
      <w:sz w:val="22"/>
      <w:szCs w:val="22"/>
      <w:lang w:eastAsia="ja-JP"/>
    </w:rPr>
  </w:style>
  <w:style w:type="paragraph" w:styleId="TOCHeading">
    <w:name w:val="TOC Heading"/>
    <w:basedOn w:val="Heading1"/>
    <w:next w:val="Normal"/>
    <w:uiPriority w:val="39"/>
    <w:unhideWhenUsed/>
    <w:qFormat/>
    <w:rsid w:val="000C042D"/>
    <w:pPr>
      <w:keepLines/>
      <w:spacing w:before="480" w:line="276" w:lineRule="auto"/>
      <w:outlineLvl w:val="9"/>
    </w:pPr>
    <w:rPr>
      <w:rFonts w:eastAsiaTheme="majorEastAsia" w:cstheme="majorBidi"/>
      <w:bCs/>
      <w:color w:val="365F91" w:themeColor="accent1" w:themeShade="BF"/>
      <w:szCs w:val="28"/>
      <w:lang w:eastAsia="ja-JP"/>
    </w:rPr>
  </w:style>
  <w:style w:type="paragraph" w:styleId="TOC1">
    <w:name w:val="toc 1"/>
    <w:basedOn w:val="Normal"/>
    <w:next w:val="Normal"/>
    <w:autoRedefine/>
    <w:uiPriority w:val="39"/>
    <w:locked/>
    <w:rsid w:val="00A45318"/>
    <w:pPr>
      <w:tabs>
        <w:tab w:val="right" w:leader="dot" w:pos="9622"/>
      </w:tabs>
      <w:spacing w:after="100"/>
    </w:pPr>
  </w:style>
  <w:style w:type="paragraph" w:styleId="TOC2">
    <w:name w:val="toc 2"/>
    <w:basedOn w:val="Normal"/>
    <w:next w:val="Normal"/>
    <w:autoRedefine/>
    <w:uiPriority w:val="39"/>
    <w:locked/>
    <w:rsid w:val="000C042D"/>
    <w:pPr>
      <w:spacing w:after="100"/>
      <w:ind w:left="240"/>
    </w:pPr>
  </w:style>
  <w:style w:type="table" w:styleId="TableGrid">
    <w:name w:val="Table Grid"/>
    <w:basedOn w:val="TableNormal"/>
    <w:locked/>
    <w:rsid w:val="00C74C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mmentTextChar1">
    <w:name w:val="Comment Text Char1"/>
    <w:semiHidden/>
    <w:rsid w:val="00335DBA"/>
    <w:rPr>
      <w:rFonts w:ascii="Arial" w:hAnsi="Arial"/>
      <w:lang w:val="en-GB"/>
    </w:rPr>
  </w:style>
  <w:style w:type="character" w:styleId="Strong">
    <w:name w:val="Strong"/>
    <w:uiPriority w:val="22"/>
    <w:qFormat/>
    <w:locked/>
    <w:rsid w:val="00552BF6"/>
    <w:rPr>
      <w:b/>
      <w:bCs/>
    </w:rPr>
  </w:style>
  <w:style w:type="character" w:customStyle="1" w:styleId="apple-converted-space">
    <w:name w:val="apple-converted-space"/>
    <w:basedOn w:val="DefaultParagraphFont"/>
    <w:rsid w:val="00FF73DE"/>
  </w:style>
  <w:style w:type="paragraph" w:styleId="BodyText">
    <w:name w:val="Body Text"/>
    <w:basedOn w:val="Normal"/>
    <w:link w:val="BodyTextChar"/>
    <w:locked/>
    <w:rsid w:val="0053315B"/>
    <w:pPr>
      <w:spacing w:before="120"/>
    </w:pPr>
    <w:rPr>
      <w:rFonts w:ascii="Arial" w:hAnsi="Arial"/>
      <w:sz w:val="22"/>
      <w:szCs w:val="20"/>
      <w:u w:val="single"/>
      <w:lang w:val="en-GB"/>
    </w:rPr>
  </w:style>
  <w:style w:type="character" w:customStyle="1" w:styleId="BodyTextChar">
    <w:name w:val="Body Text Char"/>
    <w:basedOn w:val="DefaultParagraphFont"/>
    <w:link w:val="BodyText"/>
    <w:rsid w:val="0053315B"/>
    <w:rPr>
      <w:rFonts w:ascii="Arial" w:hAnsi="Arial"/>
      <w:sz w:val="22"/>
      <w:u w:val="single"/>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89383">
      <w:bodyDiv w:val="1"/>
      <w:marLeft w:val="0"/>
      <w:marRight w:val="0"/>
      <w:marTop w:val="0"/>
      <w:marBottom w:val="0"/>
      <w:divBdr>
        <w:top w:val="none" w:sz="0" w:space="0" w:color="auto"/>
        <w:left w:val="none" w:sz="0" w:space="0" w:color="auto"/>
        <w:bottom w:val="none" w:sz="0" w:space="0" w:color="auto"/>
        <w:right w:val="none" w:sz="0" w:space="0" w:color="auto"/>
      </w:divBdr>
      <w:divsChild>
        <w:div w:id="39522649">
          <w:marLeft w:val="562"/>
          <w:marRight w:val="0"/>
          <w:marTop w:val="0"/>
          <w:marBottom w:val="0"/>
          <w:divBdr>
            <w:top w:val="none" w:sz="0" w:space="0" w:color="auto"/>
            <w:left w:val="none" w:sz="0" w:space="0" w:color="auto"/>
            <w:bottom w:val="none" w:sz="0" w:space="0" w:color="auto"/>
            <w:right w:val="none" w:sz="0" w:space="0" w:color="auto"/>
          </w:divBdr>
        </w:div>
        <w:div w:id="1494374169">
          <w:marLeft w:val="562"/>
          <w:marRight w:val="0"/>
          <w:marTop w:val="0"/>
          <w:marBottom w:val="0"/>
          <w:divBdr>
            <w:top w:val="none" w:sz="0" w:space="0" w:color="auto"/>
            <w:left w:val="none" w:sz="0" w:space="0" w:color="auto"/>
            <w:bottom w:val="none" w:sz="0" w:space="0" w:color="auto"/>
            <w:right w:val="none" w:sz="0" w:space="0" w:color="auto"/>
          </w:divBdr>
        </w:div>
        <w:div w:id="1498425353">
          <w:marLeft w:val="562"/>
          <w:marRight w:val="0"/>
          <w:marTop w:val="0"/>
          <w:marBottom w:val="0"/>
          <w:divBdr>
            <w:top w:val="none" w:sz="0" w:space="0" w:color="auto"/>
            <w:left w:val="none" w:sz="0" w:space="0" w:color="auto"/>
            <w:bottom w:val="none" w:sz="0" w:space="0" w:color="auto"/>
            <w:right w:val="none" w:sz="0" w:space="0" w:color="auto"/>
          </w:divBdr>
        </w:div>
      </w:divsChild>
    </w:div>
    <w:div w:id="69154644">
      <w:bodyDiv w:val="1"/>
      <w:marLeft w:val="0"/>
      <w:marRight w:val="0"/>
      <w:marTop w:val="0"/>
      <w:marBottom w:val="0"/>
      <w:divBdr>
        <w:top w:val="none" w:sz="0" w:space="0" w:color="auto"/>
        <w:left w:val="none" w:sz="0" w:space="0" w:color="auto"/>
        <w:bottom w:val="none" w:sz="0" w:space="0" w:color="auto"/>
        <w:right w:val="none" w:sz="0" w:space="0" w:color="auto"/>
      </w:divBdr>
    </w:div>
    <w:div w:id="175389031">
      <w:bodyDiv w:val="1"/>
      <w:marLeft w:val="0"/>
      <w:marRight w:val="0"/>
      <w:marTop w:val="0"/>
      <w:marBottom w:val="0"/>
      <w:divBdr>
        <w:top w:val="none" w:sz="0" w:space="0" w:color="auto"/>
        <w:left w:val="none" w:sz="0" w:space="0" w:color="auto"/>
        <w:bottom w:val="none" w:sz="0" w:space="0" w:color="auto"/>
        <w:right w:val="none" w:sz="0" w:space="0" w:color="auto"/>
      </w:divBdr>
      <w:divsChild>
        <w:div w:id="140316506">
          <w:marLeft w:val="562"/>
          <w:marRight w:val="0"/>
          <w:marTop w:val="0"/>
          <w:marBottom w:val="0"/>
          <w:divBdr>
            <w:top w:val="none" w:sz="0" w:space="0" w:color="auto"/>
            <w:left w:val="none" w:sz="0" w:space="0" w:color="auto"/>
            <w:bottom w:val="none" w:sz="0" w:space="0" w:color="auto"/>
            <w:right w:val="none" w:sz="0" w:space="0" w:color="auto"/>
          </w:divBdr>
        </w:div>
        <w:div w:id="721634299">
          <w:marLeft w:val="562"/>
          <w:marRight w:val="0"/>
          <w:marTop w:val="0"/>
          <w:marBottom w:val="0"/>
          <w:divBdr>
            <w:top w:val="none" w:sz="0" w:space="0" w:color="auto"/>
            <w:left w:val="none" w:sz="0" w:space="0" w:color="auto"/>
            <w:bottom w:val="none" w:sz="0" w:space="0" w:color="auto"/>
            <w:right w:val="none" w:sz="0" w:space="0" w:color="auto"/>
          </w:divBdr>
        </w:div>
      </w:divsChild>
    </w:div>
    <w:div w:id="571235583">
      <w:bodyDiv w:val="1"/>
      <w:marLeft w:val="0"/>
      <w:marRight w:val="0"/>
      <w:marTop w:val="0"/>
      <w:marBottom w:val="0"/>
      <w:divBdr>
        <w:top w:val="none" w:sz="0" w:space="0" w:color="auto"/>
        <w:left w:val="none" w:sz="0" w:space="0" w:color="auto"/>
        <w:bottom w:val="none" w:sz="0" w:space="0" w:color="auto"/>
        <w:right w:val="none" w:sz="0" w:space="0" w:color="auto"/>
      </w:divBdr>
      <w:divsChild>
        <w:div w:id="227420306">
          <w:marLeft w:val="446"/>
          <w:marRight w:val="0"/>
          <w:marTop w:val="67"/>
          <w:marBottom w:val="0"/>
          <w:divBdr>
            <w:top w:val="none" w:sz="0" w:space="0" w:color="auto"/>
            <w:left w:val="none" w:sz="0" w:space="0" w:color="auto"/>
            <w:bottom w:val="none" w:sz="0" w:space="0" w:color="auto"/>
            <w:right w:val="none" w:sz="0" w:space="0" w:color="auto"/>
          </w:divBdr>
        </w:div>
        <w:div w:id="667097704">
          <w:marLeft w:val="446"/>
          <w:marRight w:val="0"/>
          <w:marTop w:val="67"/>
          <w:marBottom w:val="0"/>
          <w:divBdr>
            <w:top w:val="none" w:sz="0" w:space="0" w:color="auto"/>
            <w:left w:val="none" w:sz="0" w:space="0" w:color="auto"/>
            <w:bottom w:val="none" w:sz="0" w:space="0" w:color="auto"/>
            <w:right w:val="none" w:sz="0" w:space="0" w:color="auto"/>
          </w:divBdr>
        </w:div>
        <w:div w:id="757211589">
          <w:marLeft w:val="446"/>
          <w:marRight w:val="0"/>
          <w:marTop w:val="67"/>
          <w:marBottom w:val="0"/>
          <w:divBdr>
            <w:top w:val="none" w:sz="0" w:space="0" w:color="auto"/>
            <w:left w:val="none" w:sz="0" w:space="0" w:color="auto"/>
            <w:bottom w:val="none" w:sz="0" w:space="0" w:color="auto"/>
            <w:right w:val="none" w:sz="0" w:space="0" w:color="auto"/>
          </w:divBdr>
        </w:div>
        <w:div w:id="1950432551">
          <w:marLeft w:val="446"/>
          <w:marRight w:val="0"/>
          <w:marTop w:val="67"/>
          <w:marBottom w:val="0"/>
          <w:divBdr>
            <w:top w:val="none" w:sz="0" w:space="0" w:color="auto"/>
            <w:left w:val="none" w:sz="0" w:space="0" w:color="auto"/>
            <w:bottom w:val="none" w:sz="0" w:space="0" w:color="auto"/>
            <w:right w:val="none" w:sz="0" w:space="0" w:color="auto"/>
          </w:divBdr>
        </w:div>
      </w:divsChild>
    </w:div>
    <w:div w:id="576087440">
      <w:bodyDiv w:val="1"/>
      <w:marLeft w:val="0"/>
      <w:marRight w:val="0"/>
      <w:marTop w:val="0"/>
      <w:marBottom w:val="0"/>
      <w:divBdr>
        <w:top w:val="none" w:sz="0" w:space="0" w:color="auto"/>
        <w:left w:val="none" w:sz="0" w:space="0" w:color="auto"/>
        <w:bottom w:val="none" w:sz="0" w:space="0" w:color="auto"/>
        <w:right w:val="none" w:sz="0" w:space="0" w:color="auto"/>
      </w:divBdr>
      <w:divsChild>
        <w:div w:id="1147936744">
          <w:marLeft w:val="547"/>
          <w:marRight w:val="0"/>
          <w:marTop w:val="0"/>
          <w:marBottom w:val="0"/>
          <w:divBdr>
            <w:top w:val="none" w:sz="0" w:space="0" w:color="auto"/>
            <w:left w:val="none" w:sz="0" w:space="0" w:color="auto"/>
            <w:bottom w:val="none" w:sz="0" w:space="0" w:color="auto"/>
            <w:right w:val="none" w:sz="0" w:space="0" w:color="auto"/>
          </w:divBdr>
        </w:div>
      </w:divsChild>
    </w:div>
    <w:div w:id="646281136">
      <w:bodyDiv w:val="1"/>
      <w:marLeft w:val="0"/>
      <w:marRight w:val="0"/>
      <w:marTop w:val="0"/>
      <w:marBottom w:val="0"/>
      <w:divBdr>
        <w:top w:val="none" w:sz="0" w:space="0" w:color="auto"/>
        <w:left w:val="none" w:sz="0" w:space="0" w:color="auto"/>
        <w:bottom w:val="none" w:sz="0" w:space="0" w:color="auto"/>
        <w:right w:val="none" w:sz="0" w:space="0" w:color="auto"/>
      </w:divBdr>
      <w:divsChild>
        <w:div w:id="966206421">
          <w:marLeft w:val="547"/>
          <w:marRight w:val="0"/>
          <w:marTop w:val="0"/>
          <w:marBottom w:val="0"/>
          <w:divBdr>
            <w:top w:val="none" w:sz="0" w:space="0" w:color="auto"/>
            <w:left w:val="none" w:sz="0" w:space="0" w:color="auto"/>
            <w:bottom w:val="none" w:sz="0" w:space="0" w:color="auto"/>
            <w:right w:val="none" w:sz="0" w:space="0" w:color="auto"/>
          </w:divBdr>
        </w:div>
      </w:divsChild>
    </w:div>
    <w:div w:id="982127084">
      <w:bodyDiv w:val="1"/>
      <w:marLeft w:val="0"/>
      <w:marRight w:val="0"/>
      <w:marTop w:val="0"/>
      <w:marBottom w:val="0"/>
      <w:divBdr>
        <w:top w:val="none" w:sz="0" w:space="0" w:color="auto"/>
        <w:left w:val="none" w:sz="0" w:space="0" w:color="auto"/>
        <w:bottom w:val="none" w:sz="0" w:space="0" w:color="auto"/>
        <w:right w:val="none" w:sz="0" w:space="0" w:color="auto"/>
      </w:divBdr>
      <w:divsChild>
        <w:div w:id="2053260932">
          <w:marLeft w:val="562"/>
          <w:marRight w:val="0"/>
          <w:marTop w:val="0"/>
          <w:marBottom w:val="0"/>
          <w:divBdr>
            <w:top w:val="none" w:sz="0" w:space="0" w:color="auto"/>
            <w:left w:val="none" w:sz="0" w:space="0" w:color="auto"/>
            <w:bottom w:val="none" w:sz="0" w:space="0" w:color="auto"/>
            <w:right w:val="none" w:sz="0" w:space="0" w:color="auto"/>
          </w:divBdr>
        </w:div>
        <w:div w:id="1555462663">
          <w:marLeft w:val="1282"/>
          <w:marRight w:val="0"/>
          <w:marTop w:val="0"/>
          <w:marBottom w:val="0"/>
          <w:divBdr>
            <w:top w:val="none" w:sz="0" w:space="0" w:color="auto"/>
            <w:left w:val="none" w:sz="0" w:space="0" w:color="auto"/>
            <w:bottom w:val="none" w:sz="0" w:space="0" w:color="auto"/>
            <w:right w:val="none" w:sz="0" w:space="0" w:color="auto"/>
          </w:divBdr>
        </w:div>
        <w:div w:id="1430543628">
          <w:marLeft w:val="1282"/>
          <w:marRight w:val="0"/>
          <w:marTop w:val="0"/>
          <w:marBottom w:val="0"/>
          <w:divBdr>
            <w:top w:val="none" w:sz="0" w:space="0" w:color="auto"/>
            <w:left w:val="none" w:sz="0" w:space="0" w:color="auto"/>
            <w:bottom w:val="none" w:sz="0" w:space="0" w:color="auto"/>
            <w:right w:val="none" w:sz="0" w:space="0" w:color="auto"/>
          </w:divBdr>
        </w:div>
      </w:divsChild>
    </w:div>
    <w:div w:id="1071150546">
      <w:bodyDiv w:val="1"/>
      <w:marLeft w:val="0"/>
      <w:marRight w:val="0"/>
      <w:marTop w:val="0"/>
      <w:marBottom w:val="0"/>
      <w:divBdr>
        <w:top w:val="none" w:sz="0" w:space="0" w:color="auto"/>
        <w:left w:val="none" w:sz="0" w:space="0" w:color="auto"/>
        <w:bottom w:val="none" w:sz="0" w:space="0" w:color="auto"/>
        <w:right w:val="none" w:sz="0" w:space="0" w:color="auto"/>
      </w:divBdr>
    </w:div>
    <w:div w:id="1158764157">
      <w:bodyDiv w:val="1"/>
      <w:marLeft w:val="0"/>
      <w:marRight w:val="0"/>
      <w:marTop w:val="0"/>
      <w:marBottom w:val="0"/>
      <w:divBdr>
        <w:top w:val="none" w:sz="0" w:space="0" w:color="auto"/>
        <w:left w:val="none" w:sz="0" w:space="0" w:color="auto"/>
        <w:bottom w:val="none" w:sz="0" w:space="0" w:color="auto"/>
        <w:right w:val="none" w:sz="0" w:space="0" w:color="auto"/>
      </w:divBdr>
      <w:divsChild>
        <w:div w:id="38749093">
          <w:marLeft w:val="562"/>
          <w:marRight w:val="0"/>
          <w:marTop w:val="0"/>
          <w:marBottom w:val="0"/>
          <w:divBdr>
            <w:top w:val="none" w:sz="0" w:space="0" w:color="auto"/>
            <w:left w:val="none" w:sz="0" w:space="0" w:color="auto"/>
            <w:bottom w:val="none" w:sz="0" w:space="0" w:color="auto"/>
            <w:right w:val="none" w:sz="0" w:space="0" w:color="auto"/>
          </w:divBdr>
        </w:div>
        <w:div w:id="438139876">
          <w:marLeft w:val="562"/>
          <w:marRight w:val="0"/>
          <w:marTop w:val="0"/>
          <w:marBottom w:val="0"/>
          <w:divBdr>
            <w:top w:val="none" w:sz="0" w:space="0" w:color="auto"/>
            <w:left w:val="none" w:sz="0" w:space="0" w:color="auto"/>
            <w:bottom w:val="none" w:sz="0" w:space="0" w:color="auto"/>
            <w:right w:val="none" w:sz="0" w:space="0" w:color="auto"/>
          </w:divBdr>
        </w:div>
        <w:div w:id="775517787">
          <w:marLeft w:val="562"/>
          <w:marRight w:val="0"/>
          <w:marTop w:val="0"/>
          <w:marBottom w:val="0"/>
          <w:divBdr>
            <w:top w:val="none" w:sz="0" w:space="0" w:color="auto"/>
            <w:left w:val="none" w:sz="0" w:space="0" w:color="auto"/>
            <w:bottom w:val="none" w:sz="0" w:space="0" w:color="auto"/>
            <w:right w:val="none" w:sz="0" w:space="0" w:color="auto"/>
          </w:divBdr>
        </w:div>
        <w:div w:id="876239797">
          <w:marLeft w:val="562"/>
          <w:marRight w:val="0"/>
          <w:marTop w:val="0"/>
          <w:marBottom w:val="0"/>
          <w:divBdr>
            <w:top w:val="none" w:sz="0" w:space="0" w:color="auto"/>
            <w:left w:val="none" w:sz="0" w:space="0" w:color="auto"/>
            <w:bottom w:val="none" w:sz="0" w:space="0" w:color="auto"/>
            <w:right w:val="none" w:sz="0" w:space="0" w:color="auto"/>
          </w:divBdr>
        </w:div>
        <w:div w:id="1276866840">
          <w:marLeft w:val="562"/>
          <w:marRight w:val="0"/>
          <w:marTop w:val="0"/>
          <w:marBottom w:val="0"/>
          <w:divBdr>
            <w:top w:val="none" w:sz="0" w:space="0" w:color="auto"/>
            <w:left w:val="none" w:sz="0" w:space="0" w:color="auto"/>
            <w:bottom w:val="none" w:sz="0" w:space="0" w:color="auto"/>
            <w:right w:val="none" w:sz="0" w:space="0" w:color="auto"/>
          </w:divBdr>
        </w:div>
        <w:div w:id="1453983925">
          <w:marLeft w:val="562"/>
          <w:marRight w:val="0"/>
          <w:marTop w:val="0"/>
          <w:marBottom w:val="0"/>
          <w:divBdr>
            <w:top w:val="none" w:sz="0" w:space="0" w:color="auto"/>
            <w:left w:val="none" w:sz="0" w:space="0" w:color="auto"/>
            <w:bottom w:val="none" w:sz="0" w:space="0" w:color="auto"/>
            <w:right w:val="none" w:sz="0" w:space="0" w:color="auto"/>
          </w:divBdr>
        </w:div>
        <w:div w:id="1534532411">
          <w:marLeft w:val="562"/>
          <w:marRight w:val="0"/>
          <w:marTop w:val="0"/>
          <w:marBottom w:val="0"/>
          <w:divBdr>
            <w:top w:val="none" w:sz="0" w:space="0" w:color="auto"/>
            <w:left w:val="none" w:sz="0" w:space="0" w:color="auto"/>
            <w:bottom w:val="none" w:sz="0" w:space="0" w:color="auto"/>
            <w:right w:val="none" w:sz="0" w:space="0" w:color="auto"/>
          </w:divBdr>
        </w:div>
        <w:div w:id="1979450245">
          <w:marLeft w:val="562"/>
          <w:marRight w:val="0"/>
          <w:marTop w:val="0"/>
          <w:marBottom w:val="0"/>
          <w:divBdr>
            <w:top w:val="none" w:sz="0" w:space="0" w:color="auto"/>
            <w:left w:val="none" w:sz="0" w:space="0" w:color="auto"/>
            <w:bottom w:val="none" w:sz="0" w:space="0" w:color="auto"/>
            <w:right w:val="none" w:sz="0" w:space="0" w:color="auto"/>
          </w:divBdr>
        </w:div>
        <w:div w:id="2067364981">
          <w:marLeft w:val="562"/>
          <w:marRight w:val="0"/>
          <w:marTop w:val="0"/>
          <w:marBottom w:val="0"/>
          <w:divBdr>
            <w:top w:val="none" w:sz="0" w:space="0" w:color="auto"/>
            <w:left w:val="none" w:sz="0" w:space="0" w:color="auto"/>
            <w:bottom w:val="none" w:sz="0" w:space="0" w:color="auto"/>
            <w:right w:val="none" w:sz="0" w:space="0" w:color="auto"/>
          </w:divBdr>
        </w:div>
      </w:divsChild>
    </w:div>
    <w:div w:id="1309938174">
      <w:bodyDiv w:val="1"/>
      <w:marLeft w:val="0"/>
      <w:marRight w:val="0"/>
      <w:marTop w:val="0"/>
      <w:marBottom w:val="0"/>
      <w:divBdr>
        <w:top w:val="none" w:sz="0" w:space="0" w:color="auto"/>
        <w:left w:val="none" w:sz="0" w:space="0" w:color="auto"/>
        <w:bottom w:val="none" w:sz="0" w:space="0" w:color="auto"/>
        <w:right w:val="none" w:sz="0" w:space="0" w:color="auto"/>
      </w:divBdr>
      <w:divsChild>
        <w:div w:id="1600679538">
          <w:marLeft w:val="446"/>
          <w:marRight w:val="0"/>
          <w:marTop w:val="67"/>
          <w:marBottom w:val="0"/>
          <w:divBdr>
            <w:top w:val="none" w:sz="0" w:space="0" w:color="auto"/>
            <w:left w:val="none" w:sz="0" w:space="0" w:color="auto"/>
            <w:bottom w:val="none" w:sz="0" w:space="0" w:color="auto"/>
            <w:right w:val="none" w:sz="0" w:space="0" w:color="auto"/>
          </w:divBdr>
        </w:div>
        <w:div w:id="411895363">
          <w:marLeft w:val="446"/>
          <w:marRight w:val="0"/>
          <w:marTop w:val="67"/>
          <w:marBottom w:val="0"/>
          <w:divBdr>
            <w:top w:val="none" w:sz="0" w:space="0" w:color="auto"/>
            <w:left w:val="none" w:sz="0" w:space="0" w:color="auto"/>
            <w:bottom w:val="none" w:sz="0" w:space="0" w:color="auto"/>
            <w:right w:val="none" w:sz="0" w:space="0" w:color="auto"/>
          </w:divBdr>
        </w:div>
        <w:div w:id="1872954713">
          <w:marLeft w:val="446"/>
          <w:marRight w:val="0"/>
          <w:marTop w:val="67"/>
          <w:marBottom w:val="0"/>
          <w:divBdr>
            <w:top w:val="none" w:sz="0" w:space="0" w:color="auto"/>
            <w:left w:val="none" w:sz="0" w:space="0" w:color="auto"/>
            <w:bottom w:val="none" w:sz="0" w:space="0" w:color="auto"/>
            <w:right w:val="none" w:sz="0" w:space="0" w:color="auto"/>
          </w:divBdr>
        </w:div>
        <w:div w:id="1723168222">
          <w:marLeft w:val="446"/>
          <w:marRight w:val="0"/>
          <w:marTop w:val="67"/>
          <w:marBottom w:val="0"/>
          <w:divBdr>
            <w:top w:val="none" w:sz="0" w:space="0" w:color="auto"/>
            <w:left w:val="none" w:sz="0" w:space="0" w:color="auto"/>
            <w:bottom w:val="none" w:sz="0" w:space="0" w:color="auto"/>
            <w:right w:val="none" w:sz="0" w:space="0" w:color="auto"/>
          </w:divBdr>
        </w:div>
        <w:div w:id="1650015939">
          <w:marLeft w:val="446"/>
          <w:marRight w:val="0"/>
          <w:marTop w:val="67"/>
          <w:marBottom w:val="0"/>
          <w:divBdr>
            <w:top w:val="none" w:sz="0" w:space="0" w:color="auto"/>
            <w:left w:val="none" w:sz="0" w:space="0" w:color="auto"/>
            <w:bottom w:val="none" w:sz="0" w:space="0" w:color="auto"/>
            <w:right w:val="none" w:sz="0" w:space="0" w:color="auto"/>
          </w:divBdr>
        </w:div>
      </w:divsChild>
    </w:div>
    <w:div w:id="1395159588">
      <w:bodyDiv w:val="1"/>
      <w:marLeft w:val="0"/>
      <w:marRight w:val="0"/>
      <w:marTop w:val="0"/>
      <w:marBottom w:val="0"/>
      <w:divBdr>
        <w:top w:val="none" w:sz="0" w:space="0" w:color="auto"/>
        <w:left w:val="none" w:sz="0" w:space="0" w:color="auto"/>
        <w:bottom w:val="none" w:sz="0" w:space="0" w:color="auto"/>
        <w:right w:val="none" w:sz="0" w:space="0" w:color="auto"/>
      </w:divBdr>
      <w:divsChild>
        <w:div w:id="670135341">
          <w:marLeft w:val="562"/>
          <w:marRight w:val="0"/>
          <w:marTop w:val="0"/>
          <w:marBottom w:val="0"/>
          <w:divBdr>
            <w:top w:val="none" w:sz="0" w:space="0" w:color="auto"/>
            <w:left w:val="none" w:sz="0" w:space="0" w:color="auto"/>
            <w:bottom w:val="none" w:sz="0" w:space="0" w:color="auto"/>
            <w:right w:val="none" w:sz="0" w:space="0" w:color="auto"/>
          </w:divBdr>
        </w:div>
        <w:div w:id="736635488">
          <w:marLeft w:val="562"/>
          <w:marRight w:val="0"/>
          <w:marTop w:val="0"/>
          <w:marBottom w:val="0"/>
          <w:divBdr>
            <w:top w:val="none" w:sz="0" w:space="0" w:color="auto"/>
            <w:left w:val="none" w:sz="0" w:space="0" w:color="auto"/>
            <w:bottom w:val="none" w:sz="0" w:space="0" w:color="auto"/>
            <w:right w:val="none" w:sz="0" w:space="0" w:color="auto"/>
          </w:divBdr>
        </w:div>
        <w:div w:id="544215750">
          <w:marLeft w:val="1282"/>
          <w:marRight w:val="0"/>
          <w:marTop w:val="0"/>
          <w:marBottom w:val="0"/>
          <w:divBdr>
            <w:top w:val="none" w:sz="0" w:space="0" w:color="auto"/>
            <w:left w:val="none" w:sz="0" w:space="0" w:color="auto"/>
            <w:bottom w:val="none" w:sz="0" w:space="0" w:color="auto"/>
            <w:right w:val="none" w:sz="0" w:space="0" w:color="auto"/>
          </w:divBdr>
        </w:div>
        <w:div w:id="879781192">
          <w:marLeft w:val="1282"/>
          <w:marRight w:val="0"/>
          <w:marTop w:val="0"/>
          <w:marBottom w:val="0"/>
          <w:divBdr>
            <w:top w:val="none" w:sz="0" w:space="0" w:color="auto"/>
            <w:left w:val="none" w:sz="0" w:space="0" w:color="auto"/>
            <w:bottom w:val="none" w:sz="0" w:space="0" w:color="auto"/>
            <w:right w:val="none" w:sz="0" w:space="0" w:color="auto"/>
          </w:divBdr>
        </w:div>
        <w:div w:id="360909190">
          <w:marLeft w:val="562"/>
          <w:marRight w:val="0"/>
          <w:marTop w:val="0"/>
          <w:marBottom w:val="0"/>
          <w:divBdr>
            <w:top w:val="none" w:sz="0" w:space="0" w:color="auto"/>
            <w:left w:val="none" w:sz="0" w:space="0" w:color="auto"/>
            <w:bottom w:val="none" w:sz="0" w:space="0" w:color="auto"/>
            <w:right w:val="none" w:sz="0" w:space="0" w:color="auto"/>
          </w:divBdr>
        </w:div>
      </w:divsChild>
    </w:div>
    <w:div w:id="1454443567">
      <w:bodyDiv w:val="1"/>
      <w:marLeft w:val="0"/>
      <w:marRight w:val="0"/>
      <w:marTop w:val="0"/>
      <w:marBottom w:val="0"/>
      <w:divBdr>
        <w:top w:val="none" w:sz="0" w:space="0" w:color="auto"/>
        <w:left w:val="none" w:sz="0" w:space="0" w:color="auto"/>
        <w:bottom w:val="none" w:sz="0" w:space="0" w:color="auto"/>
        <w:right w:val="none" w:sz="0" w:space="0" w:color="auto"/>
      </w:divBdr>
      <w:divsChild>
        <w:div w:id="469135946">
          <w:marLeft w:val="562"/>
          <w:marRight w:val="0"/>
          <w:marTop w:val="0"/>
          <w:marBottom w:val="0"/>
          <w:divBdr>
            <w:top w:val="none" w:sz="0" w:space="0" w:color="auto"/>
            <w:left w:val="none" w:sz="0" w:space="0" w:color="auto"/>
            <w:bottom w:val="none" w:sz="0" w:space="0" w:color="auto"/>
            <w:right w:val="none" w:sz="0" w:space="0" w:color="auto"/>
          </w:divBdr>
        </w:div>
        <w:div w:id="740366200">
          <w:marLeft w:val="562"/>
          <w:marRight w:val="0"/>
          <w:marTop w:val="0"/>
          <w:marBottom w:val="0"/>
          <w:divBdr>
            <w:top w:val="none" w:sz="0" w:space="0" w:color="auto"/>
            <w:left w:val="none" w:sz="0" w:space="0" w:color="auto"/>
            <w:bottom w:val="none" w:sz="0" w:space="0" w:color="auto"/>
            <w:right w:val="none" w:sz="0" w:space="0" w:color="auto"/>
          </w:divBdr>
        </w:div>
        <w:div w:id="1051879593">
          <w:marLeft w:val="562"/>
          <w:marRight w:val="0"/>
          <w:marTop w:val="0"/>
          <w:marBottom w:val="0"/>
          <w:divBdr>
            <w:top w:val="none" w:sz="0" w:space="0" w:color="auto"/>
            <w:left w:val="none" w:sz="0" w:space="0" w:color="auto"/>
            <w:bottom w:val="none" w:sz="0" w:space="0" w:color="auto"/>
            <w:right w:val="none" w:sz="0" w:space="0" w:color="auto"/>
          </w:divBdr>
        </w:div>
      </w:divsChild>
    </w:div>
    <w:div w:id="1466463204">
      <w:bodyDiv w:val="1"/>
      <w:marLeft w:val="0"/>
      <w:marRight w:val="0"/>
      <w:marTop w:val="0"/>
      <w:marBottom w:val="0"/>
      <w:divBdr>
        <w:top w:val="none" w:sz="0" w:space="0" w:color="auto"/>
        <w:left w:val="none" w:sz="0" w:space="0" w:color="auto"/>
        <w:bottom w:val="none" w:sz="0" w:space="0" w:color="auto"/>
        <w:right w:val="none" w:sz="0" w:space="0" w:color="auto"/>
      </w:divBdr>
    </w:div>
    <w:div w:id="1485775074">
      <w:bodyDiv w:val="1"/>
      <w:marLeft w:val="0"/>
      <w:marRight w:val="0"/>
      <w:marTop w:val="0"/>
      <w:marBottom w:val="0"/>
      <w:divBdr>
        <w:top w:val="none" w:sz="0" w:space="0" w:color="auto"/>
        <w:left w:val="none" w:sz="0" w:space="0" w:color="auto"/>
        <w:bottom w:val="none" w:sz="0" w:space="0" w:color="auto"/>
        <w:right w:val="none" w:sz="0" w:space="0" w:color="auto"/>
      </w:divBdr>
    </w:div>
    <w:div w:id="1491168467">
      <w:bodyDiv w:val="1"/>
      <w:marLeft w:val="0"/>
      <w:marRight w:val="0"/>
      <w:marTop w:val="0"/>
      <w:marBottom w:val="0"/>
      <w:divBdr>
        <w:top w:val="none" w:sz="0" w:space="0" w:color="auto"/>
        <w:left w:val="none" w:sz="0" w:space="0" w:color="auto"/>
        <w:bottom w:val="none" w:sz="0" w:space="0" w:color="auto"/>
        <w:right w:val="none" w:sz="0" w:space="0" w:color="auto"/>
      </w:divBdr>
      <w:divsChild>
        <w:div w:id="1418944284">
          <w:marLeft w:val="562"/>
          <w:marRight w:val="0"/>
          <w:marTop w:val="0"/>
          <w:marBottom w:val="0"/>
          <w:divBdr>
            <w:top w:val="none" w:sz="0" w:space="0" w:color="auto"/>
            <w:left w:val="none" w:sz="0" w:space="0" w:color="auto"/>
            <w:bottom w:val="none" w:sz="0" w:space="0" w:color="auto"/>
            <w:right w:val="none" w:sz="0" w:space="0" w:color="auto"/>
          </w:divBdr>
        </w:div>
        <w:div w:id="1958751334">
          <w:marLeft w:val="562"/>
          <w:marRight w:val="0"/>
          <w:marTop w:val="0"/>
          <w:marBottom w:val="0"/>
          <w:divBdr>
            <w:top w:val="none" w:sz="0" w:space="0" w:color="auto"/>
            <w:left w:val="none" w:sz="0" w:space="0" w:color="auto"/>
            <w:bottom w:val="none" w:sz="0" w:space="0" w:color="auto"/>
            <w:right w:val="none" w:sz="0" w:space="0" w:color="auto"/>
          </w:divBdr>
        </w:div>
      </w:divsChild>
    </w:div>
    <w:div w:id="1967537806">
      <w:bodyDiv w:val="1"/>
      <w:marLeft w:val="0"/>
      <w:marRight w:val="0"/>
      <w:marTop w:val="0"/>
      <w:marBottom w:val="0"/>
      <w:divBdr>
        <w:top w:val="none" w:sz="0" w:space="0" w:color="auto"/>
        <w:left w:val="none" w:sz="0" w:space="0" w:color="auto"/>
        <w:bottom w:val="none" w:sz="0" w:space="0" w:color="auto"/>
        <w:right w:val="none" w:sz="0" w:space="0" w:color="auto"/>
      </w:divBdr>
      <w:divsChild>
        <w:div w:id="117994550">
          <w:marLeft w:val="562"/>
          <w:marRight w:val="0"/>
          <w:marTop w:val="0"/>
          <w:marBottom w:val="0"/>
          <w:divBdr>
            <w:top w:val="none" w:sz="0" w:space="0" w:color="auto"/>
            <w:left w:val="none" w:sz="0" w:space="0" w:color="auto"/>
            <w:bottom w:val="none" w:sz="0" w:space="0" w:color="auto"/>
            <w:right w:val="none" w:sz="0" w:space="0" w:color="auto"/>
          </w:divBdr>
        </w:div>
      </w:divsChild>
    </w:div>
    <w:div w:id="20216195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2013-10-07T00:00:00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54BE9A-F0DD-4CBE-8298-041A4B43D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18</Pages>
  <Words>5337</Words>
  <Characters>30425</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GSMA mNutrition Initiative</vt:lpstr>
    </vt:vector>
  </TitlesOfParts>
  <Company>GSMA</Company>
  <LinksUpToDate>false</LinksUpToDate>
  <CharactersWithSpaces>35691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GSMA mNutrition Initiative</dc:title>
  <dc:subject>Request for Information</dc:subject>
  <dc:creator>Michael Nkonu</dc:creator>
  <cp:lastModifiedBy>Fiona Smith</cp:lastModifiedBy>
  <cp:revision>4</cp:revision>
  <cp:lastPrinted>2013-10-30T10:44:00Z</cp:lastPrinted>
  <dcterms:created xsi:type="dcterms:W3CDTF">2013-10-30T10:25:00Z</dcterms:created>
  <dcterms:modified xsi:type="dcterms:W3CDTF">2013-10-30T13:57:00Z</dcterms:modified>
</cp:coreProperties>
</file>