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262110" w:rsidP="1F552407" w:rsidRDefault="007B76C9" w14:paraId="3A1976F4" wp14:textId="447AC835">
      <w:pPr>
        <w:spacing w:line="300" w:lineRule="auto"/>
        <w:jc w:val="both"/>
        <w:rPr>
          <w:b w:val="1"/>
          <w:bCs w:val="1"/>
          <w:color w:val="990000"/>
          <w:sz w:val="24"/>
          <w:szCs w:val="24"/>
          <w:lang w:val="en-US"/>
        </w:rPr>
      </w:pPr>
      <w:r w:rsidRPr="1F552407" w:rsidR="20374E17">
        <w:rPr>
          <w:b w:val="1"/>
          <w:bCs w:val="1"/>
          <w:color w:val="990000"/>
          <w:sz w:val="24"/>
          <w:szCs w:val="24"/>
          <w:lang w:val="en-US"/>
        </w:rPr>
        <w:t xml:space="preserve">Financial </w:t>
      </w:r>
      <w:r w:rsidRPr="1F552407" w:rsidR="7FFF05A4">
        <w:rPr>
          <w:b w:val="1"/>
          <w:bCs w:val="1"/>
          <w:color w:val="990000"/>
          <w:sz w:val="24"/>
          <w:szCs w:val="24"/>
          <w:lang w:val="en-US"/>
        </w:rPr>
        <w:t>r</w:t>
      </w:r>
      <w:r w:rsidRPr="1F552407" w:rsidR="20374E17">
        <w:rPr>
          <w:b w:val="1"/>
          <w:bCs w:val="1"/>
          <w:color w:val="990000"/>
          <w:sz w:val="24"/>
          <w:szCs w:val="24"/>
          <w:lang w:val="en-US"/>
        </w:rPr>
        <w:t xml:space="preserve">atios </w:t>
      </w:r>
      <w:r w:rsidRPr="1F552407" w:rsidR="6641496C">
        <w:rPr>
          <w:b w:val="1"/>
          <w:bCs w:val="1"/>
          <w:color w:val="990000"/>
          <w:sz w:val="24"/>
          <w:szCs w:val="24"/>
          <w:lang w:val="en-US"/>
        </w:rPr>
        <w:t>f</w:t>
      </w:r>
      <w:r w:rsidRPr="1F552407" w:rsidR="20374E17">
        <w:rPr>
          <w:b w:val="1"/>
          <w:bCs w:val="1"/>
          <w:color w:val="990000"/>
          <w:sz w:val="24"/>
          <w:szCs w:val="24"/>
          <w:lang w:val="en-US"/>
        </w:rPr>
        <w:t xml:space="preserve">ormulas </w:t>
      </w:r>
      <w:r w:rsidRPr="1F552407" w:rsidR="1C6BD52A">
        <w:rPr>
          <w:b w:val="1"/>
          <w:bCs w:val="1"/>
          <w:color w:val="990000"/>
          <w:sz w:val="24"/>
          <w:szCs w:val="24"/>
          <w:lang w:val="en-US"/>
        </w:rPr>
        <w:t>c</w:t>
      </w:r>
      <w:r w:rsidRPr="1F552407" w:rsidR="20374E17">
        <w:rPr>
          <w:b w:val="1"/>
          <w:bCs w:val="1"/>
          <w:color w:val="990000"/>
          <w:sz w:val="24"/>
          <w:szCs w:val="24"/>
          <w:lang w:val="en-US"/>
        </w:rPr>
        <w:t>heat</w:t>
      </w:r>
      <w:r w:rsidRPr="1F552407" w:rsidR="4C342A45">
        <w:rPr>
          <w:b w:val="1"/>
          <w:bCs w:val="1"/>
          <w:color w:val="990000"/>
          <w:sz w:val="24"/>
          <w:szCs w:val="24"/>
          <w:lang w:val="en-US"/>
        </w:rPr>
        <w:t>s</w:t>
      </w:r>
      <w:r w:rsidRPr="1F552407" w:rsidR="20374E17">
        <w:rPr>
          <w:b w:val="1"/>
          <w:bCs w:val="1"/>
          <w:color w:val="990000"/>
          <w:sz w:val="24"/>
          <w:szCs w:val="24"/>
          <w:lang w:val="en-US"/>
        </w:rPr>
        <w:t>heet</w:t>
      </w:r>
    </w:p>
    <w:tbl>
      <w:tblPr>
        <w:tblStyle w:val="a"/>
        <w:tblW w:w="9405" w:type="dxa"/>
        <w:tblInd w:w="-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2640"/>
        <w:gridCol w:w="4875"/>
      </w:tblGrid>
      <w:tr xmlns:wp14="http://schemas.microsoft.com/office/word/2010/wordml" w:rsidR="00262110" w:rsidTr="53305F80" w14:paraId="6D0070E5" wp14:textId="77777777">
        <w:trPr>
          <w:trHeight w:val="570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7667647F" wp14:textId="77777777">
            <w:pPr>
              <w:spacing w:line="360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Ratio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59F876EE" wp14:textId="77777777">
            <w:pPr>
              <w:spacing w:line="360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Formula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000396DA" wp14:textId="77777777">
            <w:pPr>
              <w:spacing w:line="360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Suggested Interpretation</w:t>
            </w:r>
          </w:p>
        </w:tc>
      </w:tr>
      <w:tr xmlns:wp14="http://schemas.microsoft.com/office/word/2010/wordml" w:rsidR="00262110" w:rsidTr="53305F80" w14:paraId="58B3F552" wp14:textId="77777777">
        <w:trPr>
          <w:trHeight w:val="1380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1344EA1E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Gross Profit Margin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0510A53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(Gross Profit / Revenue) × 100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1F61ACDA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Good: 40%+ (high-margin sectors) </w:t>
            </w:r>
          </w:p>
          <w:p w:rsidR="00262110" w:rsidP="53305F80" w:rsidRDefault="007B76C9" w14:paraId="3B338A03" wp14:textId="77777777">
            <w:p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53305F80" w:rsidR="007B76C9">
              <w:rPr>
                <w:rFonts w:ascii="Arial Unicode MS" w:hAnsi="Arial Unicode MS" w:eastAsia="Arial Unicode MS" w:cs="Arial Unicode MS"/>
                <w:sz w:val="21"/>
                <w:szCs w:val="21"/>
                <w:lang w:val="en-US"/>
              </w:rPr>
              <w:t>Caution: &lt;20% → Indicates high cost of goods</w:t>
            </w:r>
          </w:p>
          <w:p w:rsidR="00262110" w:rsidRDefault="007B76C9" w14:paraId="1FB6FF65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renegotiate supplier contracts or review pricing strategy.</w:t>
            </w:r>
          </w:p>
        </w:tc>
      </w:tr>
      <w:tr xmlns:wp14="http://schemas.microsoft.com/office/word/2010/wordml" w:rsidR="00262110" w:rsidTr="53305F80" w14:paraId="05DAF110" wp14:textId="77777777">
        <w:trPr>
          <w:trHeight w:val="1260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007D9AA6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Net Profit Margin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08B652D2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(Net Profit / Revenue) × 100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3EE24CAA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Healthy: 10%+  </w:t>
            </w:r>
          </w:p>
          <w:p w:rsidR="00262110" w:rsidRDefault="007B76C9" w14:paraId="748F2094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Low: &lt;5% </w:t>
            </w:r>
          </w:p>
          <w:p w:rsidR="00262110" w:rsidRDefault="007B76C9" w14:paraId="66A8786E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Cut overheads or increase revenue sources.</w:t>
            </w:r>
          </w:p>
        </w:tc>
      </w:tr>
      <w:tr xmlns:wp14="http://schemas.microsoft.com/office/word/2010/wordml" w:rsidR="00262110" w:rsidTr="53305F80" w14:paraId="2598A73F" wp14:textId="77777777">
        <w:trPr>
          <w:trHeight w:val="1050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117A7646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Current Ratio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390C331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Current Assets / Current Liabilities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5A75B6A5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Safe: 1.5–2.0 </w:t>
            </w:r>
          </w:p>
          <w:p w:rsidR="00262110" w:rsidRDefault="007B76C9" w14:paraId="18079F26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Risk: &lt;1.0 </w:t>
            </w:r>
          </w:p>
          <w:p w:rsidR="00262110" w:rsidRDefault="007B76C9" w14:paraId="11F63C8A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Indicates liquidity strain.</w:t>
            </w:r>
          </w:p>
        </w:tc>
      </w:tr>
      <w:tr xmlns:wp14="http://schemas.microsoft.com/office/word/2010/wordml" w:rsidR="00262110" w:rsidTr="53305F80" w14:paraId="7D37D1A5" wp14:textId="77777777">
        <w:trPr>
          <w:trHeight w:val="1275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3D9B760C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Quick Ratio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1FFC4ED7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(Current Assets – Inventory) / Current Liabilities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43C0037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rFonts w:ascii="Arial Unicode MS" w:hAnsi="Arial Unicode MS" w:eastAsia="Arial Unicode MS" w:cs="Arial Unicode MS"/>
                <w:sz w:val="21"/>
                <w:szCs w:val="21"/>
              </w:rPr>
              <w:t xml:space="preserve">Strong: ≥1.0 </w:t>
            </w:r>
          </w:p>
          <w:p w:rsidR="00262110" w:rsidRDefault="007B76C9" w14:paraId="1CDEB203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Weak: &lt;0.5 </w:t>
            </w:r>
          </w:p>
          <w:p w:rsidR="00262110" w:rsidRDefault="007B76C9" w14:paraId="057302DE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Improve receivables or sell idle stock.</w:t>
            </w:r>
          </w:p>
        </w:tc>
      </w:tr>
      <w:tr xmlns:wp14="http://schemas.microsoft.com/office/word/2010/wordml" w:rsidR="00262110" w:rsidTr="53305F80" w14:paraId="73B39EA6" wp14:textId="77777777">
        <w:trPr>
          <w:trHeight w:val="1335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59E1225E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Debt-to-Equity Ratio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6FF99798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Total Liabilities / Equity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2AEB9BF7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Safe: &lt;1.0 </w:t>
            </w:r>
          </w:p>
          <w:p w:rsidR="00262110" w:rsidRDefault="007B76C9" w14:paraId="2FCAF30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Risky: &gt;2.0 </w:t>
            </w:r>
          </w:p>
          <w:p w:rsidR="00262110" w:rsidRDefault="007B76C9" w14:paraId="02CAEB8B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Consider raising funds through equity instead.</w:t>
            </w:r>
          </w:p>
        </w:tc>
      </w:tr>
      <w:tr xmlns:wp14="http://schemas.microsoft.com/office/word/2010/wordml" w:rsidR="00262110" w:rsidTr="53305F80" w14:paraId="6D9EDE21" wp14:textId="77777777">
        <w:trPr>
          <w:trHeight w:val="1065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1EC8F91C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Inventory Turnover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22DAB0DA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COGS / Average Inventory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29E11DF0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Good: Depends on industry (e.g., 6x/year in retail) </w:t>
            </w:r>
          </w:p>
          <w:p w:rsidR="00262110" w:rsidRDefault="007B76C9" w14:paraId="7B191685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Low: Clear excess or obsolete stock.</w:t>
            </w:r>
          </w:p>
        </w:tc>
      </w:tr>
      <w:tr xmlns:wp14="http://schemas.microsoft.com/office/word/2010/wordml" w:rsidR="00262110" w:rsidTr="53305F80" w14:paraId="00F7DE62" wp14:textId="77777777">
        <w:trPr>
          <w:trHeight w:val="1571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2FEBD279" wp14:textId="77777777">
            <w:pPr>
              <w:spacing w:line="360" w:lineRule="auto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Average Inventory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36F9A610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(Opening Inventory + Closing Inventory) ÷ 2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P="53305F80" w:rsidRDefault="007B76C9" w14:paraId="16FB5E60" wp14:textId="77777777">
            <w:p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53305F80" w:rsidR="007B76C9">
              <w:rPr>
                <w:sz w:val="21"/>
                <w:szCs w:val="21"/>
                <w:lang w:val="en-US"/>
              </w:rPr>
              <w:t>A very high average may mean you're overstocking, tying up cash unnecessarily.</w:t>
            </w:r>
          </w:p>
          <w:p w:rsidR="00262110" w:rsidP="53305F80" w:rsidRDefault="007B76C9" w14:paraId="50764B0B" wp14:textId="77777777">
            <w:p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53305F80" w:rsidR="007B76C9">
              <w:rPr>
                <w:sz w:val="21"/>
                <w:szCs w:val="21"/>
                <w:lang w:val="en-US"/>
              </w:rPr>
              <w:t>A very low average could suggest frequent stockouts, leading to missed sales.</w:t>
            </w:r>
          </w:p>
        </w:tc>
      </w:tr>
      <w:tr xmlns:wp14="http://schemas.microsoft.com/office/word/2010/wordml" w:rsidR="00262110" w:rsidTr="53305F80" w14:paraId="25FBFD2D" wp14:textId="77777777">
        <w:trPr>
          <w:trHeight w:val="1685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3DAA3D46" wp14:textId="77777777">
            <w:pPr>
              <w:spacing w:line="360" w:lineRule="auto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Days Inventory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P="53305F80" w:rsidRDefault="007B76C9" w14:paraId="098D4E63" wp14:textId="77777777">
            <w:pPr>
              <w:spacing w:line="360" w:lineRule="auto"/>
              <w:jc w:val="both"/>
              <w:rPr>
                <w:sz w:val="21"/>
                <w:szCs w:val="21"/>
                <w:lang w:val="en-US"/>
              </w:rPr>
            </w:pPr>
            <w:r w:rsidRPr="53305F80" w:rsidR="007B76C9">
              <w:rPr>
                <w:sz w:val="21"/>
                <w:szCs w:val="21"/>
                <w:lang w:val="en-US"/>
              </w:rPr>
              <w:t xml:space="preserve">(Average Inventory  COGS) × 365. 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6B4CC311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Short days = fast-moving inventory, strong sales, or lean inventory management.</w:t>
            </w:r>
          </w:p>
          <w:p w:rsidR="00262110" w:rsidRDefault="007B76C9" w14:paraId="0CFFE2DB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Long days = slow-moving stock, potential overstocking, or weak sales.</w:t>
            </w:r>
          </w:p>
        </w:tc>
      </w:tr>
      <w:tr xmlns:wp14="http://schemas.microsoft.com/office/word/2010/wordml" w:rsidR="00262110" w:rsidTr="53305F80" w14:paraId="47877A60" wp14:textId="77777777">
        <w:trPr>
          <w:trHeight w:val="1125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2F98535D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Days Sales Outstanding (DSO)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66A33A73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(Accounts Receivable / Credit Sales) × 365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74594AB0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Goal: &lt;45 days </w:t>
            </w:r>
          </w:p>
          <w:p w:rsidR="00262110" w:rsidRDefault="007B76C9" w14:paraId="3D481386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Risky if &gt;60 days </w:t>
            </w:r>
          </w:p>
          <w:p w:rsidR="00262110" w:rsidRDefault="007B76C9" w14:paraId="00A7BAEF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Follow up aggressively or tighten credit policy.</w:t>
            </w:r>
          </w:p>
        </w:tc>
      </w:tr>
      <w:tr xmlns:wp14="http://schemas.microsoft.com/office/word/2010/wordml" w:rsidR="00262110" w:rsidTr="53305F80" w14:paraId="55739FD0" wp14:textId="77777777">
        <w:trPr>
          <w:trHeight w:val="990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18C1F01C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Cash Conversion Cycle (CCC)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61F94AA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DSO + Days Inventory – Days Payable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0469486D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Efficient: &lt;30 days </w:t>
            </w:r>
          </w:p>
          <w:p w:rsidR="00262110" w:rsidRDefault="007B76C9" w14:paraId="5ACB168B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Inefficient: &gt;90 days </w:t>
            </w:r>
          </w:p>
          <w:p w:rsidR="00262110" w:rsidRDefault="007B76C9" w14:paraId="539CB79B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Revisit credit terms with customers and suppliers.</w:t>
            </w:r>
          </w:p>
        </w:tc>
      </w:tr>
      <w:tr xmlns:wp14="http://schemas.microsoft.com/office/word/2010/wordml" w:rsidR="00262110" w:rsidTr="53305F80" w14:paraId="11FBB564" wp14:textId="77777777">
        <w:trPr>
          <w:trHeight w:val="1493"/>
        </w:trPr>
        <w:tc>
          <w:tcPr>
            <w:tcW w:w="18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5F16671B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Debt Service Coverage Ratio (DSCR)</w:t>
            </w:r>
          </w:p>
        </w:tc>
        <w:tc>
          <w:tcPr>
            <w:tcW w:w="26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2F754A38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Net Operating Income / Total Debt Payments</w:t>
            </w:r>
          </w:p>
        </w:tc>
        <w:tc>
          <w:tcPr>
            <w:tcW w:w="48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110" w:rsidRDefault="007B76C9" w14:paraId="6A49A32E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rFonts w:ascii="Arial Unicode MS" w:hAnsi="Arial Unicode MS" w:eastAsia="Arial Unicode MS" w:cs="Arial Unicode MS"/>
                <w:sz w:val="21"/>
                <w:szCs w:val="21"/>
              </w:rPr>
              <w:t xml:space="preserve">Safe: ≥1.5x </w:t>
            </w:r>
          </w:p>
          <w:p w:rsidR="00262110" w:rsidRDefault="007B76C9" w14:paraId="7F216389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Risk: &lt;1.0x </w:t>
            </w:r>
          </w:p>
          <w:p w:rsidR="00262110" w:rsidRDefault="007B76C9" w14:paraId="6F325FC1" wp14:textId="77777777">
            <w:pPr>
              <w:spacing w:line="360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Consider restructuring or improving income streams.</w:t>
            </w:r>
          </w:p>
        </w:tc>
      </w:tr>
    </w:tbl>
    <w:p xmlns:wp14="http://schemas.microsoft.com/office/word/2010/wordml" w:rsidR="00262110" w:rsidRDefault="007B76C9" w14:paraId="672A6659" wp14:textId="77777777">
      <w:pPr>
        <w:spacing w:before="240" w:after="240" w:line="360" w:lineRule="auto"/>
        <w:rPr>
          <w:sz w:val="21"/>
          <w:szCs w:val="21"/>
        </w:rPr>
      </w:pPr>
      <w:r>
        <w:rPr>
          <w:sz w:val="21"/>
          <w:szCs w:val="21"/>
        </w:rPr>
        <w:br/>
      </w:r>
    </w:p>
    <w:p xmlns:wp14="http://schemas.microsoft.com/office/word/2010/wordml" w:rsidR="00262110" w:rsidRDefault="00262110" w14:paraId="0A37501D" wp14:textId="77777777">
      <w:pPr>
        <w:spacing w:line="360" w:lineRule="auto"/>
        <w:jc w:val="both"/>
        <w:rPr>
          <w:sz w:val="21"/>
          <w:szCs w:val="21"/>
        </w:rPr>
      </w:pPr>
    </w:p>
    <w:sectPr w:rsidR="00262110">
      <w:pgSz w:w="12240" w:h="15840" w:orient="portrait"/>
      <w:pgMar w:top="1440" w:right="1440" w:bottom="1440" w:left="1440" w:header="144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ZGdtFWP9o6pDZq" int2:id="nWlQtLEZ">
      <int2:state int2:type="spell" int2:value="Rejected"/>
    </int2:textHash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10"/>
    <w:rsid w:val="001048BF"/>
    <w:rsid w:val="00262110"/>
    <w:rsid w:val="007B76C9"/>
    <w:rsid w:val="1C6BD52A"/>
    <w:rsid w:val="1F552407"/>
    <w:rsid w:val="20374E17"/>
    <w:rsid w:val="4C342A45"/>
    <w:rsid w:val="53305F80"/>
    <w:rsid w:val="6641496C"/>
    <w:rsid w:val="7FFF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BA0DAA"/>
  <w15:docId w15:val="{E5D9C0BC-2769-4242-9CED-FDC9E65AB7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microsoft.com/office/2020/10/relationships/intelligence" Target="intelligence2.xml" Id="Rc18113abf36b4b6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1BF2D2-CEA4-4F44-A3CD-DFB6EF9FDD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E9CFC-9135-493E-9483-AA4E55782B3D}"/>
</file>

<file path=customXml/itemProps3.xml><?xml version="1.0" encoding="utf-8"?>
<ds:datastoreItem xmlns:ds="http://schemas.openxmlformats.org/officeDocument/2006/customXml" ds:itemID="{CD70FD29-8474-49E3-9BFB-AA91D573BE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programs</cp:lastModifiedBy>
  <cp:revision>4</cp:revision>
  <dcterms:created xsi:type="dcterms:W3CDTF">2025-06-24T06:49:00Z</dcterms:created>
  <dcterms:modified xsi:type="dcterms:W3CDTF">2025-09-23T19:46:10Z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