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5C5DFE" w:rsidP="7565334C" w:rsidRDefault="005C5DFE" w14:paraId="672A6659" wp14:textId="0E07678D">
      <w:pPr>
        <w:spacing w:line="360" w:lineRule="auto"/>
        <w:jc w:val="both"/>
        <w:rPr>
          <w:b w:val="1"/>
          <w:bCs w:val="1"/>
          <w:color w:val="C00000"/>
          <w:sz w:val="28"/>
          <w:szCs w:val="28"/>
          <w:lang w:val="en-US"/>
        </w:rPr>
      </w:pPr>
      <w:r w:rsidRPr="7565334C" w:rsidR="6AD8DCDF">
        <w:rPr>
          <w:b w:val="1"/>
          <w:bCs w:val="1"/>
          <w:color w:val="C00000"/>
          <w:sz w:val="28"/>
          <w:szCs w:val="28"/>
          <w:lang w:val="en-US"/>
        </w:rPr>
        <w:t>Here’s</w:t>
      </w:r>
      <w:r w:rsidRPr="7565334C" w:rsidR="6AD8DCDF">
        <w:rPr>
          <w:b w:val="1"/>
          <w:bCs w:val="1"/>
          <w:color w:val="C00000"/>
          <w:sz w:val="28"/>
          <w:szCs w:val="28"/>
          <w:lang w:val="en-US"/>
        </w:rPr>
        <w:t xml:space="preserve"> a quick guide to the key financial data that every </w:t>
      </w:r>
      <w:r w:rsidRPr="7565334C" w:rsidR="700269FD">
        <w:rPr>
          <w:b w:val="1"/>
          <w:bCs w:val="1"/>
          <w:color w:val="C00000"/>
          <w:sz w:val="28"/>
          <w:szCs w:val="28"/>
          <w:lang w:val="en-US"/>
        </w:rPr>
        <w:t>organisation</w:t>
      </w:r>
      <w:r w:rsidRPr="7565334C" w:rsidR="6AD8DCDF">
        <w:rPr>
          <w:b w:val="1"/>
          <w:bCs w:val="1"/>
          <w:color w:val="C00000"/>
          <w:sz w:val="28"/>
          <w:szCs w:val="28"/>
          <w:lang w:val="en-US"/>
        </w:rPr>
        <w:t xml:space="preserve"> should know and monitor:</w:t>
      </w:r>
    </w:p>
    <w:tbl>
      <w:tblPr>
        <w:tblStyle w:val="a"/>
        <w:tblW w:w="9450" w:type="dxa"/>
        <w:tblInd w:w="-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600" w:firstRow="0" w:lastRow="0" w:firstColumn="0" w:lastColumn="0" w:noHBand="1" w:noVBand="1"/>
      </w:tblPr>
      <w:tblGrid>
        <w:gridCol w:w="1369"/>
        <w:gridCol w:w="2602"/>
        <w:gridCol w:w="5479"/>
      </w:tblGrid>
      <w:tr xmlns:wp14="http://schemas.microsoft.com/office/word/2010/wordml" w:rsidR="005C5DFE" w:rsidTr="13DA5B4D" w14:paraId="18066E84" wp14:textId="77777777">
        <w:trPr>
          <w:trHeight w:val="515"/>
        </w:trPr>
        <w:tc>
          <w:tcPr>
            <w:tcW w:w="13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E5A74F1" wp14:textId="77777777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Category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71A4E329" wp14:textId="77777777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Subcategory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ADEC3FC" wp14:textId="77777777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Definition / Description</w:t>
            </w:r>
          </w:p>
        </w:tc>
      </w:tr>
      <w:tr xmlns:wp14="http://schemas.microsoft.com/office/word/2010/wordml" w:rsidR="005C5DFE" w:rsidTr="13DA5B4D" w14:paraId="617C505D" wp14:textId="77777777">
        <w:trPr>
          <w:trHeight w:val="815"/>
        </w:trPr>
        <w:tc>
          <w:tcPr>
            <w:tcW w:w="136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03A1F3D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Revenue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6B2371F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Operating Revenue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00E21F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Income from core business operations (e.g., product sales, service fees).</w:t>
            </w:r>
          </w:p>
        </w:tc>
      </w:tr>
      <w:tr xmlns:wp14="http://schemas.microsoft.com/office/word/2010/wordml" w:rsidR="005C5DFE" w:rsidTr="13DA5B4D" w14:paraId="4CC5E8B3" wp14:textId="77777777">
        <w:trPr>
          <w:trHeight w:val="8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0A37501D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512301B1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Non-operating Revenue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P="304CCC39" w:rsidRDefault="00D07D38" w14:paraId="4601836F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304CCC39" w:rsidR="00D07D38">
              <w:rPr>
                <w:sz w:val="21"/>
                <w:szCs w:val="21"/>
                <w:lang w:val="en-US"/>
              </w:rPr>
              <w:t>Income from non-core activities (e.g., interest, rent, royalties).</w:t>
            </w:r>
          </w:p>
        </w:tc>
      </w:tr>
      <w:tr xmlns:wp14="http://schemas.microsoft.com/office/word/2010/wordml" w:rsidR="005C5DFE" w:rsidTr="13DA5B4D" w14:paraId="5DEBD5A7" wp14:textId="77777777">
        <w:trPr>
          <w:trHeight w:val="5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5DAB6C7B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464A93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Other Income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F9CAF1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One-time or unusual income (e.g., asset sale).</w:t>
            </w:r>
          </w:p>
        </w:tc>
      </w:tr>
      <w:tr xmlns:wp14="http://schemas.microsoft.com/office/word/2010/wordml" w:rsidR="005C5DFE" w:rsidTr="13DA5B4D" w14:paraId="4828327D" wp14:textId="77777777">
        <w:trPr>
          <w:trHeight w:val="815"/>
        </w:trPr>
        <w:tc>
          <w:tcPr>
            <w:tcW w:w="136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6D11A863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Expenses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43CCA71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Direct Expenses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68DE063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Cost of Goods Sold (COGS/COS) – Direct cost of producing goods or delivering services.</w:t>
            </w:r>
          </w:p>
        </w:tc>
      </w:tr>
      <w:tr xmlns:wp14="http://schemas.microsoft.com/office/word/2010/wordml" w:rsidR="005C5DFE" w:rsidTr="13DA5B4D" w14:paraId="5678344F" wp14:textId="77777777">
        <w:trPr>
          <w:trHeight w:val="8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02EB378F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61494BFD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Indirect Expenses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AF81CD8" wp14:textId="77777777">
            <w:pPr>
              <w:numPr>
                <w:ilvl w:val="0"/>
                <w:numId w:val="3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Selling, General &amp; Administrative (SG&amp;A) - Day-to-day operating expenses (e.g., rent, salaries, admin).</w:t>
            </w:r>
          </w:p>
          <w:p w:rsidR="005C5DFE" w:rsidRDefault="00D07D38" w14:paraId="0035236F" wp14:textId="77777777">
            <w:pPr>
              <w:numPr>
                <w:ilvl w:val="0"/>
                <w:numId w:val="3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Depreciation &amp; Amortization- Gradual reduction in asset value over time (non-cash expense).</w:t>
            </w:r>
          </w:p>
          <w:p w:rsidR="005C5DFE" w:rsidRDefault="00D07D38" w14:paraId="25128885" wp14:textId="77777777">
            <w:pPr>
              <w:numPr>
                <w:ilvl w:val="0"/>
                <w:numId w:val="3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Research &amp; Development (R&amp;D)- Spending on innovation, product improvement, or process development.</w:t>
            </w:r>
          </w:p>
        </w:tc>
      </w:tr>
      <w:tr xmlns:wp14="http://schemas.microsoft.com/office/word/2010/wordml" w:rsidR="005C5DFE" w:rsidTr="13DA5B4D" w14:paraId="367E6B1B" wp14:textId="77777777">
        <w:trPr>
          <w:trHeight w:val="815"/>
        </w:trPr>
        <w:tc>
          <w:tcPr>
            <w:tcW w:w="136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7461497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Profit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5653854F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Gross Profit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54A27D43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Revenue minus direct costs (COGS); shows profit from core business activities.</w:t>
            </w:r>
          </w:p>
        </w:tc>
      </w:tr>
      <w:tr xmlns:wp14="http://schemas.microsoft.com/office/word/2010/wordml" w:rsidR="005C5DFE" w:rsidTr="13DA5B4D" w14:paraId="3ACE6729" wp14:textId="77777777">
        <w:trPr>
          <w:trHeight w:val="8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6A05A809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10C444D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Net Profit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P="304CCC39" w:rsidRDefault="00D07D38" w14:paraId="263E0274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304CCC39" w:rsidR="00D07D38">
              <w:rPr>
                <w:sz w:val="21"/>
                <w:szCs w:val="21"/>
                <w:lang w:val="en-US"/>
              </w:rPr>
              <w:t>Final profit after all expenses (e.g., taxes, salaries); It’s your business’s true earnings.</w:t>
            </w:r>
          </w:p>
        </w:tc>
      </w:tr>
      <w:tr xmlns:wp14="http://schemas.microsoft.com/office/word/2010/wordml" w:rsidR="005C5DFE" w:rsidTr="13DA5B4D" w14:paraId="04B47520" wp14:textId="77777777">
        <w:trPr>
          <w:trHeight w:val="2192"/>
        </w:trPr>
        <w:tc>
          <w:tcPr>
            <w:tcW w:w="136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4024C012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Assets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C44F84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Current Assets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DCC80EF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Assets expected to be used/sold within 12 months (e.g., cash, inventory, receivables).</w:t>
            </w:r>
          </w:p>
          <w:p w:rsidR="005C5DFE" w:rsidRDefault="00D07D38" w14:paraId="441A9BF7" wp14:textId="77777777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Accounts Receivable- Amount owed by customers for credit sales.</w:t>
            </w:r>
          </w:p>
          <w:p w:rsidR="005C5DFE" w:rsidP="13DA5B4D" w:rsidRDefault="00D07D38" w14:paraId="0766963E" wp14:textId="77777777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13DA5B4D" w:rsidR="7D06E16F">
              <w:rPr>
                <w:sz w:val="21"/>
                <w:szCs w:val="21"/>
                <w:lang w:val="en-US"/>
              </w:rPr>
              <w:t>Inventory-Goods</w:t>
            </w:r>
            <w:r w:rsidRPr="13DA5B4D" w:rsidR="7D06E16F">
              <w:rPr>
                <w:sz w:val="21"/>
                <w:szCs w:val="21"/>
                <w:lang w:val="en-US"/>
              </w:rPr>
              <w:t xml:space="preserve"> </w:t>
            </w:r>
            <w:r w:rsidRPr="13DA5B4D" w:rsidR="7D06E16F">
              <w:rPr>
                <w:sz w:val="21"/>
                <w:szCs w:val="21"/>
                <w:lang w:val="en-US"/>
              </w:rPr>
              <w:t>held</w:t>
            </w:r>
            <w:r w:rsidRPr="13DA5B4D" w:rsidR="7D06E16F">
              <w:rPr>
                <w:sz w:val="21"/>
                <w:szCs w:val="21"/>
                <w:lang w:val="en-US"/>
              </w:rPr>
              <w:t xml:space="preserve"> for sale.</w:t>
            </w:r>
          </w:p>
        </w:tc>
      </w:tr>
      <w:tr xmlns:wp14="http://schemas.microsoft.com/office/word/2010/wordml" w:rsidR="005C5DFE" w:rsidTr="13DA5B4D" w14:paraId="3B8349DA" wp14:textId="77777777">
        <w:trPr>
          <w:trHeight w:val="5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5A39BBE3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AC705A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Non-Current Assets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7098EE9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Held for long term use like land, machines, or patents.</w:t>
            </w:r>
          </w:p>
          <w:p w:rsidR="005C5DFE" w:rsidRDefault="00D07D38" w14:paraId="333FEC7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(e.g., land, machinery, patents).</w:t>
            </w:r>
          </w:p>
        </w:tc>
      </w:tr>
      <w:tr xmlns:wp14="http://schemas.microsoft.com/office/word/2010/wordml" w:rsidR="005C5DFE" w:rsidTr="13DA5B4D" w14:paraId="3F855B16" wp14:textId="77777777">
        <w:trPr>
          <w:trHeight w:val="815"/>
        </w:trPr>
        <w:tc>
          <w:tcPr>
            <w:tcW w:w="136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5E10B86A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Liabilities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2D6CCE0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Current Liabilities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2E14BDAC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Debts due within 12 months (e.g., short-term loans, supplier payables).</w:t>
            </w:r>
          </w:p>
          <w:p w:rsidR="005C5DFE" w:rsidP="304CCC39" w:rsidRDefault="00D07D38" w14:paraId="26AE0344" wp14:textId="77777777">
            <w:pPr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304CCC39" w:rsidR="00D07D38">
              <w:rPr>
                <w:sz w:val="21"/>
                <w:szCs w:val="21"/>
                <w:lang w:val="en-US"/>
              </w:rPr>
              <w:t>Accounts payable - Unpaid bills from the business's operations, e.g. utility bills, rent invoices, and obligations to buy raw materials.</w:t>
            </w:r>
          </w:p>
          <w:p w:rsidR="005C5DFE" w:rsidRDefault="00D07D38" w14:paraId="4F43EBEA" wp14:textId="77777777">
            <w:pPr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Short-term debt - Loans and debt instruments due within the year</w:t>
            </w:r>
          </w:p>
          <w:p w:rsidR="005C5DFE" w:rsidRDefault="00D07D38" w14:paraId="2AAAEB9D" wp14:textId="77777777">
            <w:pPr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Dividends payable - Declared dividends pending payment.</w:t>
            </w:r>
          </w:p>
        </w:tc>
      </w:tr>
      <w:tr xmlns:wp14="http://schemas.microsoft.com/office/word/2010/wordml" w:rsidR="005C5DFE" w:rsidTr="13DA5B4D" w14:paraId="27875A55" wp14:textId="77777777">
        <w:trPr>
          <w:trHeight w:val="815"/>
        </w:trPr>
        <w:tc>
          <w:tcPr>
            <w:tcW w:w="1369" w:type="dxa"/>
            <w:vMerge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5C5DFE" w14:paraId="41C8F396" wp14:textId="77777777">
            <w:pPr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5F9AA22D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Non-Current Liabilities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19A324A3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Long-term obligations (e.g., mortgages, equipment financing).</w:t>
            </w:r>
          </w:p>
        </w:tc>
      </w:tr>
      <w:tr xmlns:wp14="http://schemas.microsoft.com/office/word/2010/wordml" w:rsidR="005C5DFE" w:rsidTr="13DA5B4D" w14:paraId="17FD28A2" wp14:textId="77777777">
        <w:trPr>
          <w:trHeight w:val="815"/>
        </w:trPr>
        <w:tc>
          <w:tcPr>
            <w:tcW w:w="13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75860C22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Equity</w:t>
            </w:r>
          </w:p>
        </w:tc>
        <w:tc>
          <w:tcPr>
            <w:tcW w:w="26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RDefault="00D07D38" w14:paraId="0C7B10C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Owner’s Equity</w:t>
            </w:r>
          </w:p>
        </w:tc>
        <w:tc>
          <w:tcPr>
            <w:tcW w:w="54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DFE" w:rsidP="304CCC39" w:rsidRDefault="00D07D38" w14:paraId="602E8F62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304CCC39" w:rsidR="00D07D38">
              <w:rPr>
                <w:sz w:val="21"/>
                <w:szCs w:val="21"/>
                <w:lang w:val="en-US"/>
              </w:rPr>
              <w:t>The value of your business after paying off all debts and liabilities. It shows how much your business is worth and reflects its ability to attract investors or partners. Formula: Assets – Liabilities.</w:t>
            </w:r>
          </w:p>
        </w:tc>
      </w:tr>
    </w:tbl>
    <w:p xmlns:wp14="http://schemas.microsoft.com/office/word/2010/wordml" w:rsidR="005C5DFE" w:rsidRDefault="005C5DFE" w14:paraId="72A3D3EC" wp14:textId="77777777">
      <w:pPr>
        <w:spacing w:line="360" w:lineRule="auto"/>
        <w:jc w:val="both"/>
      </w:pPr>
    </w:p>
    <w:sectPr w:rsidR="005C5DFE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/C6mGJeQTWOW1" int2:id="F0BmMTuI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358B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67148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1B7A3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63325346">
    <w:abstractNumId w:val="2"/>
  </w:num>
  <w:num w:numId="2" w16cid:durableId="1223635006">
    <w:abstractNumId w:val="0"/>
  </w:num>
  <w:num w:numId="3" w16cid:durableId="65275849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DFE"/>
    <w:rsid w:val="005C5DFE"/>
    <w:rsid w:val="00823046"/>
    <w:rsid w:val="00D07D38"/>
    <w:rsid w:val="13DA5B4D"/>
    <w:rsid w:val="304CCC39"/>
    <w:rsid w:val="50CF270F"/>
    <w:rsid w:val="6397D88F"/>
    <w:rsid w:val="68E93B6E"/>
    <w:rsid w:val="6AD8DCDF"/>
    <w:rsid w:val="700269FD"/>
    <w:rsid w:val="7565334C"/>
    <w:rsid w:val="7D06E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14A41A"/>
  <w15:docId w15:val="{A42FFF47-5F71-40C8-866D-183E6B52D6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6c161859bca74de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15CD78-66EC-4A94-9A7A-034226AED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70143-57FC-4A8D-86EB-34F5D87E88F9}"/>
</file>

<file path=customXml/itemProps3.xml><?xml version="1.0" encoding="utf-8"?>
<ds:datastoreItem xmlns:ds="http://schemas.openxmlformats.org/officeDocument/2006/customXml" ds:itemID="{2BE4C9C7-5374-4ECB-8163-FFB23F7C46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Linda Smith</lastModifiedBy>
  <revision>6</revision>
  <dcterms:created xsi:type="dcterms:W3CDTF">2025-06-16T08:52:00.0000000Z</dcterms:created>
  <dcterms:modified xsi:type="dcterms:W3CDTF">2026-03-19T17:31:58.2358347Z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